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58A4B" w14:textId="57F0CE9C" w:rsidR="003B00E0" w:rsidRPr="00364ECF" w:rsidRDefault="00756EA5" w:rsidP="00551165">
      <w:pPr>
        <w:pStyle w:val="af1"/>
        <w:pBdr>
          <w:bottom w:val="none" w:sz="0" w:space="0" w:color="auto"/>
        </w:pBdr>
        <w:spacing w:after="0" w:line="480" w:lineRule="auto"/>
        <w:jc w:val="center"/>
        <w:rPr>
          <w:rFonts w:ascii="David" w:hAnsi="David" w:cs="David"/>
          <w:color w:val="auto"/>
          <w:sz w:val="22"/>
          <w:szCs w:val="22"/>
          <w:rtl/>
        </w:rPr>
      </w:pPr>
      <w:r w:rsidRPr="00364ECF">
        <w:rPr>
          <w:rFonts w:ascii="David" w:hAnsi="David" w:cs="David"/>
          <w:color w:val="auto"/>
          <w:sz w:val="22"/>
          <w:szCs w:val="22"/>
          <w:rtl/>
        </w:rPr>
        <w:t xml:space="preserve">המתודה המדעית, התאוריה </w:t>
      </w:r>
      <w:proofErr w:type="spellStart"/>
      <w:r w:rsidRPr="00364ECF">
        <w:rPr>
          <w:rFonts w:ascii="David" w:hAnsi="David" w:cs="David"/>
          <w:color w:val="auto"/>
          <w:sz w:val="22"/>
          <w:szCs w:val="22"/>
          <w:rtl/>
        </w:rPr>
        <w:t>האטומיסטית</w:t>
      </w:r>
      <w:proofErr w:type="spellEnd"/>
      <w:r w:rsidR="000A323E" w:rsidRPr="00364ECF">
        <w:rPr>
          <w:rFonts w:ascii="David" w:hAnsi="David" w:cs="David"/>
          <w:color w:val="auto"/>
          <w:sz w:val="22"/>
          <w:szCs w:val="22"/>
          <w:rtl/>
        </w:rPr>
        <w:t xml:space="preserve"> ופרשנות המקרא</w:t>
      </w:r>
      <w:r w:rsidRPr="00364ECF">
        <w:rPr>
          <w:rFonts w:ascii="David" w:hAnsi="David" w:cs="David"/>
          <w:color w:val="auto"/>
          <w:sz w:val="22"/>
          <w:szCs w:val="22"/>
          <w:rtl/>
        </w:rPr>
        <w:t xml:space="preserve"> של</w:t>
      </w:r>
      <w:r w:rsidR="006A7B6D" w:rsidRPr="00364ECF">
        <w:rPr>
          <w:rFonts w:ascii="David" w:hAnsi="David" w:cs="David"/>
          <w:color w:val="auto"/>
          <w:sz w:val="22"/>
          <w:szCs w:val="22"/>
          <w:rtl/>
        </w:rPr>
        <w:t xml:space="preserve"> ר</w:t>
      </w:r>
      <w:r w:rsidR="008F4396">
        <w:rPr>
          <w:rFonts w:ascii="David" w:hAnsi="David" w:cs="David" w:hint="cs"/>
          <w:color w:val="auto"/>
          <w:sz w:val="22"/>
          <w:szCs w:val="22"/>
          <w:rtl/>
        </w:rPr>
        <w:t>'</w:t>
      </w:r>
      <w:r w:rsidR="006A7B6D" w:rsidRPr="00364ECF">
        <w:rPr>
          <w:rFonts w:ascii="David" w:hAnsi="David" w:cs="David"/>
          <w:color w:val="auto"/>
          <w:sz w:val="22"/>
          <w:szCs w:val="22"/>
          <w:rtl/>
        </w:rPr>
        <w:t xml:space="preserve"> משה חפץ</w:t>
      </w:r>
      <w:r w:rsidR="003B7690" w:rsidRPr="00364ECF">
        <w:rPr>
          <w:rFonts w:ascii="David" w:hAnsi="David" w:cs="David" w:hint="cs"/>
          <w:color w:val="auto"/>
          <w:sz w:val="22"/>
          <w:szCs w:val="22"/>
          <w:rtl/>
        </w:rPr>
        <w:t xml:space="preserve"> </w:t>
      </w:r>
      <w:r w:rsidR="009D184C" w:rsidRPr="00364ECF">
        <w:rPr>
          <w:rFonts w:ascii="David" w:hAnsi="David" w:cs="David"/>
          <w:color w:val="auto"/>
          <w:sz w:val="22"/>
          <w:szCs w:val="22"/>
          <w:rtl/>
        </w:rPr>
        <w:t>(</w:t>
      </w:r>
      <w:r w:rsidR="005B3571" w:rsidRPr="00364ECF">
        <w:rPr>
          <w:rFonts w:ascii="David" w:hAnsi="David" w:cs="David"/>
          <w:color w:val="auto"/>
          <w:sz w:val="22"/>
          <w:szCs w:val="22"/>
          <w:rtl/>
        </w:rPr>
        <w:t>166</w:t>
      </w:r>
      <w:r w:rsidR="005B3571">
        <w:rPr>
          <w:rFonts w:ascii="David" w:hAnsi="David" w:cs="David" w:hint="cs"/>
          <w:color w:val="auto"/>
          <w:sz w:val="22"/>
          <w:szCs w:val="22"/>
          <w:rtl/>
        </w:rPr>
        <w:t>4</w:t>
      </w:r>
      <w:r w:rsidR="003B7690" w:rsidRPr="00364ECF">
        <w:rPr>
          <w:rFonts w:ascii="David" w:hAnsi="David" w:cs="David"/>
          <w:color w:val="auto"/>
          <w:sz w:val="22"/>
          <w:szCs w:val="22"/>
          <w:rtl/>
        </w:rPr>
        <w:t>–</w:t>
      </w:r>
      <w:r w:rsidR="005B3571" w:rsidRPr="00364ECF">
        <w:rPr>
          <w:rFonts w:ascii="David" w:hAnsi="David" w:cs="David"/>
          <w:color w:val="auto"/>
          <w:sz w:val="22"/>
          <w:szCs w:val="22"/>
          <w:rtl/>
        </w:rPr>
        <w:t>171</w:t>
      </w:r>
      <w:r w:rsidR="005B3571">
        <w:rPr>
          <w:rFonts w:ascii="David" w:hAnsi="David" w:cs="David" w:hint="cs"/>
          <w:color w:val="auto"/>
          <w:sz w:val="22"/>
          <w:szCs w:val="22"/>
          <w:rtl/>
        </w:rPr>
        <w:t>2</w:t>
      </w:r>
      <w:r w:rsidR="009D184C" w:rsidRPr="00364ECF">
        <w:rPr>
          <w:rFonts w:ascii="David" w:hAnsi="David" w:cs="David"/>
          <w:color w:val="auto"/>
          <w:sz w:val="22"/>
          <w:szCs w:val="22"/>
          <w:rtl/>
        </w:rPr>
        <w:t>)</w:t>
      </w:r>
      <w:r w:rsidR="00906159">
        <w:rPr>
          <w:rStyle w:val="a3"/>
          <w:rFonts w:ascii="David" w:hAnsi="David" w:cs="David"/>
          <w:color w:val="auto"/>
          <w:sz w:val="22"/>
          <w:szCs w:val="22"/>
          <w:rtl/>
        </w:rPr>
        <w:footnoteReference w:customMarkFollows="1" w:id="1"/>
        <w:t>*</w:t>
      </w:r>
    </w:p>
    <w:p w14:paraId="6B33E851" w14:textId="13A209D7" w:rsidR="00B4793A" w:rsidRDefault="00B4793A" w:rsidP="00B4793A">
      <w:pPr>
        <w:spacing w:after="0"/>
        <w:jc w:val="center"/>
        <w:rPr>
          <w:rFonts w:ascii="David" w:hAnsi="David" w:cs="David"/>
          <w:b/>
          <w:bCs/>
          <w:rtl/>
        </w:rPr>
      </w:pPr>
      <w:r w:rsidRPr="00364ECF">
        <w:rPr>
          <w:rFonts w:ascii="David" w:hAnsi="David" w:cs="David"/>
          <w:rtl/>
        </w:rPr>
        <w:t xml:space="preserve">מאת </w:t>
      </w:r>
      <w:r w:rsidRPr="00364ECF">
        <w:rPr>
          <w:rFonts w:ascii="David" w:hAnsi="David" w:cs="David"/>
          <w:b/>
          <w:bCs/>
          <w:rtl/>
        </w:rPr>
        <w:t>אהוביה גורן</w:t>
      </w:r>
    </w:p>
    <w:p w14:paraId="4A603740" w14:textId="68346A4A" w:rsidR="00313FC4" w:rsidRDefault="00313FC4" w:rsidP="00B4793A">
      <w:pPr>
        <w:spacing w:after="0"/>
        <w:jc w:val="center"/>
        <w:rPr>
          <w:rFonts w:ascii="David" w:hAnsi="David" w:cs="David"/>
          <w:b/>
          <w:bCs/>
          <w:rtl/>
        </w:rPr>
      </w:pPr>
    </w:p>
    <w:p w14:paraId="3DDE8322" w14:textId="2CC9D91A" w:rsidR="00313FC4" w:rsidRPr="00313FC4" w:rsidRDefault="00313FC4" w:rsidP="00B4793A">
      <w:pPr>
        <w:spacing w:after="0"/>
        <w:jc w:val="center"/>
        <w:rPr>
          <w:rFonts w:ascii="David" w:hAnsi="David" w:cs="David" w:hint="cs"/>
          <w:rtl/>
        </w:rPr>
      </w:pPr>
      <w:r w:rsidRPr="00313FC4">
        <w:rPr>
          <w:rFonts w:ascii="David" w:hAnsi="David" w:cs="David" w:hint="cs"/>
          <w:rtl/>
        </w:rPr>
        <w:t>גרס</w:t>
      </w:r>
      <w:r w:rsidR="000F0F6F">
        <w:rPr>
          <w:rFonts w:ascii="David" w:hAnsi="David" w:cs="David" w:hint="cs"/>
          <w:rtl/>
        </w:rPr>
        <w:t>ה</w:t>
      </w:r>
      <w:bookmarkStart w:id="2" w:name="_GoBack"/>
      <w:bookmarkEnd w:id="2"/>
      <w:r w:rsidRPr="00313FC4">
        <w:rPr>
          <w:rFonts w:ascii="David" w:hAnsi="David" w:cs="David" w:hint="cs"/>
          <w:rtl/>
        </w:rPr>
        <w:t xml:space="preserve"> לפני פרסום. </w:t>
      </w:r>
      <w:r>
        <w:rPr>
          <w:rFonts w:ascii="David" w:hAnsi="David" w:cs="David" w:hint="cs"/>
          <w:rtl/>
        </w:rPr>
        <w:t>המאמר הופיע בכתב העת 'ציון' שנה פח, א תשפ"ג</w:t>
      </w:r>
    </w:p>
    <w:p w14:paraId="6F303015" w14:textId="77777777" w:rsidR="003B7690" w:rsidRPr="00364ECF" w:rsidRDefault="003B7690" w:rsidP="00B4793A">
      <w:pPr>
        <w:pStyle w:val="1"/>
        <w:spacing w:before="0" w:line="480" w:lineRule="auto"/>
        <w:jc w:val="center"/>
        <w:rPr>
          <w:rFonts w:ascii="David" w:hAnsi="David" w:cs="David"/>
          <w:color w:val="auto"/>
          <w:sz w:val="22"/>
          <w:szCs w:val="22"/>
          <w:rtl/>
        </w:rPr>
      </w:pPr>
    </w:p>
    <w:p w14:paraId="285C3AAA" w14:textId="35001E3C" w:rsidR="00D96AC4" w:rsidRPr="00364ECF" w:rsidRDefault="003A1CEF" w:rsidP="005F3FC4">
      <w:pPr>
        <w:spacing w:after="0" w:line="480" w:lineRule="auto"/>
        <w:jc w:val="both"/>
        <w:rPr>
          <w:rFonts w:ascii="David" w:hAnsi="David" w:cs="David"/>
          <w:rtl/>
        </w:rPr>
      </w:pPr>
      <w:r w:rsidRPr="00364ECF">
        <w:rPr>
          <w:rFonts w:cs="David" w:hint="cs"/>
          <w:rtl/>
        </w:rPr>
        <w:t>בעת החדשה המוקדמת התחוללו שינויים</w:t>
      </w:r>
      <w:r w:rsidR="009D184C" w:rsidRPr="00364ECF">
        <w:rPr>
          <w:rFonts w:cs="David" w:hint="cs"/>
          <w:rtl/>
        </w:rPr>
        <w:t xml:space="preserve"> </w:t>
      </w:r>
      <w:r w:rsidR="005F3FC4" w:rsidRPr="00364ECF">
        <w:rPr>
          <w:rFonts w:cs="David" w:hint="cs"/>
          <w:rtl/>
        </w:rPr>
        <w:t>רבים ו</w:t>
      </w:r>
      <w:r w:rsidR="009D184C" w:rsidRPr="00364ECF">
        <w:rPr>
          <w:rFonts w:cs="David" w:hint="cs"/>
          <w:rtl/>
        </w:rPr>
        <w:t>עמוקים</w:t>
      </w:r>
      <w:r w:rsidRPr="00364ECF">
        <w:rPr>
          <w:rFonts w:cs="David" w:hint="cs"/>
          <w:rtl/>
        </w:rPr>
        <w:t xml:space="preserve"> במחשבה המדעית</w:t>
      </w:r>
      <w:r w:rsidR="006D119C" w:rsidRPr="00364ECF">
        <w:rPr>
          <w:rFonts w:cs="David" w:hint="cs"/>
          <w:rtl/>
        </w:rPr>
        <w:t xml:space="preserve"> והתאולוגית</w:t>
      </w:r>
      <w:r w:rsidRPr="00364ECF">
        <w:rPr>
          <w:rFonts w:cs="David" w:hint="cs"/>
          <w:rtl/>
        </w:rPr>
        <w:t xml:space="preserve"> </w:t>
      </w:r>
      <w:r w:rsidR="006D119C" w:rsidRPr="00364ECF">
        <w:rPr>
          <w:rFonts w:cs="David" w:hint="cs"/>
          <w:rtl/>
        </w:rPr>
        <w:t xml:space="preserve">באירופה. תפיסות </w:t>
      </w:r>
      <w:r w:rsidRPr="00364ECF">
        <w:rPr>
          <w:rFonts w:cs="David" w:hint="cs"/>
          <w:rtl/>
        </w:rPr>
        <w:t>חדשות</w:t>
      </w:r>
      <w:r w:rsidR="006D119C" w:rsidRPr="00364ECF">
        <w:rPr>
          <w:rFonts w:cs="David" w:hint="cs"/>
          <w:rtl/>
        </w:rPr>
        <w:t xml:space="preserve"> </w:t>
      </w:r>
      <w:r w:rsidRPr="00364ECF">
        <w:rPr>
          <w:rFonts w:cs="David" w:hint="cs"/>
          <w:rtl/>
        </w:rPr>
        <w:t>על אודות תנועות הכוכבים</w:t>
      </w:r>
      <w:r w:rsidR="0046472A" w:rsidRPr="00364ECF">
        <w:rPr>
          <w:rFonts w:cs="David" w:hint="cs"/>
          <w:rtl/>
        </w:rPr>
        <w:t>,</w:t>
      </w:r>
      <w:r w:rsidRPr="00364ECF">
        <w:rPr>
          <w:rFonts w:cs="David" w:hint="cs"/>
          <w:rtl/>
        </w:rPr>
        <w:t xml:space="preserve"> מ</w:t>
      </w:r>
      <w:r w:rsidR="006D119C" w:rsidRPr="00364ECF">
        <w:rPr>
          <w:rFonts w:cs="David" w:hint="cs"/>
          <w:rtl/>
        </w:rPr>
        <w:t>ב</w:t>
      </w:r>
      <w:r w:rsidRPr="00364ECF">
        <w:rPr>
          <w:rFonts w:cs="David" w:hint="cs"/>
          <w:rtl/>
        </w:rPr>
        <w:t xml:space="preserve">נה גוף האדם ומבנה </w:t>
      </w:r>
      <w:r w:rsidR="006D119C" w:rsidRPr="00364ECF">
        <w:rPr>
          <w:rFonts w:cs="David" w:hint="cs"/>
          <w:rtl/>
        </w:rPr>
        <w:t>החומרים היסודיים שבטבע</w:t>
      </w:r>
      <w:r w:rsidR="005F3FC4" w:rsidRPr="00364ECF">
        <w:rPr>
          <w:rFonts w:cs="David" w:hint="cs"/>
          <w:rtl/>
        </w:rPr>
        <w:t>,</w:t>
      </w:r>
      <w:r w:rsidR="009D184C" w:rsidRPr="00364ECF">
        <w:rPr>
          <w:rFonts w:cs="David" w:hint="cs"/>
          <w:rtl/>
        </w:rPr>
        <w:t xml:space="preserve"> ויחסיה</w:t>
      </w:r>
      <w:r w:rsidR="005F3FC4" w:rsidRPr="00364ECF">
        <w:rPr>
          <w:rFonts w:cs="David" w:hint="cs"/>
          <w:rtl/>
        </w:rPr>
        <w:t>ן</w:t>
      </w:r>
      <w:r w:rsidR="009D184C" w:rsidRPr="00364ECF">
        <w:rPr>
          <w:rFonts w:cs="David" w:hint="cs"/>
          <w:rtl/>
        </w:rPr>
        <w:t xml:space="preserve"> עם </w:t>
      </w:r>
      <w:r w:rsidR="00527F78" w:rsidRPr="00364ECF">
        <w:rPr>
          <w:rFonts w:cs="David" w:hint="cs"/>
          <w:rtl/>
        </w:rPr>
        <w:t>רעיונות דתיים מקובלים</w:t>
      </w:r>
      <w:r w:rsidR="005F3FC4" w:rsidRPr="00364ECF">
        <w:rPr>
          <w:rFonts w:cs="David" w:hint="cs"/>
          <w:rtl/>
        </w:rPr>
        <w:t>,</w:t>
      </w:r>
      <w:r w:rsidRPr="00364ECF">
        <w:rPr>
          <w:rFonts w:cs="David" w:hint="cs"/>
          <w:rtl/>
        </w:rPr>
        <w:t xml:space="preserve"> הו</w:t>
      </w:r>
      <w:r w:rsidR="005F3FC4" w:rsidRPr="00364ECF">
        <w:rPr>
          <w:rFonts w:cs="David" w:hint="cs"/>
          <w:rtl/>
        </w:rPr>
        <w:t>על</w:t>
      </w:r>
      <w:r w:rsidRPr="00364ECF">
        <w:rPr>
          <w:rFonts w:cs="David" w:hint="cs"/>
          <w:rtl/>
        </w:rPr>
        <w:t>ו ברחבי אירופה</w:t>
      </w:r>
      <w:r w:rsidR="005F3FC4" w:rsidRPr="00364ECF">
        <w:rPr>
          <w:rFonts w:cs="David" w:hint="cs"/>
          <w:rtl/>
        </w:rPr>
        <w:t>. דנו בהן</w:t>
      </w:r>
      <w:r w:rsidRPr="00364ECF">
        <w:rPr>
          <w:rFonts w:cs="David" w:hint="cs"/>
          <w:rtl/>
        </w:rPr>
        <w:t xml:space="preserve"> מלומדים מסוגים שונים</w:t>
      </w:r>
      <w:r w:rsidR="0046472A" w:rsidRPr="00364ECF">
        <w:rPr>
          <w:rFonts w:cs="David" w:hint="cs"/>
          <w:rtl/>
        </w:rPr>
        <w:t>,</w:t>
      </w:r>
      <w:r w:rsidR="00D96AC4" w:rsidRPr="00364ECF">
        <w:rPr>
          <w:rStyle w:val="a3"/>
          <w:rFonts w:cs="David"/>
          <w:rtl/>
        </w:rPr>
        <w:footnoteReference w:id="2"/>
      </w:r>
      <w:r w:rsidR="00D96AC4" w:rsidRPr="00364ECF">
        <w:rPr>
          <w:rFonts w:cs="David" w:hint="cs"/>
          <w:rtl/>
        </w:rPr>
        <w:t xml:space="preserve"> ותפיסות אלה אף הופצו לציבור באמצעות כלים חדשים, כגון עיתונים וכתבי עת מדעיים, שדיווחו </w:t>
      </w:r>
      <w:r w:rsidR="00AF7CDB" w:rsidRPr="00364ECF">
        <w:rPr>
          <w:rFonts w:cs="David" w:hint="cs"/>
          <w:rtl/>
        </w:rPr>
        <w:t xml:space="preserve">לקהלים מגוונים </w:t>
      </w:r>
      <w:r w:rsidR="00D96AC4" w:rsidRPr="00364ECF">
        <w:rPr>
          <w:rFonts w:cs="David" w:hint="cs"/>
          <w:rtl/>
        </w:rPr>
        <w:t>על השיח המתעורר ברמות שונות של פירוט והעמקה.</w:t>
      </w:r>
      <w:r w:rsidR="00D96AC4" w:rsidRPr="00364ECF">
        <w:rPr>
          <w:rStyle w:val="a3"/>
          <w:rFonts w:cs="David"/>
          <w:rtl/>
        </w:rPr>
        <w:footnoteReference w:id="3"/>
      </w:r>
      <w:r w:rsidR="00D96AC4" w:rsidRPr="00364ECF">
        <w:rPr>
          <w:rFonts w:cs="David" w:hint="cs"/>
          <w:rtl/>
        </w:rPr>
        <w:t xml:space="preserve"> תהליכים אלה לא פסחו כמובן על איטליה, והשפיעו עמוקות גם על התרחשויות אינטלקטואליות וחברתיות בקרב </w:t>
      </w:r>
      <w:proofErr w:type="spellStart"/>
      <w:r w:rsidR="00D96AC4" w:rsidRPr="00364ECF">
        <w:rPr>
          <w:rFonts w:cs="David" w:hint="cs"/>
          <w:rtl/>
        </w:rPr>
        <w:t>יהודיה</w:t>
      </w:r>
      <w:proofErr w:type="spellEnd"/>
      <w:r w:rsidR="00D96AC4" w:rsidRPr="00364ECF">
        <w:rPr>
          <w:rFonts w:cs="David" w:hint="cs"/>
          <w:rtl/>
        </w:rPr>
        <w:t xml:space="preserve"> </w:t>
      </w:r>
      <w:r w:rsidR="009179FC" w:rsidRPr="00364ECF">
        <w:rPr>
          <w:rFonts w:cs="David" w:hint="cs"/>
          <w:rtl/>
        </w:rPr>
        <w:t>ו</w:t>
      </w:r>
      <w:r w:rsidR="00AF7CDB">
        <w:rPr>
          <w:rFonts w:cs="David" w:hint="cs"/>
          <w:rtl/>
        </w:rPr>
        <w:t xml:space="preserve">על </w:t>
      </w:r>
      <w:r w:rsidR="009179FC">
        <w:rPr>
          <w:rFonts w:cs="David" w:hint="cs"/>
          <w:rtl/>
        </w:rPr>
        <w:t>ה</w:t>
      </w:r>
      <w:r w:rsidR="009179FC" w:rsidRPr="00364ECF">
        <w:rPr>
          <w:rFonts w:cs="David" w:hint="cs"/>
          <w:rtl/>
        </w:rPr>
        <w:t xml:space="preserve">חברה </w:t>
      </w:r>
      <w:r w:rsidR="00D96AC4" w:rsidRPr="00364ECF">
        <w:rPr>
          <w:rFonts w:cs="David" w:hint="cs"/>
          <w:rtl/>
        </w:rPr>
        <w:t>הסובבת אותם.</w:t>
      </w:r>
    </w:p>
    <w:p w14:paraId="761D4214" w14:textId="1F18F507" w:rsidR="00D96AC4" w:rsidRPr="00364ECF" w:rsidRDefault="00D96AC4" w:rsidP="00277022">
      <w:pPr>
        <w:spacing w:after="0" w:line="480" w:lineRule="auto"/>
        <w:ind w:firstLine="720"/>
        <w:jc w:val="both"/>
        <w:rPr>
          <w:rFonts w:cs="David"/>
          <w:rtl/>
        </w:rPr>
      </w:pPr>
      <w:r w:rsidRPr="00364ECF">
        <w:rPr>
          <w:rFonts w:ascii="David" w:hAnsi="David" w:cs="David" w:hint="cs"/>
          <w:rtl/>
        </w:rPr>
        <w:t xml:space="preserve">אחד מכתבי העת המדעיים הנודעים באיטליה היה </w:t>
      </w:r>
      <w:r w:rsidRPr="00364ECF">
        <w:rPr>
          <w:rFonts w:asciiTheme="majorBidi" w:hAnsiTheme="majorBidi" w:cstheme="majorBidi"/>
          <w:i/>
          <w:iCs/>
        </w:rPr>
        <w:t xml:space="preserve">Il </w:t>
      </w:r>
      <w:bookmarkStart w:id="5" w:name="OLE_LINK1"/>
      <w:bookmarkStart w:id="6" w:name="OLE_LINK2"/>
      <w:proofErr w:type="spellStart"/>
      <w:r w:rsidRPr="00364ECF">
        <w:rPr>
          <w:rFonts w:asciiTheme="majorBidi" w:hAnsiTheme="majorBidi" w:cstheme="majorBidi"/>
          <w:i/>
          <w:iCs/>
        </w:rPr>
        <w:t>Giornale</w:t>
      </w:r>
      <w:bookmarkEnd w:id="5"/>
      <w:bookmarkEnd w:id="6"/>
      <w:proofErr w:type="spellEnd"/>
      <w:r w:rsidRPr="00364ECF">
        <w:rPr>
          <w:rFonts w:asciiTheme="majorBidi" w:hAnsiTheme="majorBidi" w:cstheme="majorBidi"/>
          <w:i/>
          <w:iCs/>
        </w:rPr>
        <w:t xml:space="preserve"> </w:t>
      </w:r>
      <w:proofErr w:type="spellStart"/>
      <w:r w:rsidRPr="00364ECF">
        <w:rPr>
          <w:rFonts w:asciiTheme="majorBidi" w:hAnsiTheme="majorBidi" w:cstheme="majorBidi"/>
          <w:i/>
          <w:iCs/>
        </w:rPr>
        <w:t>deʼ</w:t>
      </w:r>
      <w:proofErr w:type="spellEnd"/>
      <w:r w:rsidRPr="00364ECF">
        <w:rPr>
          <w:rFonts w:asciiTheme="majorBidi" w:hAnsiTheme="majorBidi" w:cstheme="majorBidi"/>
          <w:i/>
          <w:iCs/>
        </w:rPr>
        <w:t xml:space="preserve"> </w:t>
      </w:r>
      <w:proofErr w:type="spellStart"/>
      <w:r w:rsidRPr="00364ECF">
        <w:rPr>
          <w:rFonts w:asciiTheme="majorBidi" w:hAnsiTheme="majorBidi" w:cstheme="majorBidi"/>
          <w:i/>
          <w:iCs/>
        </w:rPr>
        <w:t>letterati</w:t>
      </w:r>
      <w:proofErr w:type="spellEnd"/>
      <w:r w:rsidRPr="00364ECF">
        <w:rPr>
          <w:rFonts w:asciiTheme="majorBidi" w:hAnsiTheme="majorBidi" w:cstheme="majorBidi"/>
          <w:i/>
          <w:iCs/>
        </w:rPr>
        <w:t xml:space="preserve"> </w:t>
      </w:r>
      <w:proofErr w:type="spellStart"/>
      <w:r w:rsidRPr="00364ECF">
        <w:rPr>
          <w:rFonts w:asciiTheme="majorBidi" w:hAnsiTheme="majorBidi" w:cstheme="majorBidi"/>
          <w:i/>
          <w:iCs/>
        </w:rPr>
        <w:t>dʼItalia</w:t>
      </w:r>
      <w:proofErr w:type="spellEnd"/>
      <w:r w:rsidRPr="00364ECF">
        <w:rPr>
          <w:rFonts w:ascii="David" w:hAnsi="David" w:cs="David" w:hint="cs"/>
          <w:rtl/>
        </w:rPr>
        <w:t xml:space="preserve">, </w:t>
      </w:r>
      <w:r w:rsidRPr="00364ECF">
        <w:rPr>
          <w:rFonts w:ascii="David" w:hAnsi="David" w:cs="David"/>
          <w:rtl/>
        </w:rPr>
        <w:t xml:space="preserve">שיצא לאור </w:t>
      </w:r>
      <w:r w:rsidRPr="00364ECF">
        <w:rPr>
          <w:rFonts w:ascii="David" w:hAnsi="David" w:cs="David" w:hint="cs"/>
          <w:rtl/>
        </w:rPr>
        <w:t>ב</w:t>
      </w:r>
      <w:r w:rsidRPr="00364ECF">
        <w:rPr>
          <w:rFonts w:ascii="David" w:hAnsi="David" w:cs="David"/>
          <w:rtl/>
        </w:rPr>
        <w:t>ידי חבורת אינטלקטואלים שביקשה לקדם את העיסוק במדעים ובאומנ</w:t>
      </w:r>
      <w:r w:rsidRPr="00364ECF">
        <w:rPr>
          <w:rFonts w:ascii="David" w:hAnsi="David" w:cs="David" w:hint="cs"/>
          <w:rtl/>
        </w:rPr>
        <w:t>ו</w:t>
      </w:r>
      <w:r w:rsidRPr="00364ECF">
        <w:rPr>
          <w:rFonts w:ascii="David" w:hAnsi="David" w:cs="David"/>
          <w:rtl/>
        </w:rPr>
        <w:t xml:space="preserve">יות </w:t>
      </w:r>
      <w:r w:rsidRPr="00364ECF">
        <w:rPr>
          <w:rFonts w:ascii="David" w:hAnsi="David" w:cs="David" w:hint="cs"/>
          <w:rtl/>
        </w:rPr>
        <w:t>ו</w:t>
      </w:r>
      <w:r w:rsidRPr="00364ECF">
        <w:rPr>
          <w:rFonts w:ascii="David" w:hAnsi="David" w:cs="David"/>
          <w:rtl/>
        </w:rPr>
        <w:t>להציע רפורמות אזרחיות שונות ברוח הנאורות האיטלקית, שהייתה אז בחיתוליה.</w:t>
      </w:r>
      <w:r w:rsidRPr="00364ECF">
        <w:rPr>
          <w:rFonts w:ascii="David" w:hAnsi="David" w:cs="David" w:hint="cs"/>
          <w:rtl/>
        </w:rPr>
        <w:t xml:space="preserve"> רוחו של כתב העת הייתה חדשנית והוא הוביל קו ברור של הערצה למלומדי הרנסנס, התעניינות בהתפתחויות המדעיות והספרותיות ברחבי היבשת וביקורת כלפי הישועים ומוסדות החינוך שפעלו בדרכם.</w:t>
      </w:r>
      <w:r w:rsidRPr="00364ECF">
        <w:rPr>
          <w:rStyle w:val="a3"/>
          <w:rFonts w:ascii="David" w:hAnsi="David" w:cs="David"/>
          <w:rtl/>
        </w:rPr>
        <w:footnoteReference w:id="4"/>
      </w:r>
      <w:r w:rsidRPr="00364ECF">
        <w:rPr>
          <w:rFonts w:ascii="David" w:hAnsi="David" w:cs="David" w:hint="cs"/>
          <w:rtl/>
        </w:rPr>
        <w:t xml:space="preserve"> ברוחן של דמויות מפתח בנאורות הקתולית באיטליה, כמו </w:t>
      </w:r>
      <w:proofErr w:type="spellStart"/>
      <w:r w:rsidRPr="00364ECF">
        <w:rPr>
          <w:rFonts w:ascii="David" w:hAnsi="David" w:cs="David" w:hint="cs"/>
          <w:rtl/>
        </w:rPr>
        <w:t>לודוויקו</w:t>
      </w:r>
      <w:proofErr w:type="spellEnd"/>
      <w:r w:rsidRPr="00364ECF">
        <w:rPr>
          <w:rFonts w:ascii="David" w:hAnsi="David" w:cs="David" w:hint="cs"/>
          <w:rtl/>
        </w:rPr>
        <w:t xml:space="preserve"> </w:t>
      </w:r>
      <w:proofErr w:type="spellStart"/>
      <w:r w:rsidRPr="00364ECF">
        <w:rPr>
          <w:rFonts w:ascii="David" w:hAnsi="David" w:cs="David" w:hint="cs"/>
          <w:rtl/>
        </w:rPr>
        <w:t>מוראטורי</w:t>
      </w:r>
      <w:proofErr w:type="spellEnd"/>
      <w:r w:rsidRPr="00364ECF">
        <w:rPr>
          <w:rFonts w:ascii="David" w:hAnsi="David" w:cs="David" w:hint="cs"/>
          <w:rtl/>
        </w:rPr>
        <w:t xml:space="preserve"> (</w:t>
      </w:r>
      <w:r w:rsidRPr="00364ECF">
        <w:rPr>
          <w:rFonts w:asciiTheme="majorBidi" w:hAnsiTheme="majorBidi" w:cstheme="majorBidi"/>
        </w:rPr>
        <w:t>Lodovico Antonio </w:t>
      </w:r>
      <w:proofErr w:type="spellStart"/>
      <w:r w:rsidRPr="00364ECF">
        <w:rPr>
          <w:rFonts w:asciiTheme="majorBidi" w:hAnsiTheme="majorBidi" w:cstheme="majorBidi"/>
        </w:rPr>
        <w:t>Muratori</w:t>
      </w:r>
      <w:proofErr w:type="spellEnd"/>
      <w:r w:rsidRPr="00364ECF">
        <w:rPr>
          <w:rFonts w:ascii="David" w:hAnsi="David" w:cs="David"/>
          <w:rtl/>
        </w:rPr>
        <w:t>,</w:t>
      </w:r>
      <w:r w:rsidRPr="00364ECF">
        <w:rPr>
          <w:rFonts w:asciiTheme="majorBidi" w:hAnsiTheme="majorBidi" w:cstheme="majorBidi" w:hint="cs"/>
          <w:rtl/>
        </w:rPr>
        <w:t xml:space="preserve"> </w:t>
      </w:r>
      <w:r w:rsidRPr="00364ECF">
        <w:rPr>
          <w:rFonts w:cs="David" w:hint="cs"/>
          <w:rtl/>
        </w:rPr>
        <w:t>1672</w:t>
      </w:r>
      <w:r w:rsidRPr="00364ECF">
        <w:rPr>
          <w:rFonts w:cs="David"/>
          <w:rtl/>
        </w:rPr>
        <w:t>–</w:t>
      </w:r>
      <w:r w:rsidRPr="00364ECF">
        <w:rPr>
          <w:rFonts w:cs="David" w:hint="cs"/>
          <w:rtl/>
        </w:rPr>
        <w:t>1750</w:t>
      </w:r>
      <w:r w:rsidRPr="00364ECF">
        <w:rPr>
          <w:rFonts w:ascii="David" w:hAnsi="David" w:cs="David" w:hint="cs"/>
          <w:rtl/>
        </w:rPr>
        <w:t>),</w:t>
      </w:r>
      <w:r w:rsidRPr="00364ECF">
        <w:rPr>
          <w:rStyle w:val="a3"/>
          <w:rFonts w:ascii="David" w:hAnsi="David" w:cs="David"/>
          <w:rtl/>
        </w:rPr>
        <w:footnoteReference w:id="5"/>
      </w:r>
      <w:r w:rsidRPr="00364ECF">
        <w:rPr>
          <w:rFonts w:ascii="David" w:hAnsi="David" w:cs="David" w:hint="cs"/>
          <w:rtl/>
        </w:rPr>
        <w:t xml:space="preserve"> גילו העורכים </w:t>
      </w:r>
      <w:r w:rsidRPr="00364ECF">
        <w:rPr>
          <w:rFonts w:ascii="David" w:hAnsi="David" w:cs="David" w:hint="cs"/>
          <w:rtl/>
        </w:rPr>
        <w:lastRenderedPageBreak/>
        <w:t>נכונות לדון בביקורתיות בנושאים דתיים טעונים, אבל נשמרו מלתת מקום לכפירה של ממש.</w:t>
      </w:r>
      <w:r w:rsidRPr="00364ECF">
        <w:rPr>
          <w:rStyle w:val="a3"/>
          <w:rFonts w:ascii="David" w:hAnsi="David" w:cs="David"/>
          <w:rtl/>
        </w:rPr>
        <w:footnoteReference w:id="6"/>
      </w:r>
      <w:r w:rsidRPr="00364ECF">
        <w:rPr>
          <w:rFonts w:ascii="David" w:hAnsi="David" w:cs="David" w:hint="cs"/>
          <w:rtl/>
        </w:rPr>
        <w:t xml:space="preserve"> אל מול הפיצול הפוליטי והכיבושים הזרים, שאיטליה סבלה מהם לכל אורך העת החדשה המוקדמת, ביקשו עורכי כתב העת לגבש קהילת מלומדים שגם תשמר וגם תרחיב את אחדותם התרבותית של המחוזות דוברי האיטלקית.</w:t>
      </w:r>
      <w:r w:rsidRPr="00364ECF">
        <w:rPr>
          <w:rStyle w:val="a3"/>
          <w:rFonts w:ascii="David" w:hAnsi="David" w:cs="David"/>
          <w:rtl/>
        </w:rPr>
        <w:footnoteReference w:id="7"/>
      </w:r>
      <w:r w:rsidRPr="00364ECF">
        <w:rPr>
          <w:rFonts w:ascii="David" w:hAnsi="David" w:cs="David"/>
          <w:rtl/>
        </w:rPr>
        <w:t xml:space="preserve"> </w:t>
      </w:r>
    </w:p>
    <w:p w14:paraId="06AC215E" w14:textId="532FA611" w:rsidR="00D96AC4" w:rsidRPr="00364ECF" w:rsidRDefault="00D96AC4" w:rsidP="007B124E">
      <w:pPr>
        <w:spacing w:after="0" w:line="480" w:lineRule="auto"/>
        <w:ind w:firstLine="720"/>
        <w:jc w:val="both"/>
        <w:rPr>
          <w:rFonts w:ascii="David" w:hAnsi="David" w:cs="David"/>
        </w:rPr>
      </w:pPr>
      <w:r w:rsidRPr="00364ECF">
        <w:rPr>
          <w:rFonts w:ascii="David" w:hAnsi="David" w:cs="David" w:hint="cs"/>
          <w:rtl/>
        </w:rPr>
        <w:t>בשנת 1710 ראה אור הגיליון השני של כתב העת</w:t>
      </w:r>
      <w:r w:rsidRPr="00364ECF">
        <w:rPr>
          <w:rStyle w:val="a3"/>
          <w:rFonts w:ascii="David" w:hAnsi="David" w:cs="David"/>
          <w:rtl/>
        </w:rPr>
        <w:footnoteReference w:id="8"/>
      </w:r>
      <w:r w:rsidRPr="00364ECF">
        <w:rPr>
          <w:rFonts w:ascii="David" w:hAnsi="David" w:cs="David" w:hint="cs"/>
          <w:rtl/>
        </w:rPr>
        <w:t xml:space="preserve"> ובו</w:t>
      </w:r>
      <w:r w:rsidRPr="00364ECF">
        <w:rPr>
          <w:rFonts w:ascii="David" w:hAnsi="David" w:cs="David"/>
          <w:rtl/>
        </w:rPr>
        <w:t xml:space="preserve"> הופיעו סקירות על שלושה חיבורים שכתבו יהודים</w:t>
      </w:r>
      <w:r w:rsidRPr="00364ECF">
        <w:rPr>
          <w:rFonts w:ascii="David" w:hAnsi="David" w:cs="David" w:hint="cs"/>
          <w:rtl/>
        </w:rPr>
        <w:t>:</w:t>
      </w:r>
      <w:r w:rsidRPr="00364ECF">
        <w:rPr>
          <w:rFonts w:ascii="David" w:hAnsi="David" w:cs="David"/>
          <w:rtl/>
        </w:rPr>
        <w:t xml:space="preserve"> </w:t>
      </w:r>
      <w:proofErr w:type="spellStart"/>
      <w:r w:rsidRPr="00364ECF">
        <w:rPr>
          <w:rFonts w:asciiTheme="majorBidi" w:hAnsiTheme="majorBidi" w:cstheme="majorBidi"/>
          <w:i/>
          <w:iCs/>
        </w:rPr>
        <w:t>Pancosmosophia</w:t>
      </w:r>
      <w:proofErr w:type="spellEnd"/>
      <w:r w:rsidRPr="00364ECF">
        <w:rPr>
          <w:rFonts w:ascii="David" w:hAnsi="David" w:cs="David"/>
          <w:rtl/>
        </w:rPr>
        <w:t xml:space="preserve"> מאת שבתאי </w:t>
      </w:r>
      <w:proofErr w:type="spellStart"/>
      <w:r w:rsidRPr="00364ECF">
        <w:rPr>
          <w:rFonts w:ascii="David" w:hAnsi="David" w:cs="David"/>
          <w:rtl/>
        </w:rPr>
        <w:t>אמברון</w:t>
      </w:r>
      <w:proofErr w:type="spellEnd"/>
      <w:r w:rsidRPr="00364ECF">
        <w:rPr>
          <w:rFonts w:ascii="David" w:hAnsi="David" w:cs="David"/>
          <w:rtl/>
        </w:rPr>
        <w:t xml:space="preserve"> שעסק באסטרונומיה ובקבלה</w:t>
      </w:r>
      <w:r w:rsidRPr="00364ECF">
        <w:rPr>
          <w:rFonts w:ascii="David" w:hAnsi="David" w:cs="David" w:hint="cs"/>
          <w:rtl/>
        </w:rPr>
        <w:t>;</w:t>
      </w:r>
      <w:r w:rsidRPr="00364ECF">
        <w:rPr>
          <w:rFonts w:ascii="David" w:hAnsi="David" w:cs="David"/>
          <w:rtl/>
        </w:rPr>
        <w:t xml:space="preserve"> טקסט בצורת מכתב </w:t>
      </w:r>
      <w:r w:rsidRPr="00364ECF">
        <w:rPr>
          <w:rFonts w:ascii="David" w:hAnsi="David" w:cs="David" w:hint="cs"/>
          <w:rtl/>
        </w:rPr>
        <w:t xml:space="preserve">מאת </w:t>
      </w:r>
      <w:r w:rsidRPr="00364ECF">
        <w:rPr>
          <w:rFonts w:ascii="David" w:hAnsi="David" w:cs="David"/>
          <w:rtl/>
        </w:rPr>
        <w:t xml:space="preserve">רפאל </w:t>
      </w:r>
      <w:proofErr w:type="spellStart"/>
      <w:r w:rsidRPr="00364ECF">
        <w:rPr>
          <w:rFonts w:ascii="David" w:hAnsi="David" w:cs="David"/>
          <w:rtl/>
        </w:rPr>
        <w:t>ראביני</w:t>
      </w:r>
      <w:proofErr w:type="spellEnd"/>
      <w:r w:rsidRPr="00364ECF">
        <w:rPr>
          <w:rFonts w:ascii="David" w:hAnsi="David" w:cs="David" w:hint="cs"/>
          <w:rtl/>
        </w:rPr>
        <w:t>, שהופיע</w:t>
      </w:r>
      <w:r w:rsidRPr="00364ECF">
        <w:rPr>
          <w:rFonts w:ascii="David" w:hAnsi="David" w:cs="David"/>
          <w:rtl/>
        </w:rPr>
        <w:t xml:space="preserve"> תחת שם בדוי </w:t>
      </w:r>
      <w:r w:rsidRPr="00364ECF">
        <w:rPr>
          <w:rFonts w:ascii="David" w:hAnsi="David" w:cs="David" w:hint="cs"/>
          <w:rtl/>
        </w:rPr>
        <w:t>ו</w:t>
      </w:r>
      <w:r w:rsidRPr="00364ECF">
        <w:rPr>
          <w:rFonts w:ascii="David" w:hAnsi="David" w:cs="David"/>
          <w:rtl/>
        </w:rPr>
        <w:t xml:space="preserve">עסק </w:t>
      </w:r>
      <w:r w:rsidR="00364ECF" w:rsidRPr="00364ECF">
        <w:rPr>
          <w:rFonts w:ascii="David" w:hAnsi="David" w:cs="David"/>
          <w:rtl/>
        </w:rPr>
        <w:t>ב</w:t>
      </w:r>
      <w:r w:rsidR="00364ECF">
        <w:rPr>
          <w:rFonts w:ascii="David" w:hAnsi="David" w:cs="David" w:hint="cs"/>
          <w:rtl/>
        </w:rPr>
        <w:t>משקל</w:t>
      </w:r>
      <w:r w:rsidR="00364ECF" w:rsidRPr="00364ECF">
        <w:rPr>
          <w:rFonts w:ascii="David" w:hAnsi="David" w:cs="David"/>
          <w:rtl/>
        </w:rPr>
        <w:t xml:space="preserve"> </w:t>
      </w:r>
      <w:r w:rsidRPr="00364ECF">
        <w:rPr>
          <w:rFonts w:ascii="David" w:hAnsi="David" w:cs="David"/>
          <w:rtl/>
        </w:rPr>
        <w:t>הפואטי שבו נכתב התנ"ך</w:t>
      </w:r>
      <w:r w:rsidRPr="00364ECF">
        <w:rPr>
          <w:rFonts w:ascii="David" w:hAnsi="David" w:cs="David" w:hint="cs"/>
          <w:rtl/>
        </w:rPr>
        <w:t>;</w:t>
      </w:r>
      <w:r w:rsidRPr="00364ECF">
        <w:rPr>
          <w:rStyle w:val="a3"/>
          <w:rFonts w:ascii="David" w:hAnsi="David" w:cs="David"/>
          <w:rtl/>
        </w:rPr>
        <w:footnoteReference w:id="9"/>
      </w:r>
      <w:r w:rsidRPr="00364ECF">
        <w:rPr>
          <w:rFonts w:ascii="David" w:hAnsi="David" w:cs="David"/>
          <w:rtl/>
        </w:rPr>
        <w:t xml:space="preserve"> </w:t>
      </w:r>
      <w:r w:rsidRPr="00364ECF">
        <w:rPr>
          <w:rFonts w:ascii="David" w:hAnsi="David" w:cs="David" w:hint="cs"/>
          <w:rtl/>
        </w:rPr>
        <w:t>ו</w:t>
      </w:r>
      <w:r w:rsidRPr="00364ECF">
        <w:rPr>
          <w:rFonts w:ascii="David" w:hAnsi="David" w:cs="David"/>
          <w:rtl/>
        </w:rPr>
        <w:t xml:space="preserve">ספר 'מלאכת מחשבת' </w:t>
      </w:r>
      <w:r w:rsidRPr="00364ECF">
        <w:rPr>
          <w:rFonts w:ascii="David" w:hAnsi="David" w:cs="David" w:hint="cs"/>
          <w:rtl/>
        </w:rPr>
        <w:t>(</w:t>
      </w:r>
      <w:r w:rsidRPr="00364ECF">
        <w:rPr>
          <w:rFonts w:ascii="David" w:hAnsi="David" w:cs="David"/>
          <w:rtl/>
        </w:rPr>
        <w:t xml:space="preserve">ונציה 1710) </w:t>
      </w:r>
      <w:proofErr w:type="spellStart"/>
      <w:r w:rsidR="007B124E" w:rsidRPr="00364ECF">
        <w:rPr>
          <w:rFonts w:ascii="David" w:hAnsi="David" w:cs="David"/>
          <w:rtl/>
        </w:rPr>
        <w:t>לר</w:t>
      </w:r>
      <w:proofErr w:type="spellEnd"/>
      <w:r w:rsidR="007B124E">
        <w:rPr>
          <w:rFonts w:ascii="David" w:hAnsi="David" w:cs="David" w:hint="cs"/>
          <w:rtl/>
        </w:rPr>
        <w:t>'</w:t>
      </w:r>
      <w:r w:rsidR="007B124E" w:rsidRPr="00364ECF">
        <w:rPr>
          <w:rFonts w:ascii="David" w:hAnsi="David" w:cs="David"/>
          <w:rtl/>
        </w:rPr>
        <w:t xml:space="preserve"> </w:t>
      </w:r>
      <w:r w:rsidRPr="00364ECF">
        <w:rPr>
          <w:rFonts w:ascii="David" w:hAnsi="David" w:cs="David"/>
          <w:rtl/>
        </w:rPr>
        <w:t>משה חפץ (</w:t>
      </w:r>
      <w:r w:rsidR="005B3571" w:rsidRPr="00364ECF">
        <w:rPr>
          <w:rFonts w:ascii="David" w:hAnsi="David" w:cs="David"/>
          <w:rtl/>
        </w:rPr>
        <w:t>166</w:t>
      </w:r>
      <w:r w:rsidR="005B3571">
        <w:rPr>
          <w:rFonts w:ascii="David" w:hAnsi="David" w:cs="David" w:hint="cs"/>
          <w:rtl/>
        </w:rPr>
        <w:t>4</w:t>
      </w:r>
      <w:r w:rsidRPr="00364ECF">
        <w:rPr>
          <w:rFonts w:ascii="David" w:hAnsi="David" w:cs="David"/>
          <w:rtl/>
        </w:rPr>
        <w:t>–1712)</w:t>
      </w:r>
      <w:r w:rsidRPr="00364ECF">
        <w:rPr>
          <w:rFonts w:ascii="David" w:hAnsi="David" w:cs="David" w:hint="cs"/>
          <w:rtl/>
        </w:rPr>
        <w:t>.</w:t>
      </w:r>
      <w:r w:rsidRPr="00364ECF">
        <w:rPr>
          <w:rStyle w:val="a3"/>
          <w:rFonts w:ascii="David" w:hAnsi="David" w:cs="David"/>
          <w:rtl/>
        </w:rPr>
        <w:footnoteReference w:id="10"/>
      </w:r>
      <w:r w:rsidRPr="00364ECF">
        <w:rPr>
          <w:rFonts w:ascii="David" w:hAnsi="David" w:cs="David"/>
          <w:rtl/>
        </w:rPr>
        <w:t xml:space="preserve"> חיבוריהם של </w:t>
      </w:r>
      <w:proofErr w:type="spellStart"/>
      <w:r w:rsidRPr="00364ECF">
        <w:rPr>
          <w:rFonts w:ascii="David" w:hAnsi="David" w:cs="David"/>
          <w:rtl/>
        </w:rPr>
        <w:t>ראביני</w:t>
      </w:r>
      <w:proofErr w:type="spellEnd"/>
      <w:r w:rsidRPr="00364ECF">
        <w:rPr>
          <w:rFonts w:ascii="David" w:hAnsi="David" w:cs="David"/>
          <w:rtl/>
        </w:rPr>
        <w:t xml:space="preserve"> </w:t>
      </w:r>
      <w:proofErr w:type="spellStart"/>
      <w:r w:rsidRPr="00364ECF">
        <w:rPr>
          <w:rFonts w:ascii="David" w:hAnsi="David" w:cs="David"/>
          <w:rtl/>
        </w:rPr>
        <w:t>ואמברון</w:t>
      </w:r>
      <w:proofErr w:type="spellEnd"/>
      <w:r w:rsidRPr="00364ECF">
        <w:rPr>
          <w:rFonts w:ascii="David" w:hAnsi="David" w:cs="David"/>
          <w:rtl/>
        </w:rPr>
        <w:t xml:space="preserve"> כתובים איטלקית </w:t>
      </w:r>
      <w:r w:rsidRPr="00364ECF">
        <w:rPr>
          <w:rFonts w:ascii="David" w:hAnsi="David" w:cs="David" w:hint="cs"/>
          <w:rtl/>
        </w:rPr>
        <w:t>ו</w:t>
      </w:r>
      <w:r w:rsidRPr="00364ECF">
        <w:rPr>
          <w:rFonts w:ascii="David" w:hAnsi="David" w:cs="David"/>
          <w:rtl/>
        </w:rPr>
        <w:t>נראים מתאימים לתחומי עיונו של כתב העת</w:t>
      </w:r>
      <w:r w:rsidRPr="00364ECF">
        <w:rPr>
          <w:rFonts w:ascii="David" w:hAnsi="David" w:cs="David" w:hint="cs"/>
          <w:rtl/>
        </w:rPr>
        <w:t xml:space="preserve"> – מדעים וספרות –</w:t>
      </w:r>
      <w:r w:rsidRPr="00364ECF">
        <w:rPr>
          <w:rFonts w:ascii="David" w:hAnsi="David" w:cs="David"/>
          <w:rtl/>
        </w:rPr>
        <w:t xml:space="preserve"> כבר </w:t>
      </w:r>
      <w:r w:rsidRPr="00364ECF">
        <w:rPr>
          <w:rFonts w:ascii="David" w:hAnsi="David" w:cs="David" w:hint="cs"/>
          <w:rtl/>
        </w:rPr>
        <w:t>ב</w:t>
      </w:r>
      <w:r w:rsidRPr="00364ECF">
        <w:rPr>
          <w:rFonts w:ascii="David" w:hAnsi="David" w:cs="David"/>
          <w:rtl/>
        </w:rPr>
        <w:t xml:space="preserve">מבט ראשון. לעומתם, 'מלאכת מחשבת' הוא פירוש על התורה </w:t>
      </w:r>
      <w:r w:rsidRPr="00364ECF">
        <w:rPr>
          <w:rFonts w:ascii="David" w:hAnsi="David" w:cs="David" w:hint="cs"/>
          <w:rtl/>
        </w:rPr>
        <w:t>ה</w:t>
      </w:r>
      <w:r w:rsidRPr="00364ECF">
        <w:rPr>
          <w:rFonts w:ascii="David" w:hAnsi="David" w:cs="David"/>
          <w:rtl/>
        </w:rPr>
        <w:t xml:space="preserve">מסודר לפי פרשיות השבוע, כתוב עברית במשלב הרבני המקובל </w:t>
      </w:r>
      <w:r w:rsidRPr="00364ECF">
        <w:rPr>
          <w:rFonts w:ascii="David" w:hAnsi="David" w:cs="David" w:hint="cs"/>
          <w:rtl/>
        </w:rPr>
        <w:t>ו</w:t>
      </w:r>
      <w:r w:rsidRPr="00364ECF">
        <w:rPr>
          <w:rFonts w:ascii="David" w:hAnsi="David" w:cs="David"/>
          <w:rtl/>
        </w:rPr>
        <w:t>עוסק</w:t>
      </w:r>
      <w:r w:rsidRPr="00364ECF">
        <w:rPr>
          <w:rFonts w:ascii="David" w:hAnsi="David" w:cs="David" w:hint="cs"/>
          <w:rtl/>
        </w:rPr>
        <w:t xml:space="preserve"> בחלקו הגדול</w:t>
      </w:r>
      <w:r w:rsidRPr="00364ECF">
        <w:rPr>
          <w:rFonts w:ascii="David" w:hAnsi="David" w:cs="David"/>
          <w:rtl/>
        </w:rPr>
        <w:t xml:space="preserve"> בפתרון בעיות לשונית ופרשניות </w:t>
      </w:r>
      <w:r w:rsidRPr="00364ECF">
        <w:rPr>
          <w:rFonts w:ascii="David" w:hAnsi="David" w:cs="David" w:hint="cs"/>
          <w:rtl/>
        </w:rPr>
        <w:t>בתורה,</w:t>
      </w:r>
      <w:r w:rsidRPr="00364ECF">
        <w:rPr>
          <w:rFonts w:ascii="David" w:hAnsi="David" w:cs="David"/>
          <w:rtl/>
        </w:rPr>
        <w:t xml:space="preserve"> תוך התייחסות לרש"י ו</w:t>
      </w:r>
      <w:r w:rsidRPr="00364ECF">
        <w:rPr>
          <w:rFonts w:ascii="David" w:hAnsi="David" w:cs="David" w:hint="cs"/>
          <w:rtl/>
        </w:rPr>
        <w:t>ל</w:t>
      </w:r>
      <w:r w:rsidRPr="00364ECF">
        <w:rPr>
          <w:rFonts w:ascii="David" w:hAnsi="David" w:cs="David"/>
          <w:rtl/>
        </w:rPr>
        <w:t>פרשנים אחרים.</w:t>
      </w:r>
      <w:r w:rsidRPr="00364ECF">
        <w:rPr>
          <w:rStyle w:val="a3"/>
          <w:rFonts w:ascii="David" w:hAnsi="David" w:cs="David"/>
          <w:rtl/>
        </w:rPr>
        <w:footnoteReference w:id="11"/>
      </w:r>
      <w:r w:rsidRPr="00364ECF">
        <w:rPr>
          <w:rFonts w:ascii="David" w:hAnsi="David" w:cs="David"/>
          <w:rtl/>
        </w:rPr>
        <w:t xml:space="preserve"> </w:t>
      </w:r>
      <w:r w:rsidRPr="00364ECF">
        <w:rPr>
          <w:rFonts w:ascii="David" w:hAnsi="David" w:cs="David" w:hint="cs"/>
          <w:rtl/>
        </w:rPr>
        <w:t xml:space="preserve">על פניו, מדובר בחיבור רבני מצוי שאיננו עשוי לעניין את האינטלקטואל האיטלקי. ואכן, בספרות רבנית שנכתבה לאחר מכן נדון ספרו של חפץ כספר דרוש ופרשנות לכל דבר, כמו בדבריו של ר' אליעזר </w:t>
      </w:r>
      <w:proofErr w:type="spellStart"/>
      <w:r w:rsidRPr="00364ECF">
        <w:rPr>
          <w:rFonts w:ascii="David" w:hAnsi="David" w:cs="David" w:hint="cs"/>
          <w:rtl/>
        </w:rPr>
        <w:t>ולדנברג</w:t>
      </w:r>
      <w:proofErr w:type="spellEnd"/>
      <w:r w:rsidRPr="00364ECF">
        <w:rPr>
          <w:rFonts w:ascii="David" w:hAnsi="David" w:cs="David" w:hint="cs"/>
          <w:rtl/>
        </w:rPr>
        <w:t xml:space="preserve">, פוסק </w:t>
      </w:r>
      <w:r w:rsidRPr="00364ECF">
        <w:rPr>
          <w:rFonts w:ascii="David" w:hAnsi="David" w:cs="David" w:hint="cs"/>
          <w:rtl/>
        </w:rPr>
        <w:lastRenderedPageBreak/>
        <w:t>הלכה שפעל בעיקר במאה העשרים (1915</w:t>
      </w:r>
      <w:r w:rsidRPr="00364ECF">
        <w:rPr>
          <w:rFonts w:ascii="David" w:hAnsi="David" w:cs="David"/>
          <w:rtl/>
        </w:rPr>
        <w:t>–</w:t>
      </w:r>
      <w:r w:rsidRPr="00364ECF">
        <w:rPr>
          <w:rFonts w:ascii="David" w:hAnsi="David" w:cs="David" w:hint="cs"/>
          <w:rtl/>
        </w:rPr>
        <w:t>2006).</w:t>
      </w:r>
      <w:r w:rsidRPr="00364ECF">
        <w:rPr>
          <w:rStyle w:val="a3"/>
          <w:rFonts w:ascii="David" w:hAnsi="David" w:cs="David"/>
          <w:rtl/>
        </w:rPr>
        <w:footnoteReference w:id="12"/>
      </w:r>
      <w:r w:rsidRPr="00364ECF">
        <w:rPr>
          <w:rFonts w:ascii="David" w:hAnsi="David" w:cs="David" w:hint="cs"/>
          <w:rtl/>
        </w:rPr>
        <w:t xml:space="preserve"> לצד זאת, הספר התקבל במידה מסוימת בקרב קוראים בדורות שאחריו והם ראו בו מקור לידיעות בפילוסופיה של הטבע או התייחסו אליו כחיבור ספקני.</w:t>
      </w:r>
      <w:r w:rsidRPr="00364ECF">
        <w:rPr>
          <w:rStyle w:val="a3"/>
          <w:rFonts w:ascii="David" w:hAnsi="David" w:cs="David"/>
          <w:rtl/>
        </w:rPr>
        <w:footnoteReference w:id="13"/>
      </w:r>
    </w:p>
    <w:p w14:paraId="411351C9" w14:textId="7DA68779" w:rsidR="00D96AC4" w:rsidRPr="00364ECF" w:rsidRDefault="00D96AC4" w:rsidP="004B6F8F">
      <w:pPr>
        <w:spacing w:after="0" w:line="480" w:lineRule="auto"/>
        <w:ind w:firstLine="720"/>
        <w:jc w:val="both"/>
        <w:rPr>
          <w:rFonts w:ascii="David" w:hAnsi="David" w:cs="David"/>
          <w:rtl/>
        </w:rPr>
      </w:pPr>
      <w:r w:rsidRPr="00364ECF">
        <w:rPr>
          <w:rFonts w:ascii="David" w:hAnsi="David" w:cs="David"/>
          <w:rtl/>
        </w:rPr>
        <w:t xml:space="preserve">מופעי התקבלות </w:t>
      </w:r>
      <w:r w:rsidRPr="00364ECF">
        <w:rPr>
          <w:rFonts w:ascii="David" w:hAnsi="David" w:cs="David" w:hint="cs"/>
          <w:rtl/>
        </w:rPr>
        <w:t>מגוונים אלה</w:t>
      </w:r>
      <w:r w:rsidRPr="00364ECF">
        <w:rPr>
          <w:rFonts w:ascii="David" w:hAnsi="David" w:cs="David"/>
          <w:rtl/>
        </w:rPr>
        <w:t xml:space="preserve"> </w:t>
      </w:r>
      <w:r w:rsidRPr="00364ECF">
        <w:rPr>
          <w:rFonts w:ascii="David" w:hAnsi="David" w:cs="David" w:hint="cs"/>
          <w:rtl/>
        </w:rPr>
        <w:t xml:space="preserve">מעוררים עניין, </w:t>
      </w:r>
      <w:r w:rsidR="004B6F8F">
        <w:rPr>
          <w:rFonts w:ascii="David" w:hAnsi="David" w:cs="David" w:hint="cs"/>
          <w:rtl/>
        </w:rPr>
        <w:t>מפני</w:t>
      </w:r>
      <w:r w:rsidR="004B6F8F" w:rsidRPr="00364ECF">
        <w:rPr>
          <w:rFonts w:ascii="David" w:hAnsi="David" w:cs="David" w:hint="cs"/>
          <w:rtl/>
        </w:rPr>
        <w:t xml:space="preserve"> </w:t>
      </w:r>
      <w:r w:rsidR="004B6F8F">
        <w:rPr>
          <w:rFonts w:ascii="David" w:hAnsi="David" w:cs="David" w:hint="cs"/>
          <w:rtl/>
        </w:rPr>
        <w:t>ש</w:t>
      </w:r>
      <w:r w:rsidRPr="00364ECF">
        <w:rPr>
          <w:rFonts w:ascii="David" w:hAnsi="David" w:cs="David" w:hint="cs"/>
          <w:rtl/>
        </w:rPr>
        <w:t xml:space="preserve">ידועים לנו מעט </w:t>
      </w:r>
      <w:r w:rsidRPr="00364ECF">
        <w:rPr>
          <w:rFonts w:ascii="David" w:hAnsi="David" w:cs="David"/>
          <w:rtl/>
        </w:rPr>
        <w:t>חיבורים שהיה בכוחם למשוך</w:t>
      </w:r>
      <w:r w:rsidRPr="00364ECF">
        <w:rPr>
          <w:rFonts w:ascii="David" w:hAnsi="David" w:cs="David" w:hint="cs"/>
          <w:rtl/>
        </w:rPr>
        <w:t xml:space="preserve"> את</w:t>
      </w:r>
      <w:r w:rsidRPr="00364ECF">
        <w:rPr>
          <w:rFonts w:ascii="David" w:hAnsi="David" w:cs="David"/>
          <w:rtl/>
        </w:rPr>
        <w:t xml:space="preserve"> תשומת ל</w:t>
      </w:r>
      <w:r w:rsidRPr="00364ECF">
        <w:rPr>
          <w:rFonts w:ascii="David" w:hAnsi="David" w:cs="David" w:hint="cs"/>
          <w:rtl/>
        </w:rPr>
        <w:t>י</w:t>
      </w:r>
      <w:r w:rsidRPr="00364ECF">
        <w:rPr>
          <w:rFonts w:ascii="David" w:hAnsi="David" w:cs="David"/>
          <w:rtl/>
        </w:rPr>
        <w:t>ב</w:t>
      </w:r>
      <w:r w:rsidRPr="00364ECF">
        <w:rPr>
          <w:rFonts w:ascii="David" w:hAnsi="David" w:cs="David" w:hint="cs"/>
          <w:rtl/>
        </w:rPr>
        <w:t>ם</w:t>
      </w:r>
      <w:r w:rsidRPr="00364ECF">
        <w:rPr>
          <w:rFonts w:ascii="David" w:hAnsi="David" w:cs="David"/>
          <w:rtl/>
        </w:rPr>
        <w:t xml:space="preserve"> </w:t>
      </w:r>
      <w:r w:rsidRPr="00364ECF">
        <w:rPr>
          <w:rFonts w:ascii="David" w:hAnsi="David" w:cs="David" w:hint="cs"/>
          <w:rtl/>
        </w:rPr>
        <w:t xml:space="preserve">של </w:t>
      </w:r>
      <w:r w:rsidRPr="00364ECF">
        <w:rPr>
          <w:rFonts w:ascii="David" w:hAnsi="David" w:cs="David"/>
          <w:rtl/>
        </w:rPr>
        <w:t>מלומדים</w:t>
      </w:r>
      <w:r w:rsidRPr="00364ECF">
        <w:rPr>
          <w:rFonts w:ascii="David" w:hAnsi="David" w:cs="David" w:hint="cs"/>
          <w:rtl/>
        </w:rPr>
        <w:t xml:space="preserve"> כה</w:t>
      </w:r>
      <w:r w:rsidRPr="00364ECF">
        <w:rPr>
          <w:rFonts w:ascii="David" w:hAnsi="David" w:cs="David"/>
          <w:rtl/>
        </w:rPr>
        <w:t xml:space="preserve"> שונים.</w:t>
      </w:r>
      <w:r w:rsidRPr="00364ECF">
        <w:rPr>
          <w:rFonts w:ascii="David" w:hAnsi="David" w:cs="David" w:hint="cs"/>
          <w:rtl/>
        </w:rPr>
        <w:t xml:space="preserve"> למרות זאת, ספרו של חפץ אינו מוזכר במחקר הקיים, לא זה העוסק בספרות הדרוש ולא זה הדן בזיקות בין הגות יהודית למחשבת הנאורות, אף שיש לו זיקה לכך כפי שאראה להלן. דומה שרק משום כך ראויות דמותו והגותו של חפץ לתשומת לב מחקרית ולשיבוץ בתוך המחקר הקיים על נושאים אלה. ואולם, מעבר לדיון בחיבור ובהקשריו, המאמר יבחן מחדש, באמצעות מקרה-המבחן של חפץ, דימוי היסטוריוגרפי רווח, שאימוץ רעיונות 'המדע החדש' בקרב יהודים התאפשר בעיקר משום שצידדו בהפרדת תחומים עקרונית בין הפילוסופיה של הטבע לתאולוגיה. </w:t>
      </w:r>
    </w:p>
    <w:p w14:paraId="071B3867" w14:textId="525D0225" w:rsidR="00D96AC4" w:rsidRPr="00364ECF" w:rsidRDefault="00D96AC4" w:rsidP="00DA1A7D">
      <w:pPr>
        <w:spacing w:after="0" w:line="480" w:lineRule="auto"/>
        <w:ind w:firstLine="720"/>
        <w:jc w:val="both"/>
        <w:rPr>
          <w:rFonts w:ascii="David" w:hAnsi="David" w:cs="David"/>
          <w:rtl/>
        </w:rPr>
      </w:pPr>
      <w:r w:rsidRPr="00364ECF">
        <w:rPr>
          <w:rFonts w:ascii="David" w:hAnsi="David" w:cs="David" w:hint="cs"/>
          <w:rtl/>
        </w:rPr>
        <w:t>עמדה רווחת בהיסטוריה של המדעים, שהתגבשה בעיקר במאה התשע עשרה ובחציה הראשון של המאה העשרים, ואף חוקרים כיום מקבלים אותה, קשרה באופן הדוק בין הישגי המדע והטכנולוגיה המודרניים לבין ניתוקם המוחלט ואפילו 'שחרורם' מחשיבה תאולוגית.</w:t>
      </w:r>
      <w:r w:rsidRPr="00364ECF">
        <w:rPr>
          <w:rStyle w:val="a3"/>
          <w:rFonts w:ascii="David" w:hAnsi="David" w:cs="David"/>
          <w:rtl/>
        </w:rPr>
        <w:footnoteReference w:id="14"/>
      </w:r>
      <w:r w:rsidRPr="00364ECF">
        <w:rPr>
          <w:rFonts w:ascii="David" w:hAnsi="David" w:cs="David" w:hint="cs"/>
          <w:rtl/>
        </w:rPr>
        <w:t xml:space="preserve"> לפי גישה זו, רק משעה שהוקנו תחומי סמכות נפרדים לחלוטין לשני גופי הידע פסקה השפעתם המנוונת של ממסדים דתיים על הידע המדעי וחלו בו תמורות עמוקות שנשאו פרי. טענות ברוח דומה העלו גם חוקרי ההיסטוריה היהודית: </w:t>
      </w:r>
      <w:r w:rsidRPr="00364ECF">
        <w:rPr>
          <w:rFonts w:ascii="David" w:hAnsi="David" w:cs="David" w:hint="cs"/>
          <w:rtl/>
        </w:rPr>
        <w:lastRenderedPageBreak/>
        <w:t>יצחק ברזילי, למשל, קשר בין מה שכינה 'אנטי-רציונליות' בהגות היהודית האיטלקית להתגברות העניין בקבלה,</w:t>
      </w:r>
      <w:r w:rsidRPr="00364ECF">
        <w:rPr>
          <w:rStyle w:val="a3"/>
          <w:rFonts w:ascii="David" w:hAnsi="David" w:cs="David"/>
          <w:rtl/>
        </w:rPr>
        <w:footnoteReference w:id="15"/>
      </w:r>
      <w:r w:rsidRPr="00364ECF">
        <w:rPr>
          <w:rFonts w:ascii="David" w:hAnsi="David" w:cs="David" w:hint="cs"/>
          <w:rtl/>
        </w:rPr>
        <w:t xml:space="preserve"> וטען כי כבר באמצע המאה השבע עשרה התברר לחכמי איטליה שהמבנה שהעמיד את התאולוגיה כמלכת המדעים, בעודה נתמכת בידי שפחותיה חוכמות הטבע, קרס.</w:t>
      </w:r>
      <w:r w:rsidRPr="00364ECF">
        <w:rPr>
          <w:rStyle w:val="a3"/>
          <w:rFonts w:ascii="David" w:hAnsi="David" w:cs="David"/>
          <w:rtl/>
        </w:rPr>
        <w:footnoteReference w:id="16"/>
      </w:r>
      <w:r w:rsidRPr="00364ECF">
        <w:rPr>
          <w:rFonts w:ascii="David" w:hAnsi="David" w:cs="David" w:hint="cs"/>
          <w:rtl/>
        </w:rPr>
        <w:t xml:space="preserve"> ברוחם של תיאורי 'הסרת הקסם מן עולם' וחזון 'הנורמליות' הציוני,</w:t>
      </w:r>
      <w:r w:rsidRPr="00364ECF">
        <w:rPr>
          <w:rStyle w:val="a3"/>
          <w:rFonts w:ascii="David" w:hAnsi="David" w:cs="David"/>
          <w:rtl/>
        </w:rPr>
        <w:footnoteReference w:id="17"/>
      </w:r>
      <w:r w:rsidRPr="00364ECF">
        <w:rPr>
          <w:rFonts w:ascii="David" w:hAnsi="David" w:cs="David" w:hint="cs"/>
          <w:rtl/>
        </w:rPr>
        <w:t xml:space="preserve"> הוא המשיך ותיאר את אי הרלוונטיות של התאולוגיה אל מול עוצמתם הגלויה של המדע המודרני והלאומיות, ואת 'שיבתם של היהודים אל נורמליות תרבותית ופוליטית' בזכותם.</w:t>
      </w:r>
      <w:r w:rsidRPr="00364ECF">
        <w:rPr>
          <w:rStyle w:val="a3"/>
          <w:rFonts w:ascii="David" w:hAnsi="David" w:cs="David"/>
          <w:rtl/>
        </w:rPr>
        <w:footnoteReference w:id="18"/>
      </w:r>
      <w:r w:rsidRPr="00364ECF">
        <w:rPr>
          <w:rFonts w:ascii="David" w:hAnsi="David" w:cs="David" w:hint="cs"/>
          <w:rtl/>
        </w:rPr>
        <w:t xml:space="preserve"> </w:t>
      </w:r>
    </w:p>
    <w:p w14:paraId="4E04B08E" w14:textId="086D7C46" w:rsidR="00D96AC4" w:rsidRPr="00364ECF" w:rsidRDefault="00D96AC4" w:rsidP="00364ECF">
      <w:pPr>
        <w:spacing w:after="0" w:line="480" w:lineRule="auto"/>
        <w:ind w:firstLine="720"/>
        <w:jc w:val="both"/>
        <w:rPr>
          <w:rFonts w:ascii="Palatino Linotype" w:hAnsi="Palatino Linotype" w:cs="David"/>
          <w:rtl/>
        </w:rPr>
      </w:pPr>
      <w:r w:rsidRPr="00364ECF">
        <w:rPr>
          <w:rFonts w:ascii="Palatino Linotype" w:hAnsi="Palatino Linotype" w:cs="David"/>
          <w:rtl/>
        </w:rPr>
        <w:t xml:space="preserve">חוקרים נוספים הדגישו את חשיבות </w:t>
      </w:r>
      <w:r w:rsidRPr="00364ECF">
        <w:rPr>
          <w:rFonts w:ascii="Palatino Linotype" w:hAnsi="Palatino Linotype" w:cs="David" w:hint="cs"/>
          <w:rtl/>
        </w:rPr>
        <w:t>ה</w:t>
      </w:r>
      <w:r w:rsidRPr="00364ECF">
        <w:rPr>
          <w:rFonts w:ascii="Palatino Linotype" w:hAnsi="Palatino Linotype" w:cs="David"/>
          <w:rtl/>
        </w:rPr>
        <w:t>הפרד</w:t>
      </w:r>
      <w:r w:rsidRPr="00364ECF">
        <w:rPr>
          <w:rFonts w:ascii="Palatino Linotype" w:hAnsi="Palatino Linotype" w:cs="David" w:hint="cs"/>
          <w:rtl/>
        </w:rPr>
        <w:t>ה בין</w:t>
      </w:r>
      <w:r w:rsidRPr="00364ECF">
        <w:rPr>
          <w:rFonts w:ascii="Palatino Linotype" w:hAnsi="Palatino Linotype" w:cs="David"/>
          <w:rtl/>
        </w:rPr>
        <w:t xml:space="preserve"> תחומי הדעת להתקבלות המדע החדש בקרב יהודים, אף אם </w:t>
      </w:r>
      <w:r w:rsidRPr="00364ECF">
        <w:rPr>
          <w:rFonts w:ascii="Palatino Linotype" w:hAnsi="Palatino Linotype" w:cs="David" w:hint="cs"/>
          <w:rtl/>
        </w:rPr>
        <w:t>ביתר מתינות</w:t>
      </w:r>
      <w:r w:rsidRPr="00364ECF">
        <w:rPr>
          <w:rFonts w:ascii="Palatino Linotype" w:hAnsi="Palatino Linotype" w:cs="David"/>
          <w:rtl/>
        </w:rPr>
        <w:t>. חוה תירוש-</w:t>
      </w:r>
      <w:proofErr w:type="spellStart"/>
      <w:r w:rsidRPr="00364ECF">
        <w:rPr>
          <w:rFonts w:ascii="Palatino Linotype" w:hAnsi="Palatino Linotype" w:cs="David"/>
          <w:rtl/>
        </w:rPr>
        <w:t>סמואלסון</w:t>
      </w:r>
      <w:proofErr w:type="spellEnd"/>
      <w:r w:rsidRPr="00364ECF">
        <w:rPr>
          <w:rFonts w:ascii="Palatino Linotype" w:hAnsi="Palatino Linotype" w:cs="David"/>
          <w:rtl/>
        </w:rPr>
        <w:t xml:space="preserve"> טענה כי יהודי איטליה במאה ה</w:t>
      </w:r>
      <w:r w:rsidRPr="00364ECF">
        <w:rPr>
          <w:rFonts w:ascii="Palatino Linotype" w:hAnsi="Palatino Linotype" w:cs="David" w:hint="cs"/>
          <w:rtl/>
        </w:rPr>
        <w:t>שש עשרה</w:t>
      </w:r>
      <w:r w:rsidRPr="00364ECF">
        <w:rPr>
          <w:rFonts w:ascii="Palatino Linotype" w:hAnsi="Palatino Linotype" w:cs="David"/>
          <w:rtl/>
        </w:rPr>
        <w:t xml:space="preserve"> ובחלקה הראשון של המאה ה</w:t>
      </w:r>
      <w:r w:rsidRPr="00364ECF">
        <w:rPr>
          <w:rFonts w:ascii="Palatino Linotype" w:hAnsi="Palatino Linotype" w:cs="David" w:hint="cs"/>
          <w:rtl/>
        </w:rPr>
        <w:t>שבע עשרה</w:t>
      </w:r>
      <w:r w:rsidRPr="00364ECF">
        <w:rPr>
          <w:rFonts w:ascii="Palatino Linotype" w:hAnsi="Palatino Linotype" w:cs="David"/>
          <w:rtl/>
        </w:rPr>
        <w:t xml:space="preserve"> עסקו במדעים באופן שהיא מכנה 'פרשני'</w:t>
      </w:r>
      <w:r w:rsidRPr="00364ECF">
        <w:rPr>
          <w:rFonts w:ascii="Palatino Linotype" w:hAnsi="Palatino Linotype" w:cs="David" w:hint="cs"/>
          <w:rtl/>
        </w:rPr>
        <w:t>,</w:t>
      </w:r>
      <w:r w:rsidRPr="00364ECF">
        <w:rPr>
          <w:rFonts w:ascii="Palatino Linotype" w:hAnsi="Palatino Linotype" w:cs="David"/>
          <w:rtl/>
        </w:rPr>
        <w:t xml:space="preserve"> לעומת האופן ה'פרוטו-מדעי' שאפיין רבים מ</w:t>
      </w:r>
      <w:r w:rsidRPr="00364ECF">
        <w:rPr>
          <w:rFonts w:ascii="Palatino Linotype" w:hAnsi="Palatino Linotype" w:cs="David" w:hint="cs"/>
          <w:rtl/>
        </w:rPr>
        <w:t xml:space="preserve">ן </w:t>
      </w:r>
      <w:r w:rsidRPr="00364ECF">
        <w:rPr>
          <w:rFonts w:ascii="Palatino Linotype" w:hAnsi="Palatino Linotype" w:cs="David"/>
          <w:rtl/>
        </w:rPr>
        <w:t>ההוגים הנוצרים. לדבריה, תפיסת הטבע של אותם הוגים יהודים דחקה אותם לשולי העשייה ב</w:t>
      </w:r>
      <w:r w:rsidRPr="00364ECF">
        <w:rPr>
          <w:rFonts w:ascii="Palatino Linotype" w:hAnsi="Palatino Linotype" w:cs="David" w:hint="cs"/>
          <w:rtl/>
        </w:rPr>
        <w:t>'</w:t>
      </w:r>
      <w:r w:rsidRPr="00364ECF">
        <w:rPr>
          <w:rFonts w:ascii="Palatino Linotype" w:hAnsi="Palatino Linotype" w:cs="David"/>
          <w:rtl/>
        </w:rPr>
        <w:t>מהפכה המדעית'</w:t>
      </w:r>
      <w:r w:rsidRPr="00364ECF">
        <w:rPr>
          <w:rFonts w:ascii="Palatino Linotype" w:hAnsi="Palatino Linotype" w:cs="David" w:hint="cs"/>
          <w:rtl/>
        </w:rPr>
        <w:t>,</w:t>
      </w:r>
      <w:r w:rsidRPr="00364ECF">
        <w:rPr>
          <w:rFonts w:ascii="Palatino Linotype" w:hAnsi="Palatino Linotype" w:cs="David"/>
          <w:rtl/>
        </w:rPr>
        <w:t xml:space="preserve"> </w:t>
      </w:r>
      <w:r w:rsidRPr="00364ECF">
        <w:rPr>
          <w:rFonts w:ascii="Palatino Linotype" w:hAnsi="Palatino Linotype" w:cs="David" w:hint="cs"/>
          <w:rtl/>
        </w:rPr>
        <w:t>שהרי '</w:t>
      </w:r>
      <w:r w:rsidRPr="00364ECF">
        <w:rPr>
          <w:rFonts w:ascii="Palatino Linotype" w:hAnsi="Palatino Linotype" w:cs="David"/>
          <w:rtl/>
        </w:rPr>
        <w:t xml:space="preserve">כל עוד החזיקו ההוגים היהודים בתפיסה </w:t>
      </w:r>
      <w:r w:rsidRPr="00364ECF">
        <w:rPr>
          <w:rFonts w:ascii="Palatino Linotype" w:hAnsi="Palatino Linotype" w:cs="David" w:hint="cs"/>
          <w:rtl/>
        </w:rPr>
        <w:t xml:space="preserve">מעין </w:t>
      </w:r>
      <w:r w:rsidRPr="00364ECF">
        <w:rPr>
          <w:rFonts w:ascii="Palatino Linotype" w:hAnsi="Palatino Linotype" w:cs="David"/>
          <w:rtl/>
        </w:rPr>
        <w:t xml:space="preserve">זו של הטבע נמנע מהם לאמץ את המנטליות המדעית שהניחה הבחנה עקרונית בין </w:t>
      </w:r>
      <w:r w:rsidRPr="00324DEB">
        <w:rPr>
          <w:rFonts w:ascii="Palatino Linotype" w:hAnsi="Palatino Linotype" w:cs="David"/>
          <w:rtl/>
        </w:rPr>
        <w:t>ספר</w:t>
      </w:r>
      <w:r w:rsidRPr="00364ECF">
        <w:rPr>
          <w:rFonts w:ascii="Palatino Linotype" w:hAnsi="Palatino Linotype" w:cs="David"/>
          <w:rtl/>
        </w:rPr>
        <w:t xml:space="preserve"> הטבע לספר הקודש</w:t>
      </w:r>
      <w:r w:rsidRPr="00364ECF">
        <w:rPr>
          <w:rFonts w:ascii="Palatino Linotype" w:hAnsi="Palatino Linotype" w:cs="David" w:hint="cs"/>
          <w:rtl/>
        </w:rPr>
        <w:t>'</w:t>
      </w:r>
      <w:r w:rsidRPr="00364ECF">
        <w:rPr>
          <w:rFonts w:ascii="Palatino Linotype" w:hAnsi="Palatino Linotype" w:cs="David"/>
          <w:rtl/>
        </w:rPr>
        <w:t>.</w:t>
      </w:r>
      <w:r w:rsidRPr="00364ECF">
        <w:rPr>
          <w:rStyle w:val="a3"/>
          <w:rFonts w:ascii="Palatino Linotype" w:hAnsi="Palatino Linotype" w:cs="David"/>
          <w:rtl/>
        </w:rPr>
        <w:footnoteReference w:id="19"/>
      </w:r>
      <w:r w:rsidRPr="00364ECF">
        <w:rPr>
          <w:rFonts w:ascii="Palatino Linotype" w:hAnsi="Palatino Linotype" w:cs="David"/>
          <w:rtl/>
        </w:rPr>
        <w:t xml:space="preserve"> לאמור, התקבלותו של המדע החדש בקרב יהודי איטליה הייתה תלויה לגמרי באימוץ תפיסה שמפרידה באופן חד בין מדעים לתאולוגיה, ובסילוק אופני חשיבה פרשניים מ</w:t>
      </w:r>
      <w:r w:rsidRPr="00364ECF">
        <w:rPr>
          <w:rFonts w:ascii="Palatino Linotype" w:hAnsi="Palatino Linotype" w:cs="David" w:hint="cs"/>
          <w:rtl/>
        </w:rPr>
        <w:t xml:space="preserve">ן </w:t>
      </w:r>
      <w:r w:rsidRPr="00364ECF">
        <w:rPr>
          <w:rFonts w:ascii="Palatino Linotype" w:hAnsi="Palatino Linotype" w:cs="David"/>
          <w:rtl/>
        </w:rPr>
        <w:t>החשיבה המדעית. בדומה לכך קבע נוח עפרון</w:t>
      </w:r>
      <w:r w:rsidRPr="00364ECF">
        <w:rPr>
          <w:rFonts w:ascii="Palatino Linotype" w:hAnsi="Palatino Linotype" w:cs="David" w:hint="cs"/>
          <w:rtl/>
        </w:rPr>
        <w:t>,</w:t>
      </w:r>
      <w:r w:rsidRPr="00364ECF">
        <w:rPr>
          <w:rFonts w:ascii="Palatino Linotype" w:hAnsi="Palatino Linotype" w:cs="David"/>
          <w:rtl/>
        </w:rPr>
        <w:t xml:space="preserve"> כי אף שהמ</w:t>
      </w:r>
      <w:r w:rsidRPr="00364ECF">
        <w:rPr>
          <w:rFonts w:ascii="Palatino Linotype" w:hAnsi="Palatino Linotype" w:cs="David" w:hint="cs"/>
          <w:rtl/>
        </w:rPr>
        <w:t>ניע</w:t>
      </w:r>
      <w:r w:rsidRPr="00364ECF">
        <w:rPr>
          <w:rFonts w:ascii="Palatino Linotype" w:hAnsi="Palatino Linotype" w:cs="David"/>
          <w:rtl/>
        </w:rPr>
        <w:t xml:space="preserve"> של רבים מבוגריה היהודים של אוניברסיטת פאדובה לעסוק במדעים היה להתוודע לח</w:t>
      </w:r>
      <w:r w:rsidRPr="00364ECF">
        <w:rPr>
          <w:rFonts w:ascii="Palatino Linotype" w:hAnsi="Palatino Linotype" w:cs="David" w:hint="cs"/>
          <w:rtl/>
        </w:rPr>
        <w:t>ו</w:t>
      </w:r>
      <w:r w:rsidRPr="00364ECF">
        <w:rPr>
          <w:rFonts w:ascii="Palatino Linotype" w:hAnsi="Palatino Linotype" w:cs="David"/>
          <w:rtl/>
        </w:rPr>
        <w:t xml:space="preserve">כמת האל, </w:t>
      </w:r>
      <w:r w:rsidRPr="00364ECF">
        <w:rPr>
          <w:rFonts w:ascii="Palatino Linotype" w:hAnsi="Palatino Linotype" w:cs="David" w:hint="cs"/>
          <w:rtl/>
        </w:rPr>
        <w:lastRenderedPageBreak/>
        <w:t xml:space="preserve">הרי שמניע זה </w:t>
      </w:r>
      <w:r w:rsidRPr="00364ECF">
        <w:rPr>
          <w:rFonts w:ascii="Palatino Linotype" w:hAnsi="Palatino Linotype" w:cs="David"/>
          <w:rtl/>
        </w:rPr>
        <w:t>היה, בלשונו, 'אוניברסלי' וח</w:t>
      </w:r>
      <w:r w:rsidRPr="00364ECF">
        <w:rPr>
          <w:rFonts w:ascii="Palatino Linotype" w:hAnsi="Palatino Linotype" w:cs="David" w:hint="cs"/>
          <w:rtl/>
        </w:rPr>
        <w:t>ף</w:t>
      </w:r>
      <w:r w:rsidRPr="00364ECF">
        <w:rPr>
          <w:rFonts w:ascii="Palatino Linotype" w:hAnsi="Palatino Linotype" w:cs="David"/>
          <w:rtl/>
        </w:rPr>
        <w:t xml:space="preserve"> מתוכן תאולוגי יהודי קונקרטי. </w:t>
      </w:r>
      <w:r w:rsidRPr="00364ECF">
        <w:rPr>
          <w:rFonts w:ascii="Palatino Linotype" w:hAnsi="Palatino Linotype" w:cs="David" w:hint="cs"/>
          <w:rtl/>
        </w:rPr>
        <w:t>מניע זה</w:t>
      </w:r>
      <w:r w:rsidRPr="00364ECF">
        <w:rPr>
          <w:rFonts w:ascii="Palatino Linotype" w:hAnsi="Palatino Linotype" w:cs="David"/>
          <w:rtl/>
        </w:rPr>
        <w:t>,</w:t>
      </w:r>
      <w:r w:rsidRPr="00364ECF">
        <w:rPr>
          <w:rFonts w:ascii="Palatino Linotype" w:hAnsi="Palatino Linotype" w:cs="David" w:hint="cs"/>
          <w:rtl/>
        </w:rPr>
        <w:t xml:space="preserve"> שהיה משותף ל</w:t>
      </w:r>
      <w:r w:rsidRPr="00364ECF">
        <w:rPr>
          <w:rFonts w:ascii="Palatino Linotype" w:hAnsi="Palatino Linotype" w:cs="David"/>
          <w:rtl/>
        </w:rPr>
        <w:t>יהודים ו</w:t>
      </w:r>
      <w:r w:rsidRPr="00364ECF">
        <w:rPr>
          <w:rFonts w:ascii="Palatino Linotype" w:hAnsi="Palatino Linotype" w:cs="David" w:hint="cs"/>
          <w:rtl/>
        </w:rPr>
        <w:t>ל</w:t>
      </w:r>
      <w:r w:rsidRPr="00364ECF">
        <w:rPr>
          <w:rFonts w:ascii="Palatino Linotype" w:hAnsi="Palatino Linotype" w:cs="David"/>
          <w:rtl/>
        </w:rPr>
        <w:t xml:space="preserve">נוצרים, </w:t>
      </w:r>
      <w:r w:rsidRPr="00364ECF">
        <w:rPr>
          <w:rFonts w:ascii="Palatino Linotype" w:hAnsi="Palatino Linotype" w:cs="David" w:hint="cs"/>
          <w:rtl/>
        </w:rPr>
        <w:t xml:space="preserve">הוא שאִפשר לדעתו </w:t>
      </w:r>
      <w:r w:rsidRPr="00364ECF">
        <w:rPr>
          <w:rFonts w:ascii="Palatino Linotype" w:hAnsi="Palatino Linotype" w:cs="David"/>
          <w:rtl/>
        </w:rPr>
        <w:t>השתלבות חלקית של</w:t>
      </w:r>
      <w:r w:rsidRPr="00364ECF">
        <w:rPr>
          <w:rFonts w:ascii="Palatino Linotype" w:hAnsi="Palatino Linotype" w:cs="David" w:hint="cs"/>
          <w:rtl/>
        </w:rPr>
        <w:t xml:space="preserve"> מעט</w:t>
      </w:r>
      <w:r w:rsidRPr="00364ECF">
        <w:rPr>
          <w:rFonts w:ascii="Palatino Linotype" w:hAnsi="Palatino Linotype" w:cs="David"/>
          <w:rtl/>
        </w:rPr>
        <w:t xml:space="preserve"> מלומדים יהודים במעגלי ידע אירופיים.</w:t>
      </w:r>
      <w:r w:rsidRPr="00364ECF">
        <w:rPr>
          <w:rStyle w:val="a3"/>
          <w:rFonts w:ascii="Palatino Linotype" w:hAnsi="Palatino Linotype" w:cs="David"/>
          <w:rtl/>
        </w:rPr>
        <w:footnoteReference w:id="20"/>
      </w:r>
      <w:r w:rsidRPr="00364ECF">
        <w:rPr>
          <w:rFonts w:ascii="Palatino Linotype" w:hAnsi="Palatino Linotype" w:cs="David"/>
          <w:rtl/>
        </w:rPr>
        <w:t xml:space="preserve"> </w:t>
      </w:r>
    </w:p>
    <w:p w14:paraId="52369812" w14:textId="66846D8A" w:rsidR="00D96AC4" w:rsidRPr="00364ECF" w:rsidRDefault="00D96AC4" w:rsidP="004B6F8F">
      <w:pPr>
        <w:spacing w:after="0" w:line="480" w:lineRule="auto"/>
        <w:ind w:firstLine="720"/>
        <w:jc w:val="both"/>
        <w:rPr>
          <w:rFonts w:ascii="Palatino Linotype" w:hAnsi="Palatino Linotype" w:cs="David"/>
          <w:rtl/>
        </w:rPr>
      </w:pPr>
      <w:r w:rsidRPr="00364ECF">
        <w:rPr>
          <w:rFonts w:ascii="Palatino Linotype" w:hAnsi="Palatino Linotype" w:cs="David"/>
          <w:rtl/>
        </w:rPr>
        <w:t>עוד טען עפרון, כי הגישה הרווחות בקרב יהודי העת החדשה המוקדמת הייתה זו שהוא מייחס למהר"ל מפראג. לדבריו</w:t>
      </w:r>
      <w:r w:rsidRPr="00364ECF">
        <w:rPr>
          <w:rFonts w:ascii="Palatino Linotype" w:hAnsi="Palatino Linotype" w:cs="David" w:hint="cs"/>
          <w:rtl/>
        </w:rPr>
        <w:t>,</w:t>
      </w:r>
      <w:r w:rsidRPr="00364ECF">
        <w:rPr>
          <w:rFonts w:ascii="Palatino Linotype" w:hAnsi="Palatino Linotype" w:cs="David"/>
          <w:rtl/>
        </w:rPr>
        <w:t xml:space="preserve"> </w:t>
      </w:r>
      <w:r w:rsidRPr="00364ECF">
        <w:rPr>
          <w:rFonts w:ascii="Palatino Linotype" w:hAnsi="Palatino Linotype" w:cs="David" w:hint="cs"/>
          <w:rtl/>
        </w:rPr>
        <w:t>'</w:t>
      </w:r>
      <w:r w:rsidRPr="00364ECF">
        <w:rPr>
          <w:rFonts w:ascii="Palatino Linotype" w:hAnsi="Palatino Linotype" w:cs="David"/>
          <w:rtl/>
        </w:rPr>
        <w:t>מהר"ל מחה נגד בני זמנו ש</w:t>
      </w:r>
      <w:r w:rsidRPr="00364ECF">
        <w:rPr>
          <w:rFonts w:ascii="Palatino Linotype" w:hAnsi="Palatino Linotype" w:cs="David" w:hint="cs"/>
          <w:rtl/>
        </w:rPr>
        <w:t>ייחסו</w:t>
      </w:r>
      <w:r w:rsidRPr="00364ECF">
        <w:rPr>
          <w:rFonts w:ascii="Palatino Linotype" w:hAnsi="Palatino Linotype" w:cs="David"/>
          <w:rtl/>
        </w:rPr>
        <w:t xml:space="preserve"> לפילוסופיה של הטבע ערך תאולוגי רב...</w:t>
      </w:r>
      <w:r w:rsidRPr="00364ECF">
        <w:rPr>
          <w:rFonts w:ascii="Palatino Linotype" w:hAnsi="Palatino Linotype" w:cs="David" w:hint="cs"/>
          <w:rtl/>
        </w:rPr>
        <w:t xml:space="preserve"> </w:t>
      </w:r>
      <w:r w:rsidRPr="00364ECF">
        <w:rPr>
          <w:rFonts w:ascii="Palatino Linotype" w:hAnsi="Palatino Linotype" w:cs="David"/>
          <w:rtl/>
        </w:rPr>
        <w:t xml:space="preserve">הוא טען בתוקף שיש לראות </w:t>
      </w:r>
      <w:r w:rsidRPr="00364ECF">
        <w:rPr>
          <w:rFonts w:ascii="Palatino Linotype" w:hAnsi="Palatino Linotype" w:cs="David" w:hint="cs"/>
          <w:rtl/>
        </w:rPr>
        <w:t xml:space="preserve">את </w:t>
      </w:r>
      <w:r w:rsidRPr="00364ECF">
        <w:rPr>
          <w:rFonts w:ascii="Palatino Linotype" w:hAnsi="Palatino Linotype" w:cs="David"/>
          <w:rtl/>
        </w:rPr>
        <w:t xml:space="preserve">עולם הטבע </w:t>
      </w:r>
      <w:r w:rsidRPr="00364ECF">
        <w:rPr>
          <w:rFonts w:ascii="Palatino Linotype" w:hAnsi="Palatino Linotype" w:cs="David" w:hint="cs"/>
          <w:rtl/>
        </w:rPr>
        <w:t xml:space="preserve">כשהוא </w:t>
      </w:r>
      <w:r w:rsidRPr="00364ECF">
        <w:rPr>
          <w:rFonts w:ascii="Palatino Linotype" w:hAnsi="Palatino Linotype" w:cs="David"/>
          <w:rtl/>
        </w:rPr>
        <w:t>מנותק מ</w:t>
      </w:r>
      <w:r w:rsidRPr="00364ECF">
        <w:rPr>
          <w:rFonts w:ascii="Palatino Linotype" w:hAnsi="Palatino Linotype" w:cs="David" w:hint="cs"/>
          <w:rtl/>
        </w:rPr>
        <w:t>ן ה</w:t>
      </w:r>
      <w:r w:rsidRPr="00364ECF">
        <w:rPr>
          <w:rFonts w:ascii="Palatino Linotype" w:hAnsi="Palatino Linotype" w:cs="David"/>
          <w:rtl/>
        </w:rPr>
        <w:t>תאולוגיה, ריק מרוח וחומרי לחלוטין</w:t>
      </w:r>
      <w:r w:rsidRPr="00364ECF">
        <w:rPr>
          <w:rFonts w:ascii="Palatino Linotype" w:hAnsi="Palatino Linotype" w:cs="David" w:hint="cs"/>
          <w:rtl/>
        </w:rPr>
        <w:t>'.</w:t>
      </w:r>
      <w:r w:rsidRPr="00364ECF">
        <w:rPr>
          <w:rStyle w:val="a3"/>
          <w:rFonts w:ascii="Palatino Linotype" w:hAnsi="Palatino Linotype" w:cs="David"/>
          <w:rtl/>
        </w:rPr>
        <w:footnoteReference w:id="21"/>
      </w:r>
      <w:r w:rsidRPr="00364ECF">
        <w:rPr>
          <w:rFonts w:ascii="Palatino Linotype" w:hAnsi="Palatino Linotype" w:cs="David"/>
          <w:rtl/>
        </w:rPr>
        <w:t xml:space="preserve"> וממילא: </w:t>
      </w:r>
      <w:r w:rsidRPr="00364ECF">
        <w:rPr>
          <w:rFonts w:ascii="Palatino Linotype" w:hAnsi="Palatino Linotype" w:cs="David" w:hint="cs"/>
          <w:rtl/>
        </w:rPr>
        <w:t>'</w:t>
      </w:r>
      <w:r w:rsidRPr="00364ECF">
        <w:rPr>
          <w:rFonts w:ascii="Palatino Linotype" w:hAnsi="Palatino Linotype" w:cs="David"/>
          <w:rtl/>
        </w:rPr>
        <w:t xml:space="preserve">מעת שהפילוסופיה של הטבע נותקה משיקולים תאולוגים (כפי שהייתה </w:t>
      </w:r>
      <w:r w:rsidRPr="00364ECF">
        <w:rPr>
          <w:rFonts w:ascii="Palatino Linotype" w:hAnsi="Palatino Linotype" w:cs="David" w:hint="cs"/>
          <w:rtl/>
        </w:rPr>
        <w:t>בעיני</w:t>
      </w:r>
      <w:r w:rsidRPr="00364ECF">
        <w:rPr>
          <w:rFonts w:ascii="Palatino Linotype" w:hAnsi="Palatino Linotype" w:cs="David"/>
          <w:rtl/>
        </w:rPr>
        <w:t xml:space="preserve"> המהר"ל ורוב</w:t>
      </w:r>
      <w:r w:rsidRPr="00364ECF">
        <w:rPr>
          <w:rFonts w:ascii="Palatino Linotype" w:hAnsi="Palatino Linotype" w:cs="David" w:hint="cs"/>
          <w:rtl/>
        </w:rPr>
        <w:t xml:space="preserve"> </w:t>
      </w:r>
      <w:r w:rsidRPr="00364ECF">
        <w:rPr>
          <w:rFonts w:ascii="Palatino Linotype" w:hAnsi="Palatino Linotype" w:cs="David" w:hint="eastAsia"/>
          <w:rtl/>
        </w:rPr>
        <w:t>–</w:t>
      </w:r>
      <w:r w:rsidRPr="00364ECF">
        <w:rPr>
          <w:rFonts w:ascii="Palatino Linotype" w:hAnsi="Palatino Linotype" w:cs="David"/>
          <w:rtl/>
        </w:rPr>
        <w:t xml:space="preserve"> אף שלא כל</w:t>
      </w:r>
      <w:r w:rsidRPr="00364ECF">
        <w:rPr>
          <w:rFonts w:ascii="Palatino Linotype" w:hAnsi="Palatino Linotype" w:cs="David" w:hint="cs"/>
          <w:rtl/>
        </w:rPr>
        <w:t xml:space="preserve"> </w:t>
      </w:r>
      <w:r w:rsidRPr="00364ECF">
        <w:rPr>
          <w:rFonts w:ascii="Palatino Linotype" w:hAnsi="Palatino Linotype" w:cs="David" w:hint="eastAsia"/>
          <w:rtl/>
        </w:rPr>
        <w:t>–</w:t>
      </w:r>
      <w:r w:rsidRPr="00364ECF">
        <w:rPr>
          <w:rFonts w:ascii="Palatino Linotype" w:hAnsi="Palatino Linotype" w:cs="David"/>
          <w:rtl/>
        </w:rPr>
        <w:t xml:space="preserve"> יהודי העת החדשה המוקדמת) ה</w:t>
      </w:r>
      <w:r w:rsidRPr="00364ECF">
        <w:rPr>
          <w:rFonts w:ascii="Palatino Linotype" w:hAnsi="Palatino Linotype" w:cs="David" w:hint="cs"/>
          <w:rtl/>
        </w:rPr>
        <w:t>עיסוק בה</w:t>
      </w:r>
      <w:r w:rsidRPr="00364ECF">
        <w:rPr>
          <w:rFonts w:ascii="Palatino Linotype" w:hAnsi="Palatino Linotype" w:cs="David"/>
          <w:rtl/>
        </w:rPr>
        <w:t xml:space="preserve"> נתפס כ</w:t>
      </w:r>
      <w:r w:rsidRPr="00364ECF">
        <w:rPr>
          <w:rFonts w:ascii="Palatino Linotype" w:hAnsi="Palatino Linotype" w:cs="David" w:hint="cs"/>
          <w:rtl/>
        </w:rPr>
        <w:t>בעל חשיבות פחותה ו</w:t>
      </w:r>
      <w:r w:rsidRPr="00364ECF">
        <w:rPr>
          <w:rFonts w:ascii="Palatino Linotype" w:hAnsi="Palatino Linotype" w:cs="David"/>
          <w:rtl/>
        </w:rPr>
        <w:t xml:space="preserve">קשור לאומות העולם, </w:t>
      </w:r>
      <w:r w:rsidRPr="00364ECF">
        <w:rPr>
          <w:rFonts w:ascii="Palatino Linotype" w:hAnsi="Palatino Linotype" w:cs="David" w:hint="cs"/>
          <w:rtl/>
        </w:rPr>
        <w:t>ומ</w:t>
      </w:r>
      <w:r w:rsidRPr="00364ECF">
        <w:rPr>
          <w:rFonts w:ascii="Palatino Linotype" w:hAnsi="Palatino Linotype" w:cs="David"/>
          <w:rtl/>
        </w:rPr>
        <w:t>תאי</w:t>
      </w:r>
      <w:r w:rsidRPr="00364ECF">
        <w:rPr>
          <w:rFonts w:ascii="Palatino Linotype" w:hAnsi="Palatino Linotype" w:cs="David" w:hint="cs"/>
          <w:rtl/>
        </w:rPr>
        <w:t>ם</w:t>
      </w:r>
      <w:r w:rsidRPr="00364ECF">
        <w:rPr>
          <w:rFonts w:ascii="Palatino Linotype" w:hAnsi="Palatino Linotype" w:cs="David"/>
          <w:rtl/>
        </w:rPr>
        <w:t xml:space="preserve"> פחות לעיון רציני של יהודים, המצטיינים בתלמוד ו</w:t>
      </w:r>
      <w:r w:rsidRPr="00364ECF">
        <w:rPr>
          <w:rFonts w:ascii="Palatino Linotype" w:hAnsi="Palatino Linotype" w:cs="David" w:hint="cs"/>
          <w:rtl/>
        </w:rPr>
        <w:t>ב</w:t>
      </w:r>
      <w:r w:rsidRPr="00364ECF">
        <w:rPr>
          <w:rFonts w:ascii="Palatino Linotype" w:hAnsi="Palatino Linotype" w:cs="David"/>
          <w:rtl/>
        </w:rPr>
        <w:t>הלכה</w:t>
      </w:r>
      <w:r w:rsidRPr="00364ECF">
        <w:rPr>
          <w:rFonts w:ascii="Palatino Linotype" w:hAnsi="Palatino Linotype" w:cs="David" w:hint="cs"/>
          <w:rtl/>
        </w:rPr>
        <w:t>'</w:t>
      </w:r>
      <w:r w:rsidRPr="00364ECF">
        <w:rPr>
          <w:rFonts w:ascii="Palatino Linotype" w:hAnsi="Palatino Linotype" w:cs="David"/>
          <w:rtl/>
        </w:rPr>
        <w:t>.</w:t>
      </w:r>
      <w:r w:rsidRPr="00364ECF">
        <w:rPr>
          <w:rStyle w:val="a3"/>
          <w:rFonts w:ascii="Palatino Linotype" w:hAnsi="Palatino Linotype" w:cs="David"/>
          <w:rtl/>
        </w:rPr>
        <w:footnoteReference w:id="22"/>
      </w:r>
      <w:r w:rsidRPr="00364ECF">
        <w:rPr>
          <w:rFonts w:ascii="Palatino Linotype" w:hAnsi="Palatino Linotype" w:cs="David"/>
          <w:rtl/>
        </w:rPr>
        <w:t xml:space="preserve"> גם </w:t>
      </w:r>
      <w:r w:rsidRPr="00364ECF">
        <w:rPr>
          <w:rFonts w:ascii="Palatino Linotype" w:hAnsi="Palatino Linotype" w:cs="David" w:hint="cs"/>
          <w:rtl/>
        </w:rPr>
        <w:t xml:space="preserve">הוא מציין </w:t>
      </w:r>
      <w:r w:rsidRPr="00364ECF">
        <w:rPr>
          <w:rFonts w:ascii="Palatino Linotype" w:hAnsi="Palatino Linotype" w:cs="David"/>
          <w:rtl/>
        </w:rPr>
        <w:t xml:space="preserve">הפרדת תחומים בהשראה פרוטסטנטית כאפיק המרכזי </w:t>
      </w:r>
      <w:r w:rsidRPr="00364ECF">
        <w:rPr>
          <w:rFonts w:ascii="Palatino Linotype" w:hAnsi="Palatino Linotype" w:cs="David" w:hint="cs"/>
          <w:rtl/>
        </w:rPr>
        <w:t>ש</w:t>
      </w:r>
      <w:r w:rsidRPr="00364ECF">
        <w:rPr>
          <w:rFonts w:ascii="Palatino Linotype" w:hAnsi="Palatino Linotype" w:cs="David"/>
          <w:rtl/>
        </w:rPr>
        <w:t xml:space="preserve">דרכו </w:t>
      </w:r>
      <w:r w:rsidRPr="00364ECF">
        <w:rPr>
          <w:rFonts w:ascii="Palatino Linotype" w:hAnsi="Palatino Linotype" w:cs="David" w:hint="cs"/>
          <w:rtl/>
        </w:rPr>
        <w:t>אימצו</w:t>
      </w:r>
      <w:r w:rsidRPr="00364ECF">
        <w:rPr>
          <w:rFonts w:ascii="Palatino Linotype" w:hAnsi="Palatino Linotype" w:cs="David"/>
          <w:rtl/>
        </w:rPr>
        <w:t xml:space="preserve"> יהודי העת החדשה</w:t>
      </w:r>
      <w:r w:rsidR="004B6F8F">
        <w:rPr>
          <w:rFonts w:ascii="Palatino Linotype" w:hAnsi="Palatino Linotype" w:cs="David" w:hint="cs"/>
          <w:rtl/>
        </w:rPr>
        <w:t xml:space="preserve"> את</w:t>
      </w:r>
      <w:r w:rsidRPr="00364ECF">
        <w:rPr>
          <w:rFonts w:ascii="Palatino Linotype" w:hAnsi="Palatino Linotype" w:cs="David"/>
          <w:rtl/>
        </w:rPr>
        <w:t xml:space="preserve"> </w:t>
      </w:r>
      <w:r w:rsidR="004B6F8F">
        <w:rPr>
          <w:rFonts w:ascii="Palatino Linotype" w:hAnsi="Palatino Linotype" w:cs="David" w:hint="cs"/>
          <w:rtl/>
        </w:rPr>
        <w:t>מושגיו של המדע החדש</w:t>
      </w:r>
      <w:r w:rsidRPr="00364ECF">
        <w:rPr>
          <w:rFonts w:ascii="Palatino Linotype" w:hAnsi="Palatino Linotype" w:cs="David"/>
          <w:rtl/>
        </w:rPr>
        <w:t xml:space="preserve">, </w:t>
      </w:r>
      <w:r w:rsidRPr="00364ECF">
        <w:rPr>
          <w:rFonts w:ascii="Palatino Linotype" w:hAnsi="Palatino Linotype" w:cs="David" w:hint="cs"/>
          <w:rtl/>
        </w:rPr>
        <w:t>ומוצא בכך את</w:t>
      </w:r>
      <w:r w:rsidRPr="00364ECF">
        <w:rPr>
          <w:rFonts w:ascii="Palatino Linotype" w:hAnsi="Palatino Linotype" w:cs="David"/>
          <w:rtl/>
        </w:rPr>
        <w:t xml:space="preserve"> הסיבה ל</w:t>
      </w:r>
      <w:r w:rsidRPr="00364ECF">
        <w:rPr>
          <w:rFonts w:ascii="Palatino Linotype" w:hAnsi="Palatino Linotype" w:cs="David" w:hint="cs"/>
          <w:rtl/>
        </w:rPr>
        <w:t>חוסר העניין</w:t>
      </w:r>
      <w:r w:rsidRPr="00364ECF">
        <w:rPr>
          <w:rFonts w:ascii="Palatino Linotype" w:hAnsi="Palatino Linotype" w:cs="David"/>
          <w:rtl/>
        </w:rPr>
        <w:t xml:space="preserve"> היחסי</w:t>
      </w:r>
      <w:r w:rsidR="004B6F8F">
        <w:rPr>
          <w:rFonts w:ascii="Palatino Linotype" w:hAnsi="Palatino Linotype" w:cs="David" w:hint="cs"/>
          <w:rtl/>
        </w:rPr>
        <w:t xml:space="preserve"> של יהודים ברעיונות אל</w:t>
      </w:r>
      <w:r w:rsidRPr="00364ECF">
        <w:rPr>
          <w:rFonts w:ascii="Palatino Linotype" w:hAnsi="Palatino Linotype" w:cs="David"/>
          <w:rtl/>
        </w:rPr>
        <w:t>ה.</w:t>
      </w:r>
    </w:p>
    <w:p w14:paraId="43768490" w14:textId="791D0805" w:rsidR="00D96AC4" w:rsidRPr="00364ECF" w:rsidRDefault="00D96AC4" w:rsidP="00554DFA">
      <w:pPr>
        <w:spacing w:after="0" w:line="480" w:lineRule="auto"/>
        <w:ind w:firstLine="720"/>
        <w:jc w:val="both"/>
        <w:rPr>
          <w:rFonts w:ascii="Palatino Linotype" w:hAnsi="Palatino Linotype" w:cstheme="majorBidi"/>
          <w:rtl/>
        </w:rPr>
      </w:pPr>
      <w:r w:rsidRPr="00364ECF">
        <w:rPr>
          <w:rFonts w:ascii="David" w:hAnsi="David" w:cs="David" w:hint="cs"/>
          <w:rtl/>
        </w:rPr>
        <w:t xml:space="preserve">ספרו של דוד </w:t>
      </w:r>
      <w:proofErr w:type="spellStart"/>
      <w:r w:rsidRPr="00364ECF">
        <w:rPr>
          <w:rFonts w:ascii="David" w:hAnsi="David" w:cs="David" w:hint="cs"/>
          <w:rtl/>
        </w:rPr>
        <w:t>רודרמן</w:t>
      </w:r>
      <w:proofErr w:type="spellEnd"/>
      <w:r w:rsidRPr="00364ECF">
        <w:rPr>
          <w:rFonts w:ascii="David" w:hAnsi="David" w:cs="David" w:hint="cs"/>
          <w:rtl/>
        </w:rPr>
        <w:t xml:space="preserve"> 'מחשבה יהודית ותגליות מדעיות' הרחיב מאוד את היריעה המחקרית על עניינם של הוגים יהודים במדע החדש והתייחס לראשונה להגות של אישים רבים שטרם נדונו בהקשר זה. בפרק השני בספרו טען דוד </w:t>
      </w:r>
      <w:proofErr w:type="spellStart"/>
      <w:r w:rsidRPr="00364ECF">
        <w:rPr>
          <w:rFonts w:ascii="David" w:hAnsi="David" w:cs="David" w:hint="cs"/>
          <w:rtl/>
        </w:rPr>
        <w:t>רודרמן</w:t>
      </w:r>
      <w:proofErr w:type="spellEnd"/>
      <w:r w:rsidRPr="00364ECF">
        <w:rPr>
          <w:rFonts w:ascii="David" w:hAnsi="David" w:cs="David" w:hint="cs"/>
          <w:rtl/>
        </w:rPr>
        <w:t xml:space="preserve"> כי המהר"ל מפראג 'עיצב תחום אוטונומי שבו יכול היה העיסוק במדעים לפרוח ולשגשג ללא פחד מעכבות אידאולוגיות'. לדבריו</w:t>
      </w:r>
      <w:r w:rsidR="005C0FD6">
        <w:rPr>
          <w:rFonts w:ascii="David" w:hAnsi="David" w:cs="David" w:hint="cs"/>
          <w:rtl/>
        </w:rPr>
        <w:t>,</w:t>
      </w:r>
      <w:r w:rsidRPr="00364ECF">
        <w:rPr>
          <w:rFonts w:ascii="David" w:hAnsi="David" w:cs="David" w:hint="cs"/>
          <w:rtl/>
        </w:rPr>
        <w:t xml:space="preserve"> מקור התפיסה הזאת בעולם הפרוטסטנטי</w:t>
      </w:r>
      <w:r w:rsidR="005C0FD6">
        <w:rPr>
          <w:rFonts w:ascii="David" w:hAnsi="David" w:cs="David" w:hint="cs"/>
          <w:rtl/>
        </w:rPr>
        <w:t>,</w:t>
      </w:r>
      <w:r w:rsidRPr="00364ECF">
        <w:rPr>
          <w:rFonts w:ascii="David" w:hAnsi="David" w:cs="David" w:hint="cs"/>
          <w:rtl/>
        </w:rPr>
        <w:t xml:space="preserve"> ולכן 'עמדה זו השפיעה עמוקות על הוגים יהודים אחרים בני המאות הבאות'.</w:t>
      </w:r>
      <w:r w:rsidRPr="00364ECF">
        <w:rPr>
          <w:rStyle w:val="a3"/>
          <w:rFonts w:ascii="David" w:hAnsi="David" w:cs="David"/>
          <w:rtl/>
        </w:rPr>
        <w:footnoteReference w:id="23"/>
      </w:r>
      <w:r w:rsidRPr="00364ECF">
        <w:rPr>
          <w:rFonts w:ascii="David" w:hAnsi="David" w:cs="David" w:hint="cs"/>
          <w:rtl/>
        </w:rPr>
        <w:t xml:space="preserve"> לצד זאת, הוא מתייחס בספרו גם לחכמים שייחס להם גישה שהמליצה על שימוש בידע מדעי ותאולוגי גם יחד, כגון ר' יוסף </w:t>
      </w:r>
      <w:proofErr w:type="spellStart"/>
      <w:r w:rsidRPr="00364ECF">
        <w:rPr>
          <w:rFonts w:ascii="David" w:hAnsi="David" w:cs="David" w:hint="cs"/>
          <w:rtl/>
        </w:rPr>
        <w:t>חמיץ</w:t>
      </w:r>
      <w:proofErr w:type="spellEnd"/>
      <w:r w:rsidRPr="00364ECF">
        <w:rPr>
          <w:rFonts w:ascii="David" w:hAnsi="David" w:cs="David" w:hint="cs"/>
          <w:rtl/>
        </w:rPr>
        <w:t xml:space="preserve"> ור' עזריה פיגו,</w:t>
      </w:r>
      <w:r w:rsidRPr="00364ECF">
        <w:rPr>
          <w:rStyle w:val="a3"/>
          <w:rFonts w:ascii="David" w:hAnsi="David" w:cs="David"/>
          <w:rtl/>
        </w:rPr>
        <w:footnoteReference w:id="24"/>
      </w:r>
      <w:r w:rsidRPr="00364ECF">
        <w:rPr>
          <w:rFonts w:ascii="David" w:hAnsi="David" w:cs="David" w:hint="cs"/>
          <w:rtl/>
        </w:rPr>
        <w:t xml:space="preserve"> מבלי לקבוע במפורש איזו מן הגישות הייתה הדומיננטית.</w:t>
      </w:r>
      <w:r w:rsidRPr="00364ECF">
        <w:rPr>
          <w:rStyle w:val="a3"/>
          <w:rFonts w:ascii="David" w:hAnsi="David" w:cs="David"/>
          <w:rtl/>
        </w:rPr>
        <w:footnoteReference w:id="25"/>
      </w:r>
      <w:r w:rsidRPr="00364ECF">
        <w:rPr>
          <w:rFonts w:ascii="David" w:hAnsi="David" w:cs="David" w:hint="cs"/>
          <w:rtl/>
        </w:rPr>
        <w:t xml:space="preserve"> מעבר להרחבה </w:t>
      </w:r>
      <w:r w:rsidRPr="00364ECF">
        <w:rPr>
          <w:rFonts w:ascii="David" w:hAnsi="David" w:cs="David" w:hint="cs"/>
          <w:rtl/>
        </w:rPr>
        <w:lastRenderedPageBreak/>
        <w:t xml:space="preserve">חשובה של גבולות הדיון בהוגים יהודים שונים, הראה </w:t>
      </w:r>
      <w:proofErr w:type="spellStart"/>
      <w:r w:rsidRPr="00364ECF">
        <w:rPr>
          <w:rFonts w:ascii="David" w:hAnsi="David" w:cs="David" w:hint="cs"/>
          <w:rtl/>
        </w:rPr>
        <w:t>רודרמן</w:t>
      </w:r>
      <w:proofErr w:type="spellEnd"/>
      <w:r w:rsidRPr="00364ECF">
        <w:rPr>
          <w:rFonts w:ascii="David" w:hAnsi="David" w:cs="David" w:hint="cs"/>
          <w:rtl/>
        </w:rPr>
        <w:t xml:space="preserve"> בספרו שאת היעדרה של תרומה יהודית ניכרת לעשייה המדעית בעת החדשה המוקדמת יש להבין לאור התנאים החברתיים והמעמדיים הייחודיים ליהודים. לדעתו, אין לתלות זאת בהתנגדות או בייחוס חשיבות פחותה למדעי הטבע מצידם, בניגוד לגישתם של חוקרים כמו פונקנשטיין ועפרון.</w:t>
      </w:r>
      <w:r w:rsidRPr="00364ECF">
        <w:rPr>
          <w:rStyle w:val="a3"/>
          <w:rFonts w:ascii="David" w:hAnsi="David" w:cs="David"/>
          <w:rtl/>
        </w:rPr>
        <w:footnoteReference w:id="26"/>
      </w:r>
      <w:r w:rsidRPr="00364ECF">
        <w:rPr>
          <w:rFonts w:ascii="David" w:hAnsi="David" w:cs="David" w:hint="cs"/>
          <w:rtl/>
        </w:rPr>
        <w:t xml:space="preserve"> מאז ספרו נוסף אך מעט למחקר בנושא.</w:t>
      </w:r>
    </w:p>
    <w:p w14:paraId="29C3BF09" w14:textId="2D297CB8" w:rsidR="00D96AC4" w:rsidRPr="00364ECF" w:rsidRDefault="00D96AC4" w:rsidP="00F15402">
      <w:pPr>
        <w:spacing w:after="0" w:line="480" w:lineRule="auto"/>
        <w:ind w:firstLine="720"/>
        <w:jc w:val="both"/>
        <w:rPr>
          <w:rFonts w:ascii="David" w:hAnsi="David" w:cs="David"/>
          <w:rtl/>
        </w:rPr>
      </w:pPr>
      <w:r w:rsidRPr="00364ECF">
        <w:rPr>
          <w:rFonts w:ascii="David" w:hAnsi="David" w:cs="David" w:hint="cs"/>
          <w:rtl/>
        </w:rPr>
        <w:t xml:space="preserve">בסמוך לפרסום מחקריהם של חוקרים אלה פרץ עמוס פונקנשטיין דרך חדשה בפענוח הלכי המחשבה שפעפעו במהפכה המדעית, בספרו </w:t>
      </w:r>
      <w:r w:rsidRPr="00364ECF">
        <w:rPr>
          <w:rFonts w:asciiTheme="majorBidi" w:hAnsiTheme="majorBidi" w:cstheme="majorBidi"/>
          <w:i/>
          <w:iCs/>
          <w:shd w:val="clear" w:color="auto" w:fill="FFFFFF"/>
        </w:rPr>
        <w:t>Theology and the Scientific Imagination</w:t>
      </w:r>
      <w:r w:rsidRPr="00364ECF">
        <w:rPr>
          <w:rFonts w:ascii="David" w:hAnsi="David" w:cs="David" w:hint="cs"/>
          <w:rtl/>
        </w:rPr>
        <w:t>. לטענתו, בניגוד לתיאורים רווחים, נודעה חשיבות רבה למושגים תאולוגיים בעיצוב התאוריות שהניעו את התמורות במחשבת התקופה. גם כאשר אנשי המדע החדש השתמשו ברטוריקה אנטי-סכולסטית ועיצבו את דמותם האינטלקטואלית כחדשנים, הרי שמסגרות ההתייחסות שלהם, אוצר המושגים שבו השתמשו והבעיות בשדה הידע שמולן ניצבו גרמו להם להציע את חידושיהם באופן שהמשיך להתמודד עם התאולוגיה הסכולסטית.</w:t>
      </w:r>
      <w:r w:rsidRPr="00364ECF">
        <w:rPr>
          <w:rStyle w:val="a3"/>
          <w:rFonts w:ascii="David" w:hAnsi="David" w:cs="David"/>
          <w:rtl/>
        </w:rPr>
        <w:footnoteReference w:id="27"/>
      </w:r>
      <w:r w:rsidRPr="00364ECF">
        <w:rPr>
          <w:rFonts w:ascii="David" w:hAnsi="David" w:cs="David" w:hint="cs"/>
          <w:rtl/>
        </w:rPr>
        <w:t xml:space="preserve"> </w:t>
      </w:r>
    </w:p>
    <w:p w14:paraId="34C84F20" w14:textId="5EA393D0" w:rsidR="00D96AC4" w:rsidRPr="00364ECF" w:rsidRDefault="00D96AC4" w:rsidP="00EF6713">
      <w:pPr>
        <w:spacing w:after="0" w:line="480" w:lineRule="auto"/>
        <w:ind w:firstLine="720"/>
        <w:jc w:val="both"/>
        <w:rPr>
          <w:rFonts w:ascii="David" w:hAnsi="David" w:cs="David"/>
          <w:rtl/>
        </w:rPr>
      </w:pPr>
      <w:r w:rsidRPr="00364ECF">
        <w:rPr>
          <w:rFonts w:ascii="David" w:hAnsi="David" w:cs="David" w:hint="cs"/>
          <w:rtl/>
        </w:rPr>
        <w:t xml:space="preserve">בד בבד עם ההצעות של פונקנשטיין ושל חוקרים אחרים שכתבו ברוח זו הלך ונסדק בעשורים האחרונים דימויו של המדע החדש של המאה השבע עשרה כמפעל פרוטסטנטי או </w:t>
      </w:r>
      <w:proofErr w:type="spellStart"/>
      <w:r w:rsidRPr="00364ECF">
        <w:rPr>
          <w:rFonts w:ascii="David" w:hAnsi="David" w:cs="David" w:hint="cs"/>
          <w:rtl/>
        </w:rPr>
        <w:t>דאיסטי</w:t>
      </w:r>
      <w:proofErr w:type="spellEnd"/>
      <w:r w:rsidRPr="00364ECF">
        <w:rPr>
          <w:rFonts w:ascii="David" w:hAnsi="David" w:cs="David" w:hint="cs"/>
          <w:rtl/>
        </w:rPr>
        <w:t xml:space="preserve"> בלבד. </w:t>
      </w:r>
      <w:r w:rsidRPr="00364ECF">
        <w:rPr>
          <w:rFonts w:cs="David" w:hint="cs"/>
          <w:rtl/>
        </w:rPr>
        <w:t>חוקרים כדוגמת</w:t>
      </w:r>
      <w:r w:rsidRPr="00364ECF">
        <w:rPr>
          <w:rFonts w:ascii="David" w:hAnsi="David" w:cs="David" w:hint="cs"/>
          <w:rtl/>
        </w:rPr>
        <w:t xml:space="preserve"> אן בליר (</w:t>
      </w:r>
      <w:r w:rsidRPr="00364ECF">
        <w:rPr>
          <w:rFonts w:cs="David"/>
        </w:rPr>
        <w:t>Blair</w:t>
      </w:r>
      <w:r w:rsidRPr="00364ECF">
        <w:rPr>
          <w:rFonts w:ascii="David" w:hAnsi="David" w:cs="David" w:hint="cs"/>
          <w:rtl/>
        </w:rPr>
        <w:t>) הראו כי מחברים רבים בעת החדשה המוקדמת ייחסו עמדות מדעיות ופילוסופיות מחודשות לפסוקי המקרא, וטענו כי פענחו את הפילוסופיה של משה (</w:t>
      </w:r>
      <w:r w:rsidRPr="00364ECF">
        <w:rPr>
          <w:rFonts w:ascii="David" w:hAnsi="David" w:cs="David" w:hint="cs"/>
        </w:rPr>
        <w:t>Mosaic Philosophy</w:t>
      </w:r>
      <w:r w:rsidRPr="00364ECF">
        <w:rPr>
          <w:rFonts w:ascii="David" w:hAnsi="David" w:cs="David" w:hint="cs"/>
          <w:rtl/>
        </w:rPr>
        <w:t>),</w:t>
      </w:r>
      <w:r w:rsidRPr="00364ECF">
        <w:rPr>
          <w:rStyle w:val="a3"/>
          <w:rFonts w:ascii="David" w:hAnsi="David" w:cs="David"/>
          <w:rtl/>
        </w:rPr>
        <w:footnoteReference w:id="28"/>
      </w:r>
      <w:r w:rsidRPr="00364ECF">
        <w:rPr>
          <w:rFonts w:ascii="David" w:hAnsi="David" w:cs="David" w:hint="cs"/>
          <w:rtl/>
        </w:rPr>
        <w:t xml:space="preserve"> ומחקרים רבים הוקדשו למדע הקתולי והישועי ולזיקותיו לתאולוגיה הנוצרית.</w:t>
      </w:r>
      <w:r w:rsidRPr="00364ECF">
        <w:rPr>
          <w:rStyle w:val="a3"/>
          <w:rFonts w:ascii="David" w:hAnsi="David" w:cs="David"/>
          <w:rtl/>
        </w:rPr>
        <w:footnoteReference w:id="29"/>
      </w:r>
      <w:r w:rsidRPr="00364ECF">
        <w:rPr>
          <w:rFonts w:ascii="David" w:hAnsi="David" w:cs="David" w:hint="cs"/>
          <w:rtl/>
        </w:rPr>
        <w:t xml:space="preserve"> פונקנשטיין לא יישם תובנה זו </w:t>
      </w:r>
      <w:r w:rsidRPr="00364ECF">
        <w:rPr>
          <w:rFonts w:ascii="David" w:hAnsi="David" w:cs="David" w:hint="cs"/>
          <w:rtl/>
        </w:rPr>
        <w:lastRenderedPageBreak/>
        <w:t>בחקר ההגות היהודית בעת החדשה, ואף טען שלהגות היהודית חסרים רכיבים מחשבתיים חשובים לשם העיסוק במדעים, כמו עצם ראייתו של עיסוק זה כלגיטימי.</w:t>
      </w:r>
      <w:r w:rsidRPr="00364ECF">
        <w:rPr>
          <w:rStyle w:val="a3"/>
          <w:rFonts w:ascii="David" w:hAnsi="David" w:cs="David"/>
          <w:rtl/>
        </w:rPr>
        <w:footnoteReference w:id="30"/>
      </w:r>
      <w:r w:rsidRPr="00364ECF">
        <w:rPr>
          <w:rFonts w:ascii="David" w:hAnsi="David" w:cs="David" w:hint="cs"/>
          <w:rtl/>
        </w:rPr>
        <w:t xml:space="preserve"> ואולם, נדמה שיישום תובנה זו מתבקש, לאור פוריותה ותרומותיה להגדרה מדויקת של היחסים בין התאולוגיה לפילוסופיה של הטבע בקרב קבוצות אחרות באירופה של העת החדשה המוקדמת.</w:t>
      </w:r>
    </w:p>
    <w:p w14:paraId="4A8B182E" w14:textId="70FE374E" w:rsidR="00D96AC4" w:rsidRPr="00364ECF" w:rsidRDefault="00D96AC4" w:rsidP="007C4ECA">
      <w:pPr>
        <w:spacing w:after="0" w:line="480" w:lineRule="auto"/>
        <w:ind w:firstLine="720"/>
        <w:jc w:val="both"/>
        <w:rPr>
          <w:rFonts w:ascii="David" w:hAnsi="David" w:cs="David"/>
          <w:rtl/>
        </w:rPr>
      </w:pPr>
      <w:r w:rsidRPr="00364ECF">
        <w:rPr>
          <w:rFonts w:ascii="David" w:hAnsi="David" w:cs="David" w:hint="cs"/>
          <w:rtl/>
        </w:rPr>
        <w:t xml:space="preserve">ברוח טענתו של פונקנשטיין ובהמשך למגמה להרחיב את היריעה המחקרית שבספרו הנזכר של </w:t>
      </w:r>
      <w:proofErr w:type="spellStart"/>
      <w:r w:rsidRPr="00364ECF">
        <w:rPr>
          <w:rFonts w:ascii="David" w:hAnsi="David" w:cs="David" w:hint="cs"/>
          <w:rtl/>
        </w:rPr>
        <w:t>רודרמן</w:t>
      </w:r>
      <w:proofErr w:type="spellEnd"/>
      <w:r w:rsidRPr="00364ECF">
        <w:rPr>
          <w:rFonts w:ascii="David" w:hAnsi="David" w:cs="David" w:hint="cs"/>
          <w:rtl/>
        </w:rPr>
        <w:t xml:space="preserve">, אתאר במאמר זה את ספרו של חפץ 'מלאכת מחשבת' ואברר כיצד הציג רעיונות תאולוגיים מחודשים על בסיס הדמיון המדעי של התקופה. אראה כי חפץ מבסס את הלגיטימציה לתפיסתו </w:t>
      </w:r>
      <w:proofErr w:type="spellStart"/>
      <w:r w:rsidRPr="00364ECF">
        <w:rPr>
          <w:rFonts w:ascii="David" w:hAnsi="David" w:cs="David" w:hint="cs"/>
          <w:rtl/>
        </w:rPr>
        <w:t>המכניסטית-האטומיסטית</w:t>
      </w:r>
      <w:proofErr w:type="spellEnd"/>
      <w:r w:rsidRPr="00364ECF">
        <w:rPr>
          <w:rFonts w:ascii="David" w:hAnsi="David" w:cs="David" w:hint="cs"/>
          <w:rtl/>
        </w:rPr>
        <w:t xml:space="preserve"> על הטענה שניתן להוכיח אותה מקריאה מעמיקה בפסוקים ובמדרשים, ולא מהסבת הפסוקים לתיאורם של עולמות עליונים, בטענה שלחכמי הטבע יש יתרון בתחומי הפילוסופיה הטבעית. בכך הוא מציג מקרה-מבחן העומד במתח עם הדימויים הנזכרים. </w:t>
      </w:r>
    </w:p>
    <w:p w14:paraId="42B45EEC" w14:textId="7BB93FF9" w:rsidR="00D96AC4" w:rsidRPr="00364ECF" w:rsidRDefault="00D96AC4" w:rsidP="007C4ECA">
      <w:pPr>
        <w:spacing w:after="0" w:line="480" w:lineRule="auto"/>
        <w:ind w:firstLine="720"/>
        <w:jc w:val="both"/>
        <w:rPr>
          <w:rFonts w:ascii="David" w:hAnsi="David" w:cs="David"/>
          <w:rtl/>
        </w:rPr>
      </w:pPr>
      <w:r w:rsidRPr="00364ECF">
        <w:rPr>
          <w:rFonts w:ascii="David" w:hAnsi="David" w:cs="David" w:hint="cs"/>
          <w:rtl/>
        </w:rPr>
        <w:t>לו היה חפץ מקרה בודד של אימוץ רעיונות המדע החדש בדרך זו, ניתן היה לראות בו יוצא מן הכלל המלמד על הכלל. ואולם, אם נבחן שאלה רחבה יותר, את התקבלות</w:t>
      </w:r>
      <w:r w:rsidR="005C0FD6">
        <w:rPr>
          <w:rFonts w:ascii="David" w:hAnsi="David" w:cs="David" w:hint="cs"/>
          <w:rtl/>
        </w:rPr>
        <w:t>ה</w:t>
      </w:r>
      <w:r w:rsidRPr="00364ECF">
        <w:rPr>
          <w:rFonts w:ascii="David" w:hAnsi="David" w:cs="David" w:hint="cs"/>
          <w:rtl/>
        </w:rPr>
        <w:t xml:space="preserve"> של החשיבה האטומיסטית בהגות היהודית, שהיא חשובה לא פחות מהתקבלותו של </w:t>
      </w:r>
      <w:proofErr w:type="spellStart"/>
      <w:r w:rsidRPr="00364ECF">
        <w:rPr>
          <w:rFonts w:ascii="David" w:hAnsi="David" w:cs="David" w:hint="cs"/>
          <w:rtl/>
        </w:rPr>
        <w:t>ההליוצנטריזם</w:t>
      </w:r>
      <w:proofErr w:type="spellEnd"/>
      <w:r w:rsidRPr="00364ECF">
        <w:rPr>
          <w:rFonts w:ascii="David" w:hAnsi="David" w:cs="David" w:hint="cs"/>
          <w:rtl/>
        </w:rPr>
        <w:t xml:space="preserve">, שאלה שנדונה רבות במחקר הקיים, יתברר לנו שיש צורך במבט מחודש על </w:t>
      </w:r>
      <w:r w:rsidR="009179FC">
        <w:rPr>
          <w:rFonts w:ascii="David" w:hAnsi="David" w:cs="David" w:hint="cs"/>
          <w:rtl/>
        </w:rPr>
        <w:t>אפיונו</w:t>
      </w:r>
      <w:r w:rsidR="009179FC" w:rsidRPr="00364ECF">
        <w:rPr>
          <w:rFonts w:ascii="David" w:hAnsi="David" w:cs="David" w:hint="cs"/>
          <w:rtl/>
        </w:rPr>
        <w:t xml:space="preserve"> </w:t>
      </w:r>
      <w:r w:rsidRPr="00364ECF">
        <w:rPr>
          <w:rFonts w:ascii="David" w:hAnsi="David" w:cs="David" w:hint="cs"/>
          <w:rtl/>
        </w:rPr>
        <w:t>הקיים של המצע המחשבתי שאִפשר את התקבלותם של רעיונות מדעיים אלה ואחרים.</w:t>
      </w:r>
      <w:r w:rsidRPr="00364ECF">
        <w:rPr>
          <w:rStyle w:val="a3"/>
          <w:rFonts w:ascii="David" w:hAnsi="David" w:cs="David"/>
          <w:rtl/>
        </w:rPr>
        <w:footnoteReference w:id="31"/>
      </w:r>
      <w:r w:rsidRPr="00364ECF">
        <w:rPr>
          <w:rFonts w:ascii="David" w:hAnsi="David" w:cs="David" w:hint="cs"/>
          <w:rtl/>
        </w:rPr>
        <w:t xml:space="preserve"> </w:t>
      </w:r>
    </w:p>
    <w:p w14:paraId="775463BB" w14:textId="12B7D87F" w:rsidR="00D96AC4" w:rsidRPr="00364ECF" w:rsidRDefault="00D96AC4" w:rsidP="00364ECF">
      <w:pPr>
        <w:spacing w:after="0" w:line="480" w:lineRule="auto"/>
        <w:ind w:firstLine="720"/>
        <w:jc w:val="both"/>
        <w:rPr>
          <w:rFonts w:ascii="David" w:hAnsi="David" w:cs="David"/>
          <w:rtl/>
        </w:rPr>
      </w:pPr>
      <w:r w:rsidRPr="00364ECF">
        <w:rPr>
          <w:rFonts w:ascii="David" w:hAnsi="David" w:cs="David" w:hint="cs"/>
          <w:rtl/>
        </w:rPr>
        <w:t>כפי שהתחלתי להראות במקום אחר</w:t>
      </w:r>
      <w:r w:rsidRPr="00364ECF">
        <w:rPr>
          <w:rStyle w:val="a3"/>
          <w:rFonts w:ascii="David" w:hAnsi="David" w:cs="David"/>
          <w:rtl/>
        </w:rPr>
        <w:footnoteReference w:id="32"/>
      </w:r>
      <w:r w:rsidRPr="00364ECF">
        <w:rPr>
          <w:rFonts w:ascii="David" w:hAnsi="David" w:cs="David" w:hint="cs"/>
          <w:rtl/>
        </w:rPr>
        <w:t xml:space="preserve"> ואטען להלן, לכל אורך המאה השמונה עשרה אימצו חכמים שונים, בעלי קבלה ושאינם כאלה, גישה אטומיסטית פילוסופית מחודשת שגם החשידה אותם בכפירה, אף שלא גילו שום נטייה להפריד בין פרשנותם לכתובים ולמדרשים לתפיסותיהם הפיסיקליות. </w:t>
      </w:r>
      <w:r w:rsidRPr="00364ECF">
        <w:rPr>
          <w:rFonts w:ascii="David" w:hAnsi="David" w:cs="David" w:hint="cs"/>
          <w:rtl/>
        </w:rPr>
        <w:lastRenderedPageBreak/>
        <w:t xml:space="preserve">אכן, חכמים שדעתם הייתה נוחה מן ההפרדה בין התאולוגי לטבעי הסתייגו מהיבט זה של המדע החדש או הדגישו את מבוכתם בסוגיה. כך למשל </w:t>
      </w:r>
      <w:r w:rsidR="00686E32">
        <w:rPr>
          <w:rFonts w:ascii="David" w:hAnsi="David" w:cs="David" w:hint="cs"/>
          <w:rtl/>
        </w:rPr>
        <w:t>ר</w:t>
      </w:r>
      <w:r w:rsidR="00686E32">
        <w:rPr>
          <w:rFonts w:ascii="David" w:hAnsi="David" w:cs="David"/>
          <w:rtl/>
        </w:rPr>
        <w:t>'</w:t>
      </w:r>
      <w:r w:rsidRPr="00364ECF">
        <w:rPr>
          <w:rFonts w:ascii="David" w:hAnsi="David" w:cs="David" w:hint="cs"/>
          <w:rtl/>
        </w:rPr>
        <w:t xml:space="preserve"> אליהו די-ואלי אימץ בהתלהבות את האטומיזם תוך תרגום קטעים מספרו של המלומד הישועי </w:t>
      </w:r>
      <w:proofErr w:type="spellStart"/>
      <w:r w:rsidRPr="00364ECF">
        <w:rPr>
          <w:rFonts w:ascii="David" w:hAnsi="David" w:cs="David" w:hint="cs"/>
          <w:rtl/>
        </w:rPr>
        <w:t>דנילו</w:t>
      </w:r>
      <w:proofErr w:type="spellEnd"/>
      <w:r w:rsidRPr="00364ECF">
        <w:rPr>
          <w:rFonts w:ascii="David" w:hAnsi="David" w:cs="David" w:hint="cs"/>
          <w:rtl/>
        </w:rPr>
        <w:t xml:space="preserve"> </w:t>
      </w:r>
      <w:proofErr w:type="spellStart"/>
      <w:r w:rsidRPr="00364ECF">
        <w:rPr>
          <w:rFonts w:ascii="David" w:hAnsi="David" w:cs="David" w:hint="cs"/>
          <w:rtl/>
        </w:rPr>
        <w:t>ב</w:t>
      </w:r>
      <w:r w:rsidR="00BB5AFF">
        <w:rPr>
          <w:rFonts w:ascii="David" w:hAnsi="David" w:cs="David" w:hint="cs"/>
          <w:rtl/>
        </w:rPr>
        <w:t>א</w:t>
      </w:r>
      <w:r w:rsidRPr="00364ECF">
        <w:rPr>
          <w:rFonts w:ascii="David" w:hAnsi="David" w:cs="David" w:hint="cs"/>
          <w:rtl/>
        </w:rPr>
        <w:t>רטולי</w:t>
      </w:r>
      <w:proofErr w:type="spellEnd"/>
      <w:r w:rsidRPr="00364ECF">
        <w:rPr>
          <w:rFonts w:ascii="David" w:hAnsi="David" w:cs="David" w:hint="cs"/>
          <w:rtl/>
        </w:rPr>
        <w:t xml:space="preserve"> (</w:t>
      </w:r>
      <w:r w:rsidRPr="00364ECF">
        <w:rPr>
          <w:rFonts w:asciiTheme="majorBidi" w:hAnsiTheme="majorBidi" w:cstheme="majorBidi"/>
        </w:rPr>
        <w:t>B</w:t>
      </w:r>
      <w:r w:rsidR="00BB5AFF">
        <w:rPr>
          <w:rFonts w:asciiTheme="majorBidi" w:hAnsiTheme="majorBidi" w:cstheme="majorBidi"/>
        </w:rPr>
        <w:t>a</w:t>
      </w:r>
      <w:r w:rsidRPr="00364ECF">
        <w:rPr>
          <w:rFonts w:asciiTheme="majorBidi" w:hAnsiTheme="majorBidi" w:cstheme="majorBidi"/>
        </w:rPr>
        <w:t>rtoli</w:t>
      </w:r>
      <w:r w:rsidRPr="00364ECF">
        <w:rPr>
          <w:rFonts w:ascii="David" w:hAnsi="David" w:cs="David"/>
          <w:rtl/>
        </w:rPr>
        <w:t>,</w:t>
      </w:r>
      <w:r w:rsidRPr="00364ECF">
        <w:rPr>
          <w:rFonts w:ascii="David" w:hAnsi="David" w:cs="David" w:hint="cs"/>
          <w:rtl/>
        </w:rPr>
        <w:t xml:space="preserve"> 1608</w:t>
      </w:r>
      <w:r w:rsidRPr="00364ECF">
        <w:rPr>
          <w:rFonts w:ascii="David" w:hAnsi="David" w:cs="David"/>
          <w:rtl/>
        </w:rPr>
        <w:t>–</w:t>
      </w:r>
      <w:r w:rsidRPr="00364ECF">
        <w:rPr>
          <w:rFonts w:ascii="David" w:hAnsi="David" w:cs="David" w:hint="cs"/>
          <w:rtl/>
        </w:rPr>
        <w:t>1685),</w:t>
      </w:r>
      <w:r w:rsidRPr="00364ECF">
        <w:rPr>
          <w:rStyle w:val="a3"/>
          <w:rFonts w:cs="David"/>
        </w:rPr>
        <w:footnoteReference w:id="33"/>
      </w:r>
      <w:r w:rsidRPr="00364ECF">
        <w:rPr>
          <w:rFonts w:ascii="David" w:hAnsi="David" w:cs="David" w:hint="cs"/>
          <w:rtl/>
        </w:rPr>
        <w:t xml:space="preserve"> והחכם הספרדי </w:t>
      </w:r>
      <w:r w:rsidR="00686E32">
        <w:rPr>
          <w:rFonts w:ascii="David" w:hAnsi="David" w:cs="David" w:hint="cs"/>
          <w:rtl/>
        </w:rPr>
        <w:t>ר</w:t>
      </w:r>
      <w:r w:rsidR="00686E32">
        <w:rPr>
          <w:rFonts w:ascii="David" w:hAnsi="David" w:cs="David"/>
          <w:rtl/>
        </w:rPr>
        <w:t>'</w:t>
      </w:r>
      <w:r w:rsidRPr="00364ECF">
        <w:rPr>
          <w:rFonts w:ascii="David" w:hAnsi="David" w:cs="David" w:hint="cs"/>
          <w:rtl/>
        </w:rPr>
        <w:t xml:space="preserve"> בנימין </w:t>
      </w:r>
      <w:proofErr w:type="spellStart"/>
      <w:r w:rsidRPr="00364ECF">
        <w:rPr>
          <w:rFonts w:ascii="David" w:hAnsi="David" w:cs="David" w:hint="cs"/>
          <w:rtl/>
        </w:rPr>
        <w:t>דיאש</w:t>
      </w:r>
      <w:proofErr w:type="spellEnd"/>
      <w:r w:rsidRPr="00364ECF">
        <w:rPr>
          <w:rFonts w:ascii="David" w:hAnsi="David" w:cs="David" w:hint="cs"/>
          <w:rtl/>
        </w:rPr>
        <w:t xml:space="preserve"> ברנדון השתמש באטומיזם בביאוריו להלכות טומאה וטהרה.</w:t>
      </w:r>
      <w:r w:rsidRPr="00364ECF">
        <w:rPr>
          <w:rStyle w:val="a3"/>
          <w:rFonts w:ascii="David" w:hAnsi="David" w:cs="David"/>
          <w:rtl/>
        </w:rPr>
        <w:footnoteReference w:id="34"/>
      </w:r>
      <w:r w:rsidRPr="00364ECF">
        <w:rPr>
          <w:rFonts w:ascii="David" w:hAnsi="David" w:cs="David" w:hint="cs"/>
          <w:rtl/>
        </w:rPr>
        <w:t xml:space="preserve"> אימוץ מסויג יותר נמצא </w:t>
      </w:r>
      <w:r w:rsidRPr="00ED025D">
        <w:rPr>
          <w:rFonts w:ascii="David" w:hAnsi="David" w:cs="David" w:hint="cs"/>
          <w:rtl/>
        </w:rPr>
        <w:t xml:space="preserve">אצל </w:t>
      </w:r>
      <w:r w:rsidR="00364ECF" w:rsidRPr="00ED025D">
        <w:rPr>
          <w:rFonts w:ascii="David" w:hAnsi="David" w:cs="David" w:hint="cs"/>
          <w:rtl/>
        </w:rPr>
        <w:t>ר' משה דוד ואלי</w:t>
      </w:r>
      <w:r w:rsidRPr="00ED025D">
        <w:rPr>
          <w:rFonts w:ascii="David" w:hAnsi="David" w:cs="David" w:hint="cs"/>
          <w:rtl/>
        </w:rPr>
        <w:t xml:space="preserve"> מחוג רמח"ל, כמו גם אצל </w:t>
      </w:r>
      <w:r w:rsidR="00686E32">
        <w:rPr>
          <w:rFonts w:ascii="David" w:hAnsi="David" w:cs="David" w:hint="cs"/>
          <w:rtl/>
        </w:rPr>
        <w:t>ר</w:t>
      </w:r>
      <w:r w:rsidR="00686E32">
        <w:rPr>
          <w:rFonts w:ascii="David" w:hAnsi="David" w:cs="David"/>
          <w:rtl/>
        </w:rPr>
        <w:t>'</w:t>
      </w:r>
      <w:r w:rsidRPr="00ED025D">
        <w:rPr>
          <w:rFonts w:ascii="David" w:hAnsi="David" w:cs="David" w:hint="cs"/>
          <w:rtl/>
        </w:rPr>
        <w:t xml:space="preserve"> יונתן </w:t>
      </w:r>
      <w:proofErr w:type="spellStart"/>
      <w:r w:rsidRPr="00ED025D">
        <w:rPr>
          <w:rFonts w:ascii="David" w:hAnsi="David" w:cs="David" w:hint="cs"/>
          <w:rtl/>
        </w:rPr>
        <w:t>אייבשיץ</w:t>
      </w:r>
      <w:proofErr w:type="spellEnd"/>
      <w:r w:rsidRPr="00ED025D">
        <w:rPr>
          <w:rFonts w:ascii="David" w:hAnsi="David" w:cs="David" w:hint="cs"/>
          <w:rtl/>
        </w:rPr>
        <w:t>, כפי שהראה לא</w:t>
      </w:r>
      <w:r w:rsidRPr="00364ECF">
        <w:rPr>
          <w:rFonts w:ascii="David" w:hAnsi="David" w:cs="David" w:hint="cs"/>
          <w:rtl/>
        </w:rPr>
        <w:t>חרונה מעוז כהנא.</w:t>
      </w:r>
      <w:r w:rsidRPr="00364ECF">
        <w:rPr>
          <w:rStyle w:val="a3"/>
          <w:rFonts w:ascii="David" w:hAnsi="David" w:cs="David"/>
          <w:rtl/>
        </w:rPr>
        <w:footnoteReference w:id="35"/>
      </w:r>
      <w:r w:rsidRPr="00364ECF">
        <w:rPr>
          <w:rFonts w:ascii="David" w:hAnsi="David" w:cs="David" w:hint="cs"/>
          <w:rtl/>
        </w:rPr>
        <w:t xml:space="preserve"> </w:t>
      </w:r>
    </w:p>
    <w:p w14:paraId="74668AEC" w14:textId="5BFA8FB7" w:rsidR="00D96AC4" w:rsidRPr="00364ECF" w:rsidRDefault="00D96AC4" w:rsidP="007B124E">
      <w:pPr>
        <w:spacing w:after="0" w:line="480" w:lineRule="auto"/>
        <w:ind w:firstLine="720"/>
        <w:jc w:val="both"/>
        <w:rPr>
          <w:rFonts w:ascii="David" w:hAnsi="David" w:cs="David"/>
          <w:rtl/>
        </w:rPr>
      </w:pPr>
      <w:r w:rsidRPr="00364ECF">
        <w:rPr>
          <w:rFonts w:ascii="David" w:hAnsi="David" w:cs="David" w:hint="cs"/>
          <w:rtl/>
        </w:rPr>
        <w:t>לעומתם נמנעו</w:t>
      </w:r>
      <w:r w:rsidR="0077139A" w:rsidRPr="00364ECF">
        <w:rPr>
          <w:rFonts w:ascii="David" w:hAnsi="David" w:cs="David" w:hint="cs"/>
          <w:rtl/>
        </w:rPr>
        <w:t>, לדוגמה,</w:t>
      </w:r>
      <w:r w:rsidRPr="00364ECF">
        <w:rPr>
          <w:rFonts w:ascii="David" w:hAnsi="David" w:cs="David" w:hint="cs"/>
          <w:rtl/>
        </w:rPr>
        <w:t xml:space="preserve"> </w:t>
      </w:r>
      <w:r w:rsidR="007B124E" w:rsidRPr="00364ECF">
        <w:rPr>
          <w:rFonts w:ascii="David" w:hAnsi="David" w:cs="David" w:hint="cs"/>
          <w:rtl/>
        </w:rPr>
        <w:t>ר</w:t>
      </w:r>
      <w:r w:rsidR="007B124E">
        <w:rPr>
          <w:rFonts w:ascii="David" w:hAnsi="David" w:cs="David" w:hint="cs"/>
          <w:rtl/>
        </w:rPr>
        <w:t>'</w:t>
      </w:r>
      <w:r w:rsidR="007B124E" w:rsidRPr="00364ECF">
        <w:rPr>
          <w:rFonts w:ascii="David" w:hAnsi="David" w:cs="David" w:hint="cs"/>
          <w:rtl/>
        </w:rPr>
        <w:t xml:space="preserve"> </w:t>
      </w:r>
      <w:r w:rsidRPr="00364ECF">
        <w:rPr>
          <w:rFonts w:ascii="David" w:hAnsi="David" w:cs="David" w:hint="cs"/>
          <w:rtl/>
        </w:rPr>
        <w:t xml:space="preserve">שמחה </w:t>
      </w:r>
      <w:proofErr w:type="spellStart"/>
      <w:r w:rsidRPr="00364ECF">
        <w:rPr>
          <w:rFonts w:ascii="David" w:hAnsi="David" w:cs="David" w:hint="cs"/>
          <w:rtl/>
        </w:rPr>
        <w:t>לוצאטו</w:t>
      </w:r>
      <w:proofErr w:type="spellEnd"/>
      <w:r w:rsidRPr="00364ECF">
        <w:rPr>
          <w:rFonts w:ascii="David" w:hAnsi="David" w:cs="David" w:hint="cs"/>
          <w:rtl/>
        </w:rPr>
        <w:t>,</w:t>
      </w:r>
      <w:r w:rsidRPr="00364ECF">
        <w:rPr>
          <w:rStyle w:val="a3"/>
          <w:rFonts w:ascii="David" w:hAnsi="David" w:cs="David"/>
          <w:rtl/>
        </w:rPr>
        <w:footnoteReference w:id="36"/>
      </w:r>
      <w:r w:rsidRPr="00364ECF">
        <w:rPr>
          <w:rFonts w:ascii="David" w:hAnsi="David" w:cs="David" w:hint="cs"/>
          <w:rtl/>
        </w:rPr>
        <w:t xml:space="preserve"> </w:t>
      </w:r>
      <w:r w:rsidR="007B124E" w:rsidRPr="00364ECF">
        <w:rPr>
          <w:rFonts w:ascii="David" w:hAnsi="David" w:cs="David" w:hint="cs"/>
          <w:rtl/>
        </w:rPr>
        <w:t>ר</w:t>
      </w:r>
      <w:r w:rsidR="007B124E">
        <w:rPr>
          <w:rFonts w:ascii="David" w:hAnsi="David" w:cs="David" w:hint="cs"/>
          <w:rtl/>
        </w:rPr>
        <w:t>'</w:t>
      </w:r>
      <w:r w:rsidR="007B124E" w:rsidRPr="00364ECF">
        <w:rPr>
          <w:rFonts w:ascii="David" w:hAnsi="David" w:cs="David" w:hint="cs"/>
          <w:rtl/>
        </w:rPr>
        <w:t xml:space="preserve"> </w:t>
      </w:r>
      <w:r w:rsidRPr="00364ECF">
        <w:rPr>
          <w:rFonts w:ascii="David" w:hAnsi="David" w:cs="David" w:hint="cs"/>
          <w:rtl/>
        </w:rPr>
        <w:t>דוד ניטו</w:t>
      </w:r>
      <w:r w:rsidRPr="00364ECF">
        <w:rPr>
          <w:rStyle w:val="a3"/>
          <w:rFonts w:ascii="David" w:hAnsi="David" w:cs="David"/>
          <w:rtl/>
        </w:rPr>
        <w:footnoteReference w:id="37"/>
      </w:r>
      <w:r w:rsidRPr="00364ECF">
        <w:rPr>
          <w:rFonts w:ascii="David" w:hAnsi="David" w:cs="David" w:hint="cs"/>
          <w:rtl/>
        </w:rPr>
        <w:t xml:space="preserve"> </w:t>
      </w:r>
      <w:r w:rsidR="007B124E" w:rsidRPr="00364ECF">
        <w:rPr>
          <w:rFonts w:ascii="David" w:hAnsi="David" w:cs="David" w:hint="cs"/>
          <w:rtl/>
        </w:rPr>
        <w:t>ור</w:t>
      </w:r>
      <w:r w:rsidR="007B124E">
        <w:rPr>
          <w:rFonts w:ascii="David" w:hAnsi="David" w:cs="David" w:hint="cs"/>
          <w:rtl/>
        </w:rPr>
        <w:t>'</w:t>
      </w:r>
      <w:r w:rsidR="007B124E" w:rsidRPr="00364ECF">
        <w:rPr>
          <w:rFonts w:ascii="David" w:hAnsi="David" w:cs="David" w:hint="cs"/>
          <w:rtl/>
        </w:rPr>
        <w:t xml:space="preserve"> </w:t>
      </w:r>
      <w:r w:rsidRPr="00364ECF">
        <w:rPr>
          <w:rFonts w:ascii="David" w:hAnsi="David" w:cs="David" w:hint="cs"/>
          <w:rtl/>
        </w:rPr>
        <w:t xml:space="preserve">שמשון </w:t>
      </w:r>
      <w:proofErr w:type="spellStart"/>
      <w:r w:rsidRPr="00364ECF">
        <w:rPr>
          <w:rFonts w:ascii="David" w:hAnsi="David" w:cs="David" w:hint="cs"/>
          <w:rtl/>
        </w:rPr>
        <w:t>מורפורגו</w:t>
      </w:r>
      <w:proofErr w:type="spellEnd"/>
      <w:r w:rsidRPr="00364ECF">
        <w:rPr>
          <w:rStyle w:val="a3"/>
          <w:rFonts w:ascii="David" w:hAnsi="David" w:cs="David"/>
          <w:rtl/>
        </w:rPr>
        <w:footnoteReference w:id="38"/>
      </w:r>
      <w:r w:rsidRPr="00364ECF">
        <w:rPr>
          <w:rFonts w:ascii="David" w:hAnsi="David" w:cs="David" w:hint="cs"/>
          <w:rtl/>
        </w:rPr>
        <w:t xml:space="preserve"> מלאמץ במפגיע את האטומיזם, אף שהתייחסותם למדעים נראית מזדהה עם הפרדת התחומים שבין הפילוסופיה של הטבע לתאולוגיה ולפרשנות הכתובים, ואף שנשמעת בדבריהם הערכה לכוח ההסבר של האטומיזם. עמדה עקרונית דומה לזו של חפץ משקף גם חיבורו הנזכר של </w:t>
      </w:r>
      <w:proofErr w:type="spellStart"/>
      <w:r w:rsidRPr="00364ECF">
        <w:rPr>
          <w:rFonts w:ascii="David" w:hAnsi="David" w:cs="David" w:hint="cs"/>
          <w:rtl/>
        </w:rPr>
        <w:t>אמברון</w:t>
      </w:r>
      <w:proofErr w:type="spellEnd"/>
      <w:r w:rsidRPr="00364ECF">
        <w:rPr>
          <w:rFonts w:ascii="David" w:hAnsi="David" w:cs="David" w:hint="cs"/>
          <w:rtl/>
        </w:rPr>
        <w:t xml:space="preserve">, שהתייחס בביקורתיות לתלמי </w:t>
      </w:r>
      <w:proofErr w:type="spellStart"/>
      <w:r w:rsidRPr="00364ECF">
        <w:rPr>
          <w:rFonts w:ascii="David" w:hAnsi="David" w:cs="David" w:hint="cs"/>
          <w:rtl/>
        </w:rPr>
        <w:t>ולהליוצנטריזם</w:t>
      </w:r>
      <w:proofErr w:type="spellEnd"/>
      <w:r w:rsidRPr="00364ECF">
        <w:rPr>
          <w:rFonts w:ascii="David" w:hAnsi="David" w:cs="David" w:hint="cs"/>
          <w:rtl/>
        </w:rPr>
        <w:t>, על סמך עירוב בין המדע החדש למקורות רבניים, והוחרם בידי האינקוויזיציה.</w:t>
      </w:r>
      <w:r w:rsidRPr="00364ECF">
        <w:rPr>
          <w:rStyle w:val="a3"/>
          <w:rFonts w:ascii="David" w:hAnsi="David" w:cs="David"/>
          <w:rtl/>
        </w:rPr>
        <w:footnoteReference w:id="39"/>
      </w:r>
      <w:r w:rsidRPr="00364ECF">
        <w:rPr>
          <w:rFonts w:ascii="David" w:hAnsi="David" w:cs="David" w:hint="cs"/>
          <w:rtl/>
        </w:rPr>
        <w:t xml:space="preserve"> בהרצאה 'להגנת מדעי הטבע' שנשא </w:t>
      </w:r>
      <w:r w:rsidR="007B124E" w:rsidRPr="00364ECF">
        <w:rPr>
          <w:rFonts w:ascii="David" w:hAnsi="David" w:cs="David" w:hint="cs"/>
          <w:rtl/>
        </w:rPr>
        <w:t>ר</w:t>
      </w:r>
      <w:r w:rsidR="007B124E">
        <w:rPr>
          <w:rFonts w:ascii="David" w:hAnsi="David" w:cs="David" w:hint="cs"/>
          <w:rtl/>
        </w:rPr>
        <w:t>'</w:t>
      </w:r>
      <w:r w:rsidR="007B124E" w:rsidRPr="00364ECF">
        <w:rPr>
          <w:rFonts w:ascii="David" w:hAnsi="David" w:cs="David" w:hint="cs"/>
          <w:rtl/>
        </w:rPr>
        <w:t xml:space="preserve"> </w:t>
      </w:r>
      <w:r w:rsidRPr="00364ECF">
        <w:rPr>
          <w:rFonts w:ascii="David" w:hAnsi="David" w:cs="David" w:hint="cs"/>
          <w:rtl/>
        </w:rPr>
        <w:t xml:space="preserve">יעקב </w:t>
      </w:r>
      <w:proofErr w:type="spellStart"/>
      <w:r w:rsidRPr="00364ECF">
        <w:rPr>
          <w:rFonts w:ascii="David" w:hAnsi="David" w:cs="David" w:hint="cs"/>
          <w:rtl/>
        </w:rPr>
        <w:t>סארוואל</w:t>
      </w:r>
      <w:proofErr w:type="spellEnd"/>
      <w:r w:rsidRPr="00364ECF">
        <w:rPr>
          <w:rFonts w:ascii="David" w:hAnsi="David" w:cs="David" w:hint="cs"/>
          <w:rtl/>
        </w:rPr>
        <w:t xml:space="preserve"> מוונציה בפני האקדמיה היהודית באמסטרדם בשנת 1738, צוטטו דבריו של חפץ בהתלהבות והוא קרא לשומעים ללכת בדרכו ואף הדגים כיצד יש לעשות זאת.</w:t>
      </w:r>
      <w:r w:rsidRPr="00364ECF">
        <w:rPr>
          <w:rStyle w:val="a3"/>
          <w:rFonts w:ascii="David" w:hAnsi="David" w:cs="David"/>
          <w:rtl/>
        </w:rPr>
        <w:footnoteReference w:id="40"/>
      </w:r>
      <w:r w:rsidRPr="00364ECF">
        <w:rPr>
          <w:rFonts w:ascii="David" w:hAnsi="David" w:cs="David" w:hint="cs"/>
          <w:rtl/>
        </w:rPr>
        <w:t xml:space="preserve"> מחברים אלה אימצו את רעיונות המדע החדש</w:t>
      </w:r>
      <w:r w:rsidRPr="00364ECF">
        <w:rPr>
          <w:rFonts w:ascii="David" w:hAnsi="David" w:cs="David"/>
        </w:rPr>
        <w:t>,</w:t>
      </w:r>
      <w:r w:rsidRPr="00364ECF">
        <w:rPr>
          <w:rFonts w:ascii="David" w:hAnsi="David" w:cs="David" w:hint="cs"/>
          <w:rtl/>
        </w:rPr>
        <w:t xml:space="preserve"> תוך הסתמכות עקבית על מדרשים ומקראות. ספרו של חפץ הוא הקדום שבמקורות אלה,</w:t>
      </w:r>
      <w:r w:rsidRPr="00364ECF">
        <w:rPr>
          <w:rStyle w:val="a3"/>
          <w:rFonts w:ascii="David" w:hAnsi="David" w:cs="David"/>
          <w:rtl/>
        </w:rPr>
        <w:footnoteReference w:id="41"/>
      </w:r>
      <w:r w:rsidRPr="00364ECF">
        <w:rPr>
          <w:rFonts w:ascii="David" w:hAnsi="David" w:cs="David" w:hint="cs"/>
          <w:rtl/>
        </w:rPr>
        <w:t xml:space="preserve"> וגם המרחיב וה</w:t>
      </w:r>
      <w:r w:rsidRPr="00324DEB">
        <w:rPr>
          <w:rFonts w:ascii="David" w:hAnsi="David" w:cs="David" w:hint="cs"/>
          <w:rtl/>
        </w:rPr>
        <w:t>רפלקטיבי</w:t>
      </w:r>
      <w:r w:rsidRPr="00364ECF">
        <w:rPr>
          <w:rFonts w:ascii="David" w:hAnsi="David" w:cs="David" w:hint="cs"/>
          <w:rtl/>
        </w:rPr>
        <w:t xml:space="preserve"> ב</w:t>
      </w:r>
      <w:r w:rsidR="001C5B05">
        <w:rPr>
          <w:rFonts w:ascii="David" w:hAnsi="David" w:cs="David" w:hint="cs"/>
          <w:rtl/>
        </w:rPr>
        <w:t>י</w:t>
      </w:r>
      <w:r w:rsidRPr="00364ECF">
        <w:rPr>
          <w:rFonts w:ascii="David" w:hAnsi="David" w:cs="David" w:hint="cs"/>
          <w:rtl/>
        </w:rPr>
        <w:t xml:space="preserve">ניהם, ולכן הוא מתאים במיוחד לשמש </w:t>
      </w:r>
      <w:r w:rsidRPr="00364ECF">
        <w:rPr>
          <w:rFonts w:ascii="David" w:hAnsi="David" w:cs="David" w:hint="cs"/>
          <w:rtl/>
        </w:rPr>
        <w:lastRenderedPageBreak/>
        <w:t xml:space="preserve">מקרה-מבחן לבירור כולל ומורכב של אופני התקבלותו של המדע החדש בקרב היהודים בעת החדשה המוקדמת, סוגיה שעודנה ממתינה לבירור. </w:t>
      </w:r>
    </w:p>
    <w:p w14:paraId="5C40868F" w14:textId="77777777" w:rsidR="00D96AC4" w:rsidRPr="00364ECF" w:rsidRDefault="00D96AC4" w:rsidP="0092023F">
      <w:pPr>
        <w:spacing w:after="0" w:line="480" w:lineRule="auto"/>
        <w:ind w:firstLine="720"/>
        <w:jc w:val="both"/>
        <w:rPr>
          <w:rFonts w:ascii="David" w:hAnsi="David" w:cs="David"/>
          <w:rtl/>
        </w:rPr>
      </w:pPr>
    </w:p>
    <w:p w14:paraId="1CEC7EAA" w14:textId="75D6A47D" w:rsidR="00D96AC4" w:rsidRPr="00364ECF" w:rsidRDefault="00D96AC4" w:rsidP="007075C7">
      <w:pPr>
        <w:pStyle w:val="1"/>
        <w:spacing w:before="0" w:line="480" w:lineRule="auto"/>
        <w:jc w:val="center"/>
        <w:rPr>
          <w:rFonts w:ascii="David" w:hAnsi="David" w:cs="David"/>
          <w:color w:val="auto"/>
          <w:sz w:val="22"/>
          <w:szCs w:val="22"/>
          <w:rtl/>
        </w:rPr>
      </w:pPr>
      <w:bookmarkStart w:id="15" w:name="_Toc521902165"/>
      <w:r w:rsidRPr="00364ECF">
        <w:rPr>
          <w:rFonts w:ascii="David" w:hAnsi="David" w:cs="David" w:hint="cs"/>
          <w:color w:val="auto"/>
          <w:sz w:val="22"/>
          <w:szCs w:val="22"/>
          <w:rtl/>
        </w:rPr>
        <w:t xml:space="preserve">א. </w:t>
      </w:r>
      <w:r w:rsidRPr="00364ECF">
        <w:rPr>
          <w:rFonts w:ascii="David" w:hAnsi="David" w:cs="David"/>
          <w:color w:val="auto"/>
          <w:sz w:val="22"/>
          <w:szCs w:val="22"/>
          <w:rtl/>
        </w:rPr>
        <w:t>'אני משה בן גרשום'</w:t>
      </w:r>
      <w:r w:rsidRPr="00364ECF">
        <w:rPr>
          <w:rFonts w:ascii="David" w:hAnsi="David" w:cs="David" w:hint="cs"/>
          <w:color w:val="auto"/>
          <w:sz w:val="22"/>
          <w:szCs w:val="22"/>
          <w:rtl/>
        </w:rPr>
        <w:t>:</w:t>
      </w:r>
      <w:r w:rsidRPr="00364ECF">
        <w:rPr>
          <w:rFonts w:ascii="David" w:hAnsi="David" w:cs="David"/>
          <w:color w:val="auto"/>
          <w:sz w:val="22"/>
          <w:szCs w:val="22"/>
          <w:rtl/>
        </w:rPr>
        <w:t xml:space="preserve"> </w:t>
      </w:r>
      <w:bookmarkEnd w:id="15"/>
      <w:r w:rsidRPr="00364ECF">
        <w:rPr>
          <w:rFonts w:ascii="David" w:hAnsi="David" w:cs="David"/>
          <w:color w:val="auto"/>
          <w:sz w:val="22"/>
          <w:szCs w:val="22"/>
          <w:rtl/>
        </w:rPr>
        <w:t>חייו</w:t>
      </w:r>
    </w:p>
    <w:p w14:paraId="37C40E35" w14:textId="31F93AE2" w:rsidR="00D96AC4" w:rsidRPr="00364ECF" w:rsidRDefault="00D96AC4" w:rsidP="004B6F8F">
      <w:pPr>
        <w:spacing w:after="0" w:line="480" w:lineRule="auto"/>
        <w:jc w:val="both"/>
        <w:rPr>
          <w:rFonts w:ascii="David" w:hAnsi="David" w:cs="David"/>
          <w:rtl/>
        </w:rPr>
      </w:pPr>
      <w:r w:rsidRPr="00364ECF">
        <w:rPr>
          <w:rFonts w:ascii="David" w:hAnsi="David" w:cs="David" w:hint="cs"/>
          <w:rtl/>
        </w:rPr>
        <w:t>הביוגרפיה של חפץ ידועה רק בחלקה.</w:t>
      </w:r>
      <w:r w:rsidRPr="00364ECF">
        <w:rPr>
          <w:rStyle w:val="a3"/>
          <w:rFonts w:ascii="David" w:hAnsi="David" w:cs="David"/>
          <w:rtl/>
        </w:rPr>
        <w:footnoteReference w:id="42"/>
      </w:r>
      <w:r w:rsidRPr="00364ECF">
        <w:rPr>
          <w:rFonts w:ascii="David" w:hAnsi="David" w:cs="David" w:hint="cs"/>
          <w:rtl/>
        </w:rPr>
        <w:t xml:space="preserve"> </w:t>
      </w:r>
      <w:r w:rsidRPr="00364ECF">
        <w:rPr>
          <w:rFonts w:ascii="David" w:hAnsi="David" w:cs="David"/>
          <w:rtl/>
        </w:rPr>
        <w:t>מקום לידתו א</w:t>
      </w:r>
      <w:r w:rsidR="00F96E95">
        <w:rPr>
          <w:rFonts w:ascii="David" w:hAnsi="David" w:cs="David" w:hint="cs"/>
          <w:rtl/>
        </w:rPr>
        <w:t>ינו</w:t>
      </w:r>
      <w:r w:rsidRPr="00364ECF">
        <w:rPr>
          <w:rFonts w:ascii="David" w:hAnsi="David" w:cs="David"/>
          <w:rtl/>
        </w:rPr>
        <w:t xml:space="preserve"> נזכר כלל בספרים שחיבר </w:t>
      </w:r>
      <w:r w:rsidRPr="00364ECF">
        <w:rPr>
          <w:rFonts w:ascii="David" w:hAnsi="David" w:cs="David" w:hint="cs"/>
          <w:rtl/>
        </w:rPr>
        <w:t>ואף לא</w:t>
      </w:r>
      <w:r w:rsidRPr="00364ECF">
        <w:rPr>
          <w:rFonts w:ascii="David" w:hAnsi="David" w:cs="David"/>
          <w:rtl/>
        </w:rPr>
        <w:t xml:space="preserve"> מקום מגוריו. בכתובת שמתחת לתמונתו המתנוססת בראש ספרו 'מלאכת מחשבת'</w:t>
      </w:r>
      <w:r w:rsidRPr="00364ECF">
        <w:rPr>
          <w:rFonts w:ascii="David" w:hAnsi="David" w:cs="David" w:hint="cs"/>
          <w:rtl/>
        </w:rPr>
        <w:t xml:space="preserve"> </w:t>
      </w:r>
      <w:r w:rsidRPr="00364ECF">
        <w:rPr>
          <w:rFonts w:ascii="David" w:hAnsi="David" w:cs="David"/>
          <w:rtl/>
        </w:rPr>
        <w:t xml:space="preserve">נאמר שהוא 'בן </w:t>
      </w:r>
      <w:proofErr w:type="spellStart"/>
      <w:r w:rsidRPr="00364ECF">
        <w:rPr>
          <w:rFonts w:ascii="David" w:hAnsi="David" w:cs="David"/>
          <w:rtl/>
        </w:rPr>
        <w:t>מא"ה</w:t>
      </w:r>
      <w:proofErr w:type="spellEnd"/>
      <w:r w:rsidRPr="00364ECF">
        <w:rPr>
          <w:rFonts w:ascii="David" w:hAnsi="David" w:cs="David"/>
          <w:rtl/>
        </w:rPr>
        <w:t xml:space="preserve"> שנה היום'. יש </w:t>
      </w:r>
      <w:r w:rsidRPr="00364ECF">
        <w:rPr>
          <w:rFonts w:ascii="David" w:hAnsi="David" w:cs="David" w:hint="cs"/>
          <w:rtl/>
        </w:rPr>
        <w:t>שפירשו</w:t>
      </w:r>
      <w:r w:rsidRPr="00364ECF">
        <w:rPr>
          <w:rFonts w:ascii="David" w:hAnsi="David" w:cs="David"/>
          <w:rtl/>
        </w:rPr>
        <w:t xml:space="preserve"> את המילים כפשוטן</w:t>
      </w:r>
      <w:r w:rsidRPr="00364ECF">
        <w:rPr>
          <w:rStyle w:val="a3"/>
          <w:rFonts w:ascii="David" w:hAnsi="David" w:cs="David"/>
          <w:rtl/>
        </w:rPr>
        <w:footnoteReference w:id="43"/>
      </w:r>
      <w:r w:rsidRPr="00364ECF">
        <w:rPr>
          <w:rFonts w:ascii="David" w:hAnsi="David" w:cs="David"/>
          <w:rtl/>
        </w:rPr>
        <w:t xml:space="preserve"> </w:t>
      </w:r>
      <w:r w:rsidRPr="00364ECF">
        <w:rPr>
          <w:rFonts w:ascii="David" w:hAnsi="David" w:cs="David" w:hint="cs"/>
          <w:rtl/>
        </w:rPr>
        <w:t>והסיקו שנולד</w:t>
      </w:r>
      <w:r w:rsidRPr="00364ECF">
        <w:rPr>
          <w:rFonts w:ascii="David" w:hAnsi="David" w:cs="David"/>
          <w:rtl/>
        </w:rPr>
        <w:t xml:space="preserve"> </w:t>
      </w:r>
      <w:r w:rsidRPr="00364ECF">
        <w:rPr>
          <w:rFonts w:ascii="David" w:hAnsi="David" w:cs="David" w:hint="cs"/>
          <w:rtl/>
        </w:rPr>
        <w:t xml:space="preserve">בשנת </w:t>
      </w:r>
      <w:r w:rsidRPr="00364ECF">
        <w:rPr>
          <w:rFonts w:ascii="David" w:hAnsi="David" w:cs="David"/>
          <w:rtl/>
        </w:rPr>
        <w:t>1610, א</w:t>
      </w:r>
      <w:r w:rsidRPr="00364ECF">
        <w:rPr>
          <w:rFonts w:ascii="David" w:hAnsi="David" w:cs="David" w:hint="cs"/>
          <w:rtl/>
        </w:rPr>
        <w:t>ב</w:t>
      </w:r>
      <w:r w:rsidRPr="00364ECF">
        <w:rPr>
          <w:rFonts w:ascii="David" w:hAnsi="David" w:cs="David"/>
          <w:rtl/>
        </w:rPr>
        <w:t xml:space="preserve">ל הדבר </w:t>
      </w:r>
      <w:r w:rsidRPr="00364ECF">
        <w:rPr>
          <w:rFonts w:ascii="David" w:hAnsi="David" w:cs="David" w:hint="cs"/>
          <w:rtl/>
        </w:rPr>
        <w:t>מופרך</w:t>
      </w:r>
      <w:r w:rsidRPr="00364ECF">
        <w:rPr>
          <w:rFonts w:ascii="David" w:hAnsi="David" w:cs="David"/>
          <w:rtl/>
        </w:rPr>
        <w:t xml:space="preserve">, ולו בגלל שבספרו הראשון 'חנוכת הבית' שנדפס בשנת 1696 מופיעות הסכמות </w:t>
      </w:r>
      <w:r w:rsidRPr="00364ECF">
        <w:rPr>
          <w:rFonts w:ascii="David" w:hAnsi="David" w:cs="David" w:hint="cs"/>
          <w:rtl/>
        </w:rPr>
        <w:t>שעולה מהן</w:t>
      </w:r>
      <w:r w:rsidRPr="00364ECF">
        <w:rPr>
          <w:rFonts w:ascii="David" w:hAnsi="David" w:cs="David"/>
          <w:rtl/>
        </w:rPr>
        <w:t xml:space="preserve"> שהמחבר הוא תלמידם הצעיר של נותני ההסכמה.</w:t>
      </w:r>
      <w:r w:rsidRPr="00364ECF">
        <w:rPr>
          <w:rFonts w:ascii="David" w:hAnsi="David" w:cs="David" w:hint="cs"/>
          <w:rtl/>
        </w:rPr>
        <w:t xml:space="preserve"> </w:t>
      </w:r>
      <w:r w:rsidRPr="00364ECF">
        <w:rPr>
          <w:rFonts w:ascii="David" w:hAnsi="David" w:cs="David"/>
          <w:rtl/>
        </w:rPr>
        <w:t xml:space="preserve">המילה </w:t>
      </w:r>
      <w:r w:rsidRPr="00364ECF">
        <w:rPr>
          <w:rFonts w:ascii="David" w:hAnsi="David" w:cs="David" w:hint="cs"/>
          <w:rtl/>
        </w:rPr>
        <w:t>'</w:t>
      </w:r>
      <w:r w:rsidRPr="00364ECF">
        <w:rPr>
          <w:rFonts w:ascii="David" w:hAnsi="David" w:cs="David"/>
          <w:rtl/>
        </w:rPr>
        <w:t>מאה</w:t>
      </w:r>
      <w:r w:rsidRPr="00364ECF">
        <w:rPr>
          <w:rFonts w:ascii="David" w:hAnsi="David" w:cs="David" w:hint="cs"/>
          <w:rtl/>
        </w:rPr>
        <w:t>'</w:t>
      </w:r>
      <w:r w:rsidRPr="00364ECF">
        <w:rPr>
          <w:rFonts w:ascii="David" w:hAnsi="David" w:cs="David"/>
          <w:rtl/>
        </w:rPr>
        <w:t xml:space="preserve">, המופיעה במקור עם גרשיים – סימון ידוע בכתיבה היהודית לגימטרייה או למשחק מילים – משמעותה </w:t>
      </w:r>
      <w:r w:rsidRPr="00364ECF">
        <w:rPr>
          <w:rFonts w:ascii="David" w:hAnsi="David" w:cs="David" w:hint="cs"/>
          <w:rtl/>
        </w:rPr>
        <w:t xml:space="preserve">גם </w:t>
      </w:r>
      <w:r w:rsidRPr="00364ECF">
        <w:rPr>
          <w:rFonts w:ascii="David" w:hAnsi="David" w:cs="David"/>
          <w:rtl/>
        </w:rPr>
        <w:t xml:space="preserve">צירוף גימטרי </w:t>
      </w:r>
      <w:r w:rsidRPr="00364ECF">
        <w:rPr>
          <w:rFonts w:ascii="David" w:hAnsi="David" w:cs="David" w:hint="cs"/>
          <w:rtl/>
        </w:rPr>
        <w:t>של</w:t>
      </w:r>
      <w:r w:rsidRPr="00364ECF">
        <w:rPr>
          <w:rFonts w:ascii="David" w:hAnsi="David" w:cs="David"/>
          <w:rtl/>
        </w:rPr>
        <w:t xml:space="preserve"> המספר 46</w:t>
      </w:r>
      <w:r w:rsidRPr="00364ECF">
        <w:rPr>
          <w:rFonts w:ascii="David" w:hAnsi="David" w:cs="David" w:hint="cs"/>
          <w:rtl/>
        </w:rPr>
        <w:t>, ולפיכך</w:t>
      </w:r>
      <w:r w:rsidRPr="00364ECF">
        <w:rPr>
          <w:rFonts w:ascii="David" w:hAnsi="David" w:cs="David"/>
          <w:rtl/>
        </w:rPr>
        <w:t xml:space="preserve"> </w:t>
      </w:r>
      <w:r w:rsidRPr="00364ECF">
        <w:rPr>
          <w:rFonts w:ascii="David" w:hAnsi="David" w:cs="David" w:hint="cs"/>
          <w:rtl/>
        </w:rPr>
        <w:t>נראה ש</w:t>
      </w:r>
      <w:r w:rsidRPr="00364ECF">
        <w:rPr>
          <w:rFonts w:ascii="David" w:hAnsi="David" w:cs="David"/>
          <w:rtl/>
        </w:rPr>
        <w:t xml:space="preserve">חפץ נולד בשנת </w:t>
      </w:r>
      <w:r w:rsidR="005B3571" w:rsidRPr="00364ECF">
        <w:rPr>
          <w:rFonts w:ascii="David" w:hAnsi="David" w:cs="David"/>
          <w:rtl/>
        </w:rPr>
        <w:t>166</w:t>
      </w:r>
      <w:r w:rsidR="005B3571">
        <w:rPr>
          <w:rFonts w:ascii="David" w:hAnsi="David" w:cs="David" w:hint="cs"/>
          <w:rtl/>
        </w:rPr>
        <w:t>4</w:t>
      </w:r>
      <w:r w:rsidRPr="00364ECF">
        <w:rPr>
          <w:rFonts w:ascii="David" w:hAnsi="David" w:cs="David"/>
          <w:rtl/>
        </w:rPr>
        <w:t>. הסקירה ב</w:t>
      </w:r>
      <w:r w:rsidR="00324DEB">
        <w:rPr>
          <w:rFonts w:ascii="David" w:hAnsi="David" w:cs="David" w:hint="cs"/>
          <w:rtl/>
        </w:rPr>
        <w:t>-</w:t>
      </w:r>
      <w:proofErr w:type="spellStart"/>
      <w:r w:rsidRPr="00364ECF">
        <w:rPr>
          <w:rFonts w:ascii="David" w:hAnsi="David" w:cs="David"/>
          <w:i/>
          <w:iCs/>
        </w:rPr>
        <w:t>Giornale</w:t>
      </w:r>
      <w:proofErr w:type="spellEnd"/>
      <w:r w:rsidRPr="00364ECF">
        <w:rPr>
          <w:rFonts w:ascii="David" w:hAnsi="David" w:cs="David"/>
          <w:rtl/>
        </w:rPr>
        <w:t xml:space="preserve"> מציגה את המילה 'מחשבת' שבכותרת הספר כראשי התיבות של המילים 'משה חפץ שוכן </w:t>
      </w:r>
      <w:proofErr w:type="spellStart"/>
      <w:r w:rsidRPr="00364ECF">
        <w:rPr>
          <w:rFonts w:ascii="David" w:hAnsi="David" w:cs="David"/>
          <w:rtl/>
        </w:rPr>
        <w:t>בתר</w:t>
      </w:r>
      <w:r w:rsidRPr="00364ECF">
        <w:rPr>
          <w:rFonts w:ascii="David" w:hAnsi="David" w:cs="David" w:hint="cs"/>
          <w:rtl/>
        </w:rPr>
        <w:t>י</w:t>
      </w:r>
      <w:r w:rsidRPr="00364ECF">
        <w:rPr>
          <w:rFonts w:ascii="David" w:hAnsi="David" w:cs="David"/>
          <w:rtl/>
        </w:rPr>
        <w:t>אס</w:t>
      </w:r>
      <w:r w:rsidRPr="00364ECF">
        <w:rPr>
          <w:rFonts w:ascii="David" w:hAnsi="David" w:cs="David" w:hint="cs"/>
          <w:rtl/>
        </w:rPr>
        <w:t>ט</w:t>
      </w:r>
      <w:proofErr w:type="spellEnd"/>
      <w:r w:rsidRPr="00364ECF">
        <w:rPr>
          <w:rFonts w:ascii="David" w:hAnsi="David" w:cs="David" w:hint="cs"/>
          <w:rtl/>
        </w:rPr>
        <w:t>(!)',</w:t>
      </w:r>
      <w:r w:rsidRPr="00364ECF">
        <w:rPr>
          <w:rStyle w:val="a3"/>
          <w:rFonts w:ascii="David" w:hAnsi="David" w:cs="David"/>
          <w:rtl/>
        </w:rPr>
        <w:footnoteReference w:id="44"/>
      </w:r>
      <w:r w:rsidRPr="00364ECF">
        <w:rPr>
          <w:rFonts w:ascii="David" w:hAnsi="David" w:cs="David"/>
          <w:rtl/>
        </w:rPr>
        <w:t xml:space="preserve"> </w:t>
      </w:r>
      <w:r w:rsidRPr="00364ECF">
        <w:rPr>
          <w:rFonts w:ascii="David" w:hAnsi="David" w:cs="David" w:hint="cs"/>
          <w:rtl/>
        </w:rPr>
        <w:t>ו</w:t>
      </w:r>
      <w:r w:rsidRPr="00364ECF">
        <w:rPr>
          <w:rFonts w:ascii="David" w:hAnsi="David" w:cs="David"/>
          <w:rtl/>
        </w:rPr>
        <w:t xml:space="preserve">כך מקום מגוריו נודע </w:t>
      </w:r>
      <w:r w:rsidRPr="00364ECF">
        <w:rPr>
          <w:rFonts w:ascii="David" w:hAnsi="David" w:cs="David" w:hint="cs"/>
          <w:rtl/>
        </w:rPr>
        <w:t>רק</w:t>
      </w:r>
      <w:r w:rsidRPr="00364ECF">
        <w:rPr>
          <w:rFonts w:ascii="David" w:hAnsi="David" w:cs="David"/>
          <w:rtl/>
        </w:rPr>
        <w:t xml:space="preserve"> בעקיפין</w:t>
      </w:r>
      <w:r w:rsidRPr="00364ECF">
        <w:rPr>
          <w:rFonts w:ascii="David" w:hAnsi="David" w:cs="David" w:hint="cs"/>
          <w:rtl/>
        </w:rPr>
        <w:t>.</w:t>
      </w:r>
      <w:r w:rsidRPr="00364ECF">
        <w:rPr>
          <w:rFonts w:ascii="David" w:hAnsi="David" w:cs="David"/>
          <w:rtl/>
        </w:rPr>
        <w:t xml:space="preserve"> על הוריו ועל מוריו הוא איננו מספר דבר, מלבד שמו של אביו, גרשום, אותו שם שנתן חפץ לבנו בכורו. </w:t>
      </w:r>
    </w:p>
    <w:p w14:paraId="7761E7E9" w14:textId="4F44D96D" w:rsidR="00D96AC4" w:rsidRPr="00364ECF" w:rsidRDefault="00D96AC4" w:rsidP="007075C7">
      <w:pPr>
        <w:spacing w:after="0" w:line="480" w:lineRule="auto"/>
        <w:ind w:firstLine="720"/>
        <w:jc w:val="both"/>
        <w:rPr>
          <w:rFonts w:cs="David"/>
          <w:rtl/>
        </w:rPr>
      </w:pPr>
      <w:r w:rsidRPr="00364ECF">
        <w:rPr>
          <w:rFonts w:ascii="David" w:hAnsi="David" w:cs="David"/>
          <w:rtl/>
        </w:rPr>
        <w:t>מקור מאוחר יותר שכנראה משמר מידע מהימן על חייו</w:t>
      </w:r>
      <w:r w:rsidRPr="00364ECF">
        <w:rPr>
          <w:rFonts w:ascii="David" w:hAnsi="David" w:cs="David" w:hint="cs"/>
          <w:rtl/>
        </w:rPr>
        <w:t xml:space="preserve"> הוא</w:t>
      </w:r>
      <w:r w:rsidRPr="00364ECF">
        <w:rPr>
          <w:rFonts w:ascii="David" w:hAnsi="David" w:cs="David"/>
          <w:rtl/>
        </w:rPr>
        <w:t xml:space="preserve"> 'תולדות </w:t>
      </w:r>
      <w:r w:rsidRPr="00364ECF">
        <w:rPr>
          <w:rFonts w:ascii="David" w:hAnsi="David" w:cs="David" w:hint="cs"/>
          <w:rtl/>
        </w:rPr>
        <w:t>גדולי</w:t>
      </w:r>
      <w:r w:rsidRPr="00364ECF">
        <w:rPr>
          <w:rFonts w:ascii="David" w:hAnsi="David" w:cs="David"/>
          <w:rtl/>
        </w:rPr>
        <w:t xml:space="preserve"> ישראל וגאוני איטליה'</w:t>
      </w:r>
      <w:r w:rsidRPr="00364ECF">
        <w:rPr>
          <w:rFonts w:ascii="David" w:hAnsi="David" w:cs="David" w:hint="cs"/>
          <w:rtl/>
        </w:rPr>
        <w:t>.</w:t>
      </w:r>
      <w:r w:rsidRPr="00364ECF">
        <w:rPr>
          <w:rStyle w:val="a3"/>
          <w:rFonts w:ascii="David" w:hAnsi="David" w:cs="David"/>
          <w:rtl/>
        </w:rPr>
        <w:footnoteReference w:id="45"/>
      </w:r>
      <w:r w:rsidRPr="00364ECF">
        <w:rPr>
          <w:rFonts w:ascii="David" w:hAnsi="David" w:cs="David"/>
          <w:rtl/>
        </w:rPr>
        <w:t xml:space="preserve"> </w:t>
      </w:r>
      <w:r w:rsidRPr="00364ECF">
        <w:rPr>
          <w:rFonts w:ascii="David" w:hAnsi="David" w:cs="David" w:hint="cs"/>
          <w:rtl/>
        </w:rPr>
        <w:t>נכתב בו</w:t>
      </w:r>
      <w:r w:rsidRPr="00364ECF">
        <w:rPr>
          <w:rFonts w:ascii="David" w:hAnsi="David" w:cs="David"/>
          <w:rtl/>
        </w:rPr>
        <w:t xml:space="preserve"> שחפץ נולד </w:t>
      </w:r>
      <w:proofErr w:type="spellStart"/>
      <w:r w:rsidRPr="00364ECF">
        <w:rPr>
          <w:rFonts w:ascii="David" w:hAnsi="David" w:cs="David"/>
          <w:rtl/>
        </w:rPr>
        <w:t>בטריאסט</w:t>
      </w:r>
      <w:proofErr w:type="spellEnd"/>
      <w:r w:rsidRPr="00364ECF">
        <w:rPr>
          <w:rFonts w:ascii="David" w:hAnsi="David" w:cs="David"/>
          <w:rtl/>
        </w:rPr>
        <w:t xml:space="preserve"> (</w:t>
      </w:r>
      <w:r w:rsidRPr="00364ECF">
        <w:rPr>
          <w:rFonts w:ascii="David" w:hAnsi="David" w:cs="David"/>
        </w:rPr>
        <w:t>Trieste</w:t>
      </w:r>
      <w:r w:rsidRPr="00364ECF">
        <w:rPr>
          <w:rFonts w:ascii="David" w:hAnsi="David" w:cs="David"/>
          <w:rtl/>
        </w:rPr>
        <w:t>) וגדל בוונציה, ושרבו היה ר' שלמה בן ישעיהו ניצה, אב"ד קהילת ונציה. את השכלתו הרבנית ואת התואר 'חכם כולל' – המשמש תואר לרב</w:t>
      </w:r>
      <w:r w:rsidRPr="00364ECF">
        <w:rPr>
          <w:rFonts w:ascii="David" w:hAnsi="David" w:cs="David" w:hint="cs"/>
          <w:rtl/>
        </w:rPr>
        <w:t xml:space="preserve"> המלומד בחוכמות שבו כינהו ר' שלמה ניצה </w:t>
      </w:r>
      <w:r w:rsidRPr="00364ECF">
        <w:rPr>
          <w:rFonts w:ascii="David" w:hAnsi="David" w:cs="David"/>
          <w:rtl/>
        </w:rPr>
        <w:t xml:space="preserve">– רכש בישיבת האשכנזים בוונציה, </w:t>
      </w:r>
      <w:r w:rsidRPr="00364ECF">
        <w:rPr>
          <w:rFonts w:ascii="David" w:hAnsi="David" w:cs="David" w:hint="cs"/>
          <w:rtl/>
        </w:rPr>
        <w:t>ו</w:t>
      </w:r>
      <w:r w:rsidRPr="00364ECF">
        <w:rPr>
          <w:rFonts w:ascii="David" w:hAnsi="David" w:cs="David"/>
          <w:rtl/>
        </w:rPr>
        <w:t xml:space="preserve">בה </w:t>
      </w:r>
      <w:r w:rsidRPr="00364ECF">
        <w:rPr>
          <w:rFonts w:ascii="David" w:hAnsi="David" w:cs="David" w:hint="cs"/>
          <w:rtl/>
        </w:rPr>
        <w:t xml:space="preserve">גם </w:t>
      </w:r>
      <w:r w:rsidRPr="00364ECF">
        <w:rPr>
          <w:rFonts w:ascii="David" w:hAnsi="David" w:cs="David"/>
          <w:rtl/>
        </w:rPr>
        <w:t>למד בנו.</w:t>
      </w:r>
      <w:r w:rsidRPr="00364ECF">
        <w:rPr>
          <w:rStyle w:val="a3"/>
          <w:rFonts w:ascii="David" w:hAnsi="David" w:cs="David"/>
          <w:rtl/>
        </w:rPr>
        <w:footnoteReference w:id="46"/>
      </w:r>
      <w:r w:rsidRPr="00364ECF">
        <w:rPr>
          <w:rFonts w:ascii="David" w:hAnsi="David" w:cs="David"/>
          <w:rtl/>
        </w:rPr>
        <w:t xml:space="preserve"> </w:t>
      </w:r>
      <w:r w:rsidRPr="00364ECF">
        <w:rPr>
          <w:rFonts w:ascii="David" w:hAnsi="David" w:cs="David" w:hint="cs"/>
          <w:rtl/>
        </w:rPr>
        <w:t xml:space="preserve">אין בידינו </w:t>
      </w:r>
      <w:r w:rsidRPr="00364ECF">
        <w:rPr>
          <w:rFonts w:ascii="David" w:hAnsi="David" w:cs="David"/>
          <w:rtl/>
        </w:rPr>
        <w:t>מקורות מפורשים על מקור השכלתו הכללית</w:t>
      </w:r>
      <w:r w:rsidRPr="00364ECF">
        <w:rPr>
          <w:rFonts w:ascii="David" w:hAnsi="David" w:cs="David" w:hint="cs"/>
          <w:rtl/>
        </w:rPr>
        <w:t>. לא ידוע אם עסק ברפואה,</w:t>
      </w:r>
      <w:r w:rsidRPr="00364ECF">
        <w:rPr>
          <w:rFonts w:ascii="David" w:hAnsi="David" w:cs="David"/>
          <w:rtl/>
        </w:rPr>
        <w:t xml:space="preserve"> ושמו איננו מופיע ברישומי אוניברסיטת פאדובה ש</w:t>
      </w:r>
      <w:r w:rsidRPr="00364ECF">
        <w:rPr>
          <w:rFonts w:ascii="David" w:hAnsi="David" w:cs="David" w:hint="cs"/>
          <w:rtl/>
        </w:rPr>
        <w:t>בה</w:t>
      </w:r>
      <w:r w:rsidRPr="00364ECF">
        <w:rPr>
          <w:rFonts w:ascii="David" w:hAnsi="David" w:cs="David"/>
          <w:rtl/>
        </w:rPr>
        <w:t xml:space="preserve"> למדו </w:t>
      </w:r>
      <w:r w:rsidRPr="00364ECF">
        <w:rPr>
          <w:rFonts w:ascii="David" w:hAnsi="David" w:cs="David" w:hint="cs"/>
          <w:rtl/>
        </w:rPr>
        <w:t>כמה</w:t>
      </w:r>
      <w:r w:rsidRPr="00364ECF">
        <w:rPr>
          <w:rFonts w:ascii="David" w:hAnsi="David" w:cs="David"/>
          <w:rtl/>
        </w:rPr>
        <w:t xml:space="preserve"> מרבני האזור.</w:t>
      </w:r>
      <w:r w:rsidRPr="00364ECF">
        <w:rPr>
          <w:rStyle w:val="a3"/>
          <w:rFonts w:ascii="David" w:hAnsi="David" w:cs="David"/>
          <w:rtl/>
        </w:rPr>
        <w:footnoteReference w:id="47"/>
      </w:r>
      <w:r w:rsidRPr="00364ECF">
        <w:rPr>
          <w:rFonts w:ascii="David" w:hAnsi="David" w:cs="David"/>
          <w:rtl/>
        </w:rPr>
        <w:t xml:space="preserve"> </w:t>
      </w:r>
      <w:r w:rsidRPr="00364ECF">
        <w:rPr>
          <w:rFonts w:ascii="David" w:hAnsi="David" w:cs="David" w:hint="cs"/>
          <w:rtl/>
        </w:rPr>
        <w:t>מקובל במחקר שה-</w:t>
      </w:r>
      <w:proofErr w:type="spellStart"/>
      <w:r w:rsidRPr="00364ECF">
        <w:rPr>
          <w:rFonts w:asciiTheme="majorBidi" w:hAnsiTheme="majorBidi" w:cstheme="majorBidi"/>
        </w:rPr>
        <w:t>Collegio</w:t>
      </w:r>
      <w:proofErr w:type="spellEnd"/>
      <w:r w:rsidRPr="00364ECF">
        <w:rPr>
          <w:rFonts w:asciiTheme="majorBidi" w:hAnsiTheme="majorBidi" w:cstheme="majorBidi"/>
        </w:rPr>
        <w:t xml:space="preserve"> Veneto </w:t>
      </w:r>
      <w:proofErr w:type="spellStart"/>
      <w:r w:rsidRPr="00364ECF">
        <w:rPr>
          <w:rFonts w:asciiTheme="majorBidi" w:hAnsiTheme="majorBidi" w:cstheme="majorBidi"/>
        </w:rPr>
        <w:t>Artista</w:t>
      </w:r>
      <w:proofErr w:type="spellEnd"/>
      <w:r w:rsidRPr="00364ECF">
        <w:rPr>
          <w:rFonts w:cs="David" w:hint="cs"/>
          <w:rtl/>
        </w:rPr>
        <w:t xml:space="preserve"> בפאדובה, שבו למדו רפואה כשלוש מאות יהודים (והרבה יותר לא-קתולים אחרים) בין תחילת המאה השבע עשרה </w:t>
      </w:r>
      <w:r w:rsidRPr="00364ECF">
        <w:rPr>
          <w:rFonts w:cs="David" w:hint="cs"/>
          <w:rtl/>
        </w:rPr>
        <w:lastRenderedPageBreak/>
        <w:t>לתחילתה של המאה התשע עשרה, שימש מקום מפגש מרכזי בין יהודים למדע החדש.</w:t>
      </w:r>
      <w:r w:rsidRPr="00364ECF">
        <w:rPr>
          <w:rStyle w:val="a3"/>
          <w:rFonts w:cs="David"/>
          <w:rtl/>
        </w:rPr>
        <w:footnoteReference w:id="48"/>
      </w:r>
      <w:r w:rsidRPr="00364ECF">
        <w:rPr>
          <w:rFonts w:cs="David" w:hint="cs"/>
          <w:rtl/>
        </w:rPr>
        <w:t xml:space="preserve"> גם בעניין זה, כמו בנושאים אחרים שעוד יתבארו, מקרהו של חפץ היה כנראה אחר. </w:t>
      </w:r>
    </w:p>
    <w:p w14:paraId="75DCC364" w14:textId="798A85D7" w:rsidR="00D96AC4" w:rsidRPr="00364ECF" w:rsidRDefault="00D96AC4" w:rsidP="009A7D97">
      <w:pPr>
        <w:spacing w:after="0" w:line="480" w:lineRule="auto"/>
        <w:ind w:firstLine="720"/>
        <w:jc w:val="both"/>
        <w:rPr>
          <w:rFonts w:ascii="David" w:hAnsi="David" w:cs="David"/>
          <w:rtl/>
        </w:rPr>
      </w:pPr>
      <w:r w:rsidRPr="00364ECF">
        <w:rPr>
          <w:rFonts w:ascii="David" w:hAnsi="David" w:cs="David" w:hint="cs"/>
          <w:rtl/>
        </w:rPr>
        <w:t xml:space="preserve">שני </w:t>
      </w:r>
      <w:r w:rsidRPr="00364ECF">
        <w:rPr>
          <w:rFonts w:ascii="David" w:hAnsi="David" w:cs="David"/>
          <w:rtl/>
        </w:rPr>
        <w:t>ספרי</w:t>
      </w:r>
      <w:r w:rsidRPr="00364ECF">
        <w:rPr>
          <w:rFonts w:ascii="David" w:hAnsi="David" w:cs="David" w:hint="cs"/>
          <w:rtl/>
        </w:rPr>
        <w:t>ם</w:t>
      </w:r>
      <w:r w:rsidRPr="00364ECF">
        <w:rPr>
          <w:rFonts w:ascii="David" w:hAnsi="David" w:cs="David"/>
          <w:rtl/>
        </w:rPr>
        <w:t xml:space="preserve"> </w:t>
      </w:r>
      <w:r w:rsidRPr="00364ECF">
        <w:rPr>
          <w:rFonts w:ascii="David" w:hAnsi="David" w:cs="David" w:hint="cs"/>
          <w:rtl/>
        </w:rPr>
        <w:t xml:space="preserve">מפרי עטו </w:t>
      </w:r>
      <w:r w:rsidRPr="00364ECF">
        <w:rPr>
          <w:rFonts w:ascii="David" w:hAnsi="David" w:cs="David"/>
          <w:rtl/>
        </w:rPr>
        <w:t>נדפסו. הראשון</w:t>
      </w:r>
      <w:r w:rsidRPr="00364ECF">
        <w:rPr>
          <w:rFonts w:ascii="David" w:hAnsi="David" w:cs="David" w:hint="cs"/>
          <w:rtl/>
        </w:rPr>
        <w:t>,</w:t>
      </w:r>
      <w:r w:rsidRPr="00364ECF">
        <w:rPr>
          <w:rFonts w:ascii="David" w:hAnsi="David" w:cs="David"/>
          <w:rtl/>
        </w:rPr>
        <w:t xml:space="preserve"> 'חנוכת הבית</w:t>
      </w:r>
      <w:r w:rsidRPr="00364ECF">
        <w:rPr>
          <w:rFonts w:ascii="David" w:hAnsi="David" w:cs="David" w:hint="cs"/>
          <w:rtl/>
        </w:rPr>
        <w:t>',</w:t>
      </w:r>
      <w:r w:rsidRPr="00364ECF">
        <w:rPr>
          <w:rStyle w:val="a3"/>
          <w:rFonts w:ascii="David" w:hAnsi="David" w:cs="David"/>
          <w:rtl/>
        </w:rPr>
        <w:footnoteReference w:id="49"/>
      </w:r>
      <w:r w:rsidRPr="00364ECF">
        <w:rPr>
          <w:rFonts w:ascii="David" w:hAnsi="David" w:cs="David"/>
          <w:rtl/>
        </w:rPr>
        <w:t xml:space="preserve"> נדפס בשנת 1696 בוונציה,</w:t>
      </w:r>
      <w:r w:rsidRPr="00364ECF">
        <w:rPr>
          <w:rFonts w:ascii="David" w:hAnsi="David" w:cs="David" w:hint="cs"/>
          <w:rtl/>
        </w:rPr>
        <w:t xml:space="preserve"> </w:t>
      </w:r>
      <w:r w:rsidRPr="00364ECF">
        <w:rPr>
          <w:rFonts w:ascii="David" w:hAnsi="David" w:cs="David"/>
          <w:rtl/>
        </w:rPr>
        <w:t xml:space="preserve">והוא מכיל תיאורים מילוליים וגרפיים של בית המקדש השני בירושלים. </w:t>
      </w:r>
      <w:r w:rsidRPr="00364ECF">
        <w:rPr>
          <w:rFonts w:ascii="David" w:hAnsi="David" w:cs="David" w:hint="cs"/>
          <w:rtl/>
        </w:rPr>
        <w:t xml:space="preserve">יש בספר גם </w:t>
      </w:r>
      <w:r w:rsidRPr="00364ECF">
        <w:rPr>
          <w:rFonts w:ascii="David" w:hAnsi="David" w:cs="David"/>
          <w:rtl/>
        </w:rPr>
        <w:t>מעט התייחסות לבעיות מתמטיות ומדעיות ש</w:t>
      </w:r>
      <w:r w:rsidRPr="00364ECF">
        <w:rPr>
          <w:rFonts w:ascii="David" w:hAnsi="David" w:cs="David" w:hint="cs"/>
          <w:rtl/>
        </w:rPr>
        <w:t>ה</w:t>
      </w:r>
      <w:r w:rsidRPr="00364ECF">
        <w:rPr>
          <w:rFonts w:ascii="David" w:hAnsi="David" w:cs="David"/>
          <w:rtl/>
        </w:rPr>
        <w:t>על</w:t>
      </w:r>
      <w:r w:rsidRPr="00364ECF">
        <w:rPr>
          <w:rFonts w:ascii="David" w:hAnsi="David" w:cs="David" w:hint="cs"/>
          <w:rtl/>
        </w:rPr>
        <w:t>ה</w:t>
      </w:r>
      <w:r w:rsidRPr="00364ECF">
        <w:rPr>
          <w:rFonts w:ascii="David" w:hAnsi="David" w:cs="David"/>
          <w:rtl/>
        </w:rPr>
        <w:t xml:space="preserve"> חפץ בעת לימודו</w:t>
      </w:r>
      <w:r w:rsidRPr="00364ECF">
        <w:rPr>
          <w:rFonts w:ascii="David" w:hAnsi="David" w:cs="David" w:hint="cs"/>
          <w:rtl/>
        </w:rPr>
        <w:t xml:space="preserve"> והוא מנסה להציע להן </w:t>
      </w:r>
      <w:r w:rsidRPr="00364ECF">
        <w:rPr>
          <w:rFonts w:ascii="David" w:hAnsi="David" w:cs="David"/>
          <w:rtl/>
        </w:rPr>
        <w:t>פתרונות.</w:t>
      </w:r>
      <w:r w:rsidRPr="00364ECF">
        <w:rPr>
          <w:rStyle w:val="a3"/>
          <w:rFonts w:ascii="David" w:hAnsi="David" w:cs="David"/>
          <w:rtl/>
        </w:rPr>
        <w:footnoteReference w:id="50"/>
      </w:r>
      <w:r w:rsidRPr="00364ECF">
        <w:rPr>
          <w:rFonts w:ascii="David" w:hAnsi="David" w:cs="David"/>
          <w:rtl/>
        </w:rPr>
        <w:t xml:space="preserve"> ספר זה</w:t>
      </w:r>
      <w:r w:rsidRPr="00364ECF">
        <w:rPr>
          <w:rFonts w:ascii="David" w:hAnsi="David" w:cs="David" w:hint="cs"/>
          <w:rtl/>
        </w:rPr>
        <w:t>,</w:t>
      </w:r>
      <w:r w:rsidRPr="00364ECF">
        <w:rPr>
          <w:rFonts w:ascii="David" w:hAnsi="David" w:cs="David"/>
          <w:rtl/>
        </w:rPr>
        <w:t xml:space="preserve"> שלא כמו 'מלאכת מחשבת', זכה להסכמות מאת חכמי ונציה, ובראשם ר' יעקב בן שמואל אבוהב, רב העיר.</w:t>
      </w:r>
      <w:r w:rsidRPr="00364ECF">
        <w:rPr>
          <w:rStyle w:val="a3"/>
          <w:rFonts w:ascii="David" w:hAnsi="David" w:cs="David"/>
          <w:rtl/>
        </w:rPr>
        <w:footnoteReference w:id="51"/>
      </w:r>
      <w:r w:rsidRPr="00364ECF">
        <w:rPr>
          <w:rFonts w:ascii="David" w:hAnsi="David" w:cs="David"/>
          <w:rtl/>
        </w:rPr>
        <w:t xml:space="preserve"> בנו של חפץ, גרשום, היה גם הוא מלומד כמו אביו, וכבר מגיל צעיר – כך לפי דברי המספידים אותו – התבלט בכישרונו. ר' גרשום</w:t>
      </w:r>
      <w:r w:rsidRPr="00364ECF">
        <w:rPr>
          <w:rFonts w:ascii="David" w:hAnsi="David" w:cs="David" w:hint="cs"/>
          <w:rtl/>
        </w:rPr>
        <w:t xml:space="preserve"> נפטר</w:t>
      </w:r>
      <w:r w:rsidRPr="00364ECF">
        <w:rPr>
          <w:rFonts w:ascii="David" w:hAnsi="David" w:cs="David"/>
          <w:rtl/>
        </w:rPr>
        <w:t xml:space="preserve"> ב</w:t>
      </w:r>
      <w:r w:rsidRPr="00364ECF">
        <w:rPr>
          <w:rFonts w:ascii="David" w:hAnsi="David" w:cs="David" w:hint="cs"/>
          <w:rtl/>
        </w:rPr>
        <w:t>נערותו והותיר</w:t>
      </w:r>
      <w:r w:rsidRPr="00364ECF">
        <w:rPr>
          <w:rFonts w:ascii="David" w:hAnsi="David" w:cs="David"/>
          <w:rtl/>
        </w:rPr>
        <w:t xml:space="preserve"> חיבור הדרכה לכתיבת שירה בשם 'יד חרוזים'.</w:t>
      </w:r>
      <w:r w:rsidRPr="00364ECF">
        <w:rPr>
          <w:rStyle w:val="a3"/>
          <w:rFonts w:ascii="David" w:hAnsi="David" w:cs="David"/>
          <w:rtl/>
        </w:rPr>
        <w:footnoteReference w:id="52"/>
      </w:r>
      <w:r w:rsidRPr="00364ECF">
        <w:rPr>
          <w:rFonts w:ascii="David" w:hAnsi="David" w:cs="David"/>
          <w:rtl/>
        </w:rPr>
        <w:t xml:space="preserve"> </w:t>
      </w:r>
    </w:p>
    <w:p w14:paraId="3276FD95" w14:textId="77777777" w:rsidR="00D96AC4" w:rsidRPr="00364ECF" w:rsidRDefault="00D96AC4" w:rsidP="0092023F">
      <w:pPr>
        <w:spacing w:after="0" w:line="480" w:lineRule="auto"/>
        <w:ind w:firstLine="720"/>
        <w:jc w:val="both"/>
        <w:rPr>
          <w:rFonts w:ascii="David" w:hAnsi="David" w:cs="David"/>
          <w:rtl/>
        </w:rPr>
      </w:pPr>
    </w:p>
    <w:p w14:paraId="3800A14E" w14:textId="2ED038A7" w:rsidR="00D96AC4" w:rsidRPr="00364ECF" w:rsidRDefault="00D96AC4" w:rsidP="007A2890">
      <w:pPr>
        <w:pStyle w:val="1"/>
        <w:spacing w:before="0" w:line="480" w:lineRule="auto"/>
        <w:jc w:val="center"/>
        <w:rPr>
          <w:rFonts w:ascii="David" w:hAnsi="David" w:cs="David"/>
          <w:color w:val="auto"/>
          <w:sz w:val="22"/>
          <w:szCs w:val="22"/>
          <w:rtl/>
        </w:rPr>
      </w:pPr>
      <w:r w:rsidRPr="00364ECF">
        <w:rPr>
          <w:rFonts w:ascii="David" w:hAnsi="David" w:cs="David" w:hint="cs"/>
          <w:color w:val="auto"/>
          <w:sz w:val="22"/>
          <w:szCs w:val="22"/>
          <w:rtl/>
        </w:rPr>
        <w:t xml:space="preserve">ב. </w:t>
      </w:r>
      <w:r w:rsidRPr="00364ECF">
        <w:rPr>
          <w:rFonts w:ascii="David" w:hAnsi="David" w:cs="David"/>
          <w:color w:val="auto"/>
          <w:sz w:val="22"/>
          <w:szCs w:val="22"/>
          <w:rtl/>
        </w:rPr>
        <w:t>החיבור</w:t>
      </w:r>
      <w:r w:rsidRPr="00364ECF">
        <w:rPr>
          <w:rFonts w:ascii="David" w:hAnsi="David" w:cs="David" w:hint="cs"/>
          <w:color w:val="auto"/>
          <w:sz w:val="22"/>
          <w:szCs w:val="22"/>
          <w:rtl/>
        </w:rPr>
        <w:t xml:space="preserve"> 'מלאכת מחשבת'</w:t>
      </w:r>
      <w:r w:rsidRPr="00364ECF">
        <w:rPr>
          <w:rFonts w:ascii="David" w:hAnsi="David" w:cs="David"/>
          <w:color w:val="auto"/>
          <w:sz w:val="22"/>
          <w:szCs w:val="22"/>
          <w:rtl/>
        </w:rPr>
        <w:t xml:space="preserve"> ומ</w:t>
      </w:r>
      <w:r w:rsidRPr="00364ECF">
        <w:rPr>
          <w:rFonts w:ascii="David" w:hAnsi="David" w:cs="David" w:hint="cs"/>
          <w:color w:val="auto"/>
          <w:sz w:val="22"/>
          <w:szCs w:val="22"/>
          <w:rtl/>
        </w:rPr>
        <w:t>גמתו</w:t>
      </w:r>
    </w:p>
    <w:p w14:paraId="510DBE1D" w14:textId="1ED511F6" w:rsidR="00D96AC4" w:rsidRPr="00364ECF" w:rsidRDefault="00D96AC4" w:rsidP="0016290F">
      <w:pPr>
        <w:spacing w:after="0" w:line="480" w:lineRule="auto"/>
        <w:jc w:val="both"/>
        <w:rPr>
          <w:rFonts w:ascii="David" w:hAnsi="David" w:cs="David"/>
          <w:rtl/>
        </w:rPr>
      </w:pPr>
      <w:r w:rsidRPr="00364ECF">
        <w:rPr>
          <w:rFonts w:ascii="David" w:hAnsi="David" w:cs="David" w:hint="cs"/>
          <w:rtl/>
        </w:rPr>
        <w:t xml:space="preserve">'מלאכת מחשבת' נדפס לראשונה בוונציה בדפוס </w:t>
      </w:r>
      <w:proofErr w:type="spellStart"/>
      <w:r w:rsidRPr="00364ECF">
        <w:rPr>
          <w:rFonts w:ascii="David" w:hAnsi="David" w:cs="David" w:hint="cs"/>
          <w:rtl/>
        </w:rPr>
        <w:t>בראגדין</w:t>
      </w:r>
      <w:proofErr w:type="spellEnd"/>
      <w:r w:rsidRPr="00364ECF">
        <w:rPr>
          <w:rFonts w:ascii="David" w:hAnsi="David" w:cs="David" w:hint="cs"/>
          <w:rtl/>
        </w:rPr>
        <w:t xml:space="preserve"> בשנת 1710 עם אישור מאת הצנזורה, שאולי ניתן ללא </w:t>
      </w:r>
      <w:r w:rsidR="0016290F" w:rsidRPr="00364ECF">
        <w:rPr>
          <w:rFonts w:ascii="David" w:hAnsi="David" w:cs="David" w:hint="cs"/>
          <w:rtl/>
        </w:rPr>
        <w:t>הבנ</w:t>
      </w:r>
      <w:r w:rsidR="0016290F">
        <w:rPr>
          <w:rFonts w:ascii="David" w:hAnsi="David" w:cs="David" w:hint="cs"/>
          <w:rtl/>
        </w:rPr>
        <w:t>ה מלאה של</w:t>
      </w:r>
      <w:r w:rsidR="0016290F" w:rsidRPr="00364ECF">
        <w:rPr>
          <w:rFonts w:ascii="David" w:hAnsi="David" w:cs="David" w:hint="cs"/>
          <w:rtl/>
        </w:rPr>
        <w:t xml:space="preserve"> </w:t>
      </w:r>
      <w:r w:rsidRPr="00364ECF">
        <w:rPr>
          <w:rFonts w:ascii="David" w:hAnsi="David" w:cs="David" w:hint="cs"/>
          <w:rtl/>
        </w:rPr>
        <w:t>טבעו של החיבור (ראו להלן). החיבור נדפס במהדורה מחודשת בקניגסברג 1859.</w:t>
      </w:r>
      <w:r w:rsidRPr="00364ECF">
        <w:rPr>
          <w:rStyle w:val="a3"/>
          <w:rFonts w:ascii="David" w:hAnsi="David" w:cs="David"/>
          <w:rtl/>
        </w:rPr>
        <w:footnoteReference w:id="53"/>
      </w:r>
      <w:r w:rsidRPr="00364ECF">
        <w:rPr>
          <w:rFonts w:ascii="David" w:hAnsi="David" w:cs="David" w:hint="cs"/>
          <w:rtl/>
        </w:rPr>
        <w:t xml:space="preserve"> </w:t>
      </w:r>
      <w:r w:rsidRPr="00364ECF">
        <w:rPr>
          <w:rFonts w:ascii="David" w:hAnsi="David" w:cs="David"/>
          <w:rtl/>
        </w:rPr>
        <w:t xml:space="preserve">מבט </w:t>
      </w:r>
      <w:r w:rsidRPr="00364ECF">
        <w:rPr>
          <w:rFonts w:ascii="David" w:hAnsi="David" w:cs="David" w:hint="cs"/>
          <w:rtl/>
        </w:rPr>
        <w:t>ממוקד יותר</w:t>
      </w:r>
      <w:r w:rsidRPr="00364ECF">
        <w:rPr>
          <w:rFonts w:ascii="David" w:hAnsi="David" w:cs="David"/>
          <w:rtl/>
        </w:rPr>
        <w:t xml:space="preserve"> </w:t>
      </w:r>
      <w:r w:rsidRPr="00364ECF">
        <w:rPr>
          <w:rFonts w:ascii="David" w:hAnsi="David" w:cs="David" w:hint="cs"/>
          <w:rtl/>
        </w:rPr>
        <w:t>בספר</w:t>
      </w:r>
      <w:r w:rsidRPr="00364ECF">
        <w:rPr>
          <w:rFonts w:ascii="David" w:hAnsi="David" w:cs="David"/>
          <w:rtl/>
        </w:rPr>
        <w:t xml:space="preserve"> </w:t>
      </w:r>
      <w:r w:rsidRPr="00364ECF">
        <w:rPr>
          <w:rFonts w:cs="David" w:hint="cs"/>
          <w:rtl/>
        </w:rPr>
        <w:t>מבהיר את</w:t>
      </w:r>
      <w:r w:rsidRPr="00364ECF">
        <w:rPr>
          <w:rFonts w:ascii="David" w:hAnsi="David" w:cs="David"/>
          <w:rtl/>
        </w:rPr>
        <w:t xml:space="preserve"> העניין שמצאו בו העורכים.</w:t>
      </w:r>
      <w:r w:rsidRPr="00364ECF">
        <w:rPr>
          <w:rFonts w:ascii="David" w:hAnsi="David" w:cs="David" w:hint="cs"/>
          <w:rtl/>
        </w:rPr>
        <w:t xml:space="preserve"> </w:t>
      </w:r>
      <w:r w:rsidRPr="00364ECF">
        <w:rPr>
          <w:rFonts w:ascii="David" w:hAnsi="David" w:cs="David"/>
          <w:rtl/>
        </w:rPr>
        <w:t>בנוסף ל</w:t>
      </w:r>
      <w:r w:rsidRPr="00364ECF">
        <w:rPr>
          <w:rFonts w:ascii="David" w:hAnsi="David" w:cs="David" w:hint="cs"/>
          <w:rtl/>
        </w:rPr>
        <w:t xml:space="preserve">עיסוקו בבעיות פרשניות </w:t>
      </w:r>
      <w:r w:rsidRPr="00364ECF">
        <w:rPr>
          <w:rFonts w:ascii="David" w:hAnsi="David" w:cs="David"/>
          <w:rtl/>
        </w:rPr>
        <w:t>מכיל הספר חידושים תוכניים וצורניים רבים. ב</w:t>
      </w:r>
      <w:r w:rsidRPr="00364ECF">
        <w:rPr>
          <w:rFonts w:ascii="David" w:hAnsi="David" w:cs="David" w:hint="cs"/>
          <w:rtl/>
        </w:rPr>
        <w:t>ראשי</w:t>
      </w:r>
      <w:r w:rsidRPr="00364ECF">
        <w:rPr>
          <w:rFonts w:ascii="David" w:hAnsi="David" w:cs="David"/>
          <w:rtl/>
        </w:rPr>
        <w:t xml:space="preserve">ת הספר </w:t>
      </w:r>
      <w:r w:rsidRPr="00364ECF">
        <w:rPr>
          <w:rFonts w:ascii="David" w:hAnsi="David" w:cs="David" w:hint="cs"/>
          <w:rtl/>
        </w:rPr>
        <w:t>מופיע</w:t>
      </w:r>
      <w:r w:rsidRPr="00364ECF">
        <w:rPr>
          <w:rFonts w:ascii="David" w:hAnsi="David" w:cs="David"/>
          <w:rtl/>
        </w:rPr>
        <w:t xml:space="preserve"> מפתח מפורט, שבניגוד לחיבורים ו</w:t>
      </w:r>
      <w:r w:rsidRPr="00364ECF">
        <w:rPr>
          <w:rFonts w:ascii="David" w:hAnsi="David" w:cs="David" w:hint="cs"/>
          <w:rtl/>
        </w:rPr>
        <w:t>ל</w:t>
      </w:r>
      <w:r w:rsidRPr="00364ECF">
        <w:rPr>
          <w:rFonts w:ascii="David" w:hAnsi="David" w:cs="David"/>
          <w:rtl/>
        </w:rPr>
        <w:t>פירושים אחרים על התורה</w:t>
      </w:r>
      <w:r w:rsidRPr="00364ECF">
        <w:rPr>
          <w:rFonts w:ascii="David" w:hAnsi="David" w:cs="David" w:hint="cs"/>
          <w:rtl/>
        </w:rPr>
        <w:t>,</w:t>
      </w:r>
      <w:r w:rsidRPr="00364ECF">
        <w:rPr>
          <w:rFonts w:ascii="David" w:hAnsi="David" w:cs="David"/>
          <w:rtl/>
        </w:rPr>
        <w:t xml:space="preserve"> איננו עוקב אחר סדר הפרשיות או מסכתות התלמוד </w:t>
      </w:r>
      <w:r w:rsidRPr="00364ECF">
        <w:rPr>
          <w:rFonts w:ascii="David" w:hAnsi="David" w:cs="David" w:hint="cs"/>
          <w:rtl/>
        </w:rPr>
        <w:t xml:space="preserve">שמהם לקוחים המקורות, </w:t>
      </w:r>
      <w:r w:rsidRPr="00364ECF">
        <w:rPr>
          <w:rFonts w:ascii="David" w:hAnsi="David" w:cs="David"/>
          <w:rtl/>
        </w:rPr>
        <w:t xml:space="preserve">אלא אחר הנושאים המדעיים הרבים </w:t>
      </w:r>
      <w:r w:rsidRPr="00364ECF">
        <w:rPr>
          <w:rFonts w:ascii="David" w:hAnsi="David" w:cs="David" w:hint="cs"/>
          <w:rtl/>
        </w:rPr>
        <w:t>הנדונים</w:t>
      </w:r>
      <w:r w:rsidRPr="00364ECF">
        <w:rPr>
          <w:rFonts w:ascii="David" w:hAnsi="David" w:cs="David"/>
          <w:rtl/>
        </w:rPr>
        <w:t xml:space="preserve"> בו</w:t>
      </w:r>
      <w:r w:rsidRPr="00364ECF">
        <w:rPr>
          <w:rFonts w:ascii="David" w:hAnsi="David" w:cs="David" w:hint="cs"/>
          <w:rtl/>
        </w:rPr>
        <w:t>. כותרת המפתח היא</w:t>
      </w:r>
      <w:r w:rsidRPr="00364ECF">
        <w:rPr>
          <w:rFonts w:ascii="David" w:hAnsi="David" w:cs="David"/>
          <w:rtl/>
        </w:rPr>
        <w:t xml:space="preserve"> 'כללי המחקר' ולצ</w:t>
      </w:r>
      <w:r w:rsidRPr="00364ECF">
        <w:rPr>
          <w:rFonts w:ascii="David" w:hAnsi="David" w:cs="David" w:hint="cs"/>
          <w:rtl/>
        </w:rPr>
        <w:t>י</w:t>
      </w:r>
      <w:r w:rsidRPr="00364ECF">
        <w:rPr>
          <w:rFonts w:ascii="David" w:hAnsi="David" w:cs="David"/>
          <w:rtl/>
        </w:rPr>
        <w:t xml:space="preserve">דה </w:t>
      </w:r>
      <w:r w:rsidRPr="00364ECF">
        <w:rPr>
          <w:rFonts w:ascii="David" w:hAnsi="David" w:cs="David" w:hint="cs"/>
          <w:rtl/>
        </w:rPr>
        <w:t>שורת שיר:</w:t>
      </w:r>
      <w:r w:rsidRPr="00364ECF">
        <w:rPr>
          <w:rFonts w:ascii="David" w:hAnsi="David" w:cs="David"/>
          <w:rtl/>
        </w:rPr>
        <w:t xml:space="preserve"> </w:t>
      </w:r>
      <w:r w:rsidRPr="00364ECF">
        <w:rPr>
          <w:rFonts w:ascii="David" w:hAnsi="David" w:cs="David" w:hint="cs"/>
          <w:rtl/>
        </w:rPr>
        <w:t>'</w:t>
      </w:r>
      <w:r w:rsidRPr="00364ECF">
        <w:rPr>
          <w:rFonts w:ascii="David" w:hAnsi="David" w:cs="David"/>
          <w:rtl/>
        </w:rPr>
        <w:t>כללים במחקר נטושים נזכרים ונעשים בשמים החדשים</w:t>
      </w:r>
      <w:r w:rsidRPr="00364ECF">
        <w:rPr>
          <w:rFonts w:ascii="David" w:hAnsi="David" w:cs="David" w:hint="cs"/>
          <w:rtl/>
        </w:rPr>
        <w:t>'.</w:t>
      </w:r>
      <w:r w:rsidRPr="00364ECF">
        <w:rPr>
          <w:rStyle w:val="a3"/>
          <w:rFonts w:ascii="David" w:hAnsi="David" w:cs="David"/>
          <w:rtl/>
        </w:rPr>
        <w:footnoteReference w:id="54"/>
      </w:r>
      <w:r w:rsidRPr="00364ECF">
        <w:rPr>
          <w:rFonts w:ascii="David" w:hAnsi="David" w:cs="David"/>
          <w:rtl/>
        </w:rPr>
        <w:t xml:space="preserve"> </w:t>
      </w:r>
    </w:p>
    <w:p w14:paraId="1365D737" w14:textId="6F1EDEE2" w:rsidR="00D96AC4" w:rsidRPr="00364ECF" w:rsidRDefault="006A299E" w:rsidP="00754558">
      <w:pPr>
        <w:spacing w:after="0" w:line="480" w:lineRule="auto"/>
        <w:ind w:firstLine="720"/>
        <w:jc w:val="both"/>
        <w:rPr>
          <w:rFonts w:ascii="Times New Roman" w:hAnsi="Times New Roman" w:cs="David"/>
          <w:rtl/>
        </w:rPr>
      </w:pPr>
      <w:r>
        <w:rPr>
          <w:rFonts w:ascii="David" w:hAnsi="David" w:cs="David"/>
          <w:noProof/>
        </w:rPr>
        <w:drawing>
          <wp:anchor distT="0" distB="0" distL="114300" distR="114300" simplePos="0" relativeHeight="251658752" behindDoc="1" locked="0" layoutInCell="1" allowOverlap="1" wp14:anchorId="32411DE4" wp14:editId="1FA7CF4B">
            <wp:simplePos x="0" y="0"/>
            <wp:positionH relativeFrom="column">
              <wp:posOffset>3310255</wp:posOffset>
            </wp:positionH>
            <wp:positionV relativeFrom="paragraph">
              <wp:posOffset>368935</wp:posOffset>
            </wp:positionV>
            <wp:extent cx="1934210" cy="2867660"/>
            <wp:effectExtent l="0" t="0" r="8890" b="8890"/>
            <wp:wrapTight wrapText="bothSides">
              <wp:wrapPolygon edited="0">
                <wp:start x="0" y="0"/>
                <wp:lineTo x="0" y="21523"/>
                <wp:lineTo x="21487" y="21523"/>
                <wp:lineTo x="21487" y="0"/>
                <wp:lineTo x="0" y="0"/>
              </wp:wrapPolygon>
            </wp:wrapTight>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4210" cy="286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AC4" w:rsidRPr="00364ECF">
        <w:rPr>
          <w:rFonts w:ascii="David" w:hAnsi="David" w:cs="David"/>
          <w:rtl/>
        </w:rPr>
        <w:t>חפץ עצמו מכנה את פירושו 'מחקר', ולכריכתו גם צירף ציור שלו, בתנוחה ובלבוש האופייניים לציורי מלומדים איטלקים בני הזמן</w:t>
      </w:r>
      <w:r w:rsidR="00D96AC4" w:rsidRPr="00364ECF">
        <w:rPr>
          <w:rStyle w:val="10"/>
          <w:rFonts w:ascii="David" w:hAnsi="David" w:cs="David" w:hint="cs"/>
          <w:b w:val="0"/>
          <w:bCs w:val="0"/>
          <w:sz w:val="22"/>
          <w:szCs w:val="22"/>
          <w:rtl/>
        </w:rPr>
        <w:t>.</w:t>
      </w:r>
      <w:r w:rsidR="00D96AC4" w:rsidRPr="00364ECF">
        <w:rPr>
          <w:rStyle w:val="a3"/>
          <w:rFonts w:ascii="David" w:hAnsi="David" w:cs="David"/>
          <w:rtl/>
        </w:rPr>
        <w:footnoteReference w:id="55"/>
      </w:r>
      <w:r w:rsidR="00754558">
        <w:rPr>
          <w:rFonts w:ascii="David" w:hAnsi="David" w:cs="David" w:hint="cs"/>
          <w:rtl/>
        </w:rPr>
        <w:t xml:space="preserve"> </w:t>
      </w:r>
      <w:r w:rsidR="00D96AC4" w:rsidRPr="00364ECF">
        <w:rPr>
          <w:rFonts w:ascii="David" w:hAnsi="David" w:cs="David" w:hint="cs"/>
          <w:rtl/>
        </w:rPr>
        <w:t xml:space="preserve">'שיפוצה' של תמונה זו במהדורת קניגסברג, על ידי הוספת כיפה לראשו של חפץ, </w:t>
      </w:r>
      <w:r w:rsidR="00D96AC4" w:rsidRPr="00364ECF">
        <w:rPr>
          <w:rFonts w:ascii="David" w:hAnsi="David" w:cs="David" w:hint="cs"/>
          <w:rtl/>
        </w:rPr>
        <w:lastRenderedPageBreak/>
        <w:t xml:space="preserve">משקפת את הקושי של קהל קוראים בתקופה מאוחרת יותר להכיל את המתח בין </w:t>
      </w:r>
      <w:r w:rsidR="009179FC">
        <w:rPr>
          <w:rFonts w:ascii="David" w:hAnsi="David" w:cs="David" w:hint="cs"/>
          <w:rtl/>
        </w:rPr>
        <w:t>חלקיו התורניים</w:t>
      </w:r>
      <w:r w:rsidR="00D96AC4" w:rsidRPr="00364ECF">
        <w:rPr>
          <w:rFonts w:ascii="David" w:hAnsi="David" w:cs="David" w:hint="cs"/>
          <w:rtl/>
        </w:rPr>
        <w:t xml:space="preserve"> של </w:t>
      </w:r>
      <w:r w:rsidR="00D96AC4" w:rsidRPr="00754558">
        <w:rPr>
          <w:rFonts w:ascii="David" w:hAnsi="David" w:cs="David" w:hint="cs"/>
          <w:rtl/>
        </w:rPr>
        <w:t xml:space="preserve">הספר </w:t>
      </w:r>
      <w:r w:rsidR="009179FC" w:rsidRPr="00754558">
        <w:rPr>
          <w:rFonts w:ascii="David" w:hAnsi="David" w:cs="David" w:hint="cs"/>
          <w:rtl/>
        </w:rPr>
        <w:t>להופעתו החיצונית של המחבר</w:t>
      </w:r>
      <w:r w:rsidR="00D96AC4" w:rsidRPr="00754558">
        <w:rPr>
          <w:rFonts w:ascii="David" w:hAnsi="David" w:cs="David"/>
          <w:rtl/>
        </w:rPr>
        <w:t>.</w:t>
      </w:r>
      <w:r w:rsidR="00D96AC4" w:rsidRPr="00754558">
        <w:rPr>
          <w:rStyle w:val="a3"/>
          <w:rFonts w:ascii="David" w:hAnsi="David" w:cs="David"/>
          <w:rtl/>
        </w:rPr>
        <w:footnoteReference w:id="56"/>
      </w:r>
      <w:r w:rsidR="00D96AC4" w:rsidRPr="00364ECF">
        <w:rPr>
          <w:rFonts w:ascii="David" w:hAnsi="David" w:cs="David"/>
          <w:rtl/>
        </w:rPr>
        <w:t xml:space="preserve"> ל</w:t>
      </w:r>
      <w:r w:rsidR="00D96AC4" w:rsidRPr="00364ECF">
        <w:rPr>
          <w:rFonts w:ascii="David" w:hAnsi="David" w:cs="David" w:hint="cs"/>
          <w:rtl/>
        </w:rPr>
        <w:t xml:space="preserve">צד </w:t>
      </w:r>
      <w:r w:rsidR="00D96AC4" w:rsidRPr="00364ECF">
        <w:rPr>
          <w:rFonts w:ascii="David" w:hAnsi="David" w:cs="David"/>
          <w:rtl/>
        </w:rPr>
        <w:t>תמונת</w:t>
      </w:r>
      <w:r w:rsidR="00D96AC4" w:rsidRPr="00364ECF">
        <w:rPr>
          <w:rFonts w:ascii="David" w:hAnsi="David" w:cs="David" w:hint="cs"/>
          <w:rtl/>
        </w:rPr>
        <w:t xml:space="preserve"> המחבר</w:t>
      </w:r>
      <w:r w:rsidR="00D96AC4" w:rsidRPr="00364ECF">
        <w:rPr>
          <w:rFonts w:ascii="David" w:hAnsi="David" w:cs="David"/>
          <w:rtl/>
        </w:rPr>
        <w:t xml:space="preserve"> </w:t>
      </w:r>
      <w:r w:rsidR="00D96AC4" w:rsidRPr="00364ECF">
        <w:rPr>
          <w:rFonts w:ascii="David" w:hAnsi="David" w:cs="David" w:hint="cs"/>
          <w:rtl/>
        </w:rPr>
        <w:t>מובא</w:t>
      </w:r>
      <w:r w:rsidR="00D96AC4" w:rsidRPr="00364ECF">
        <w:rPr>
          <w:rFonts w:ascii="David" w:hAnsi="David" w:cs="David"/>
          <w:rtl/>
        </w:rPr>
        <w:t xml:space="preserve"> אוסף</w:t>
      </w:r>
      <w:r w:rsidR="00D96AC4" w:rsidRPr="00364ECF">
        <w:rPr>
          <w:rFonts w:ascii="David" w:hAnsi="David" w:cs="David" w:hint="cs"/>
          <w:rtl/>
        </w:rPr>
        <w:t xml:space="preserve"> של</w:t>
      </w:r>
      <w:r w:rsidR="00D96AC4" w:rsidRPr="00364ECF">
        <w:rPr>
          <w:rFonts w:ascii="David" w:hAnsi="David" w:cs="David"/>
          <w:rtl/>
        </w:rPr>
        <w:t xml:space="preserve"> ייצוגים גרפיים </w:t>
      </w:r>
      <w:r w:rsidR="00D96AC4" w:rsidRPr="00364ECF">
        <w:rPr>
          <w:rFonts w:ascii="David" w:hAnsi="David" w:cs="David" w:hint="cs"/>
          <w:rtl/>
        </w:rPr>
        <w:t>ש</w:t>
      </w:r>
      <w:r w:rsidR="00D96AC4" w:rsidRPr="00364ECF">
        <w:rPr>
          <w:rFonts w:ascii="David" w:hAnsi="David" w:cs="David"/>
          <w:rtl/>
        </w:rPr>
        <w:t>ל</w:t>
      </w:r>
      <w:r w:rsidR="00D96AC4" w:rsidRPr="00364ECF">
        <w:rPr>
          <w:rFonts w:ascii="David" w:hAnsi="David" w:cs="David" w:hint="cs"/>
          <w:rtl/>
        </w:rPr>
        <w:t xml:space="preserve"> </w:t>
      </w:r>
      <w:r w:rsidR="00D96AC4" w:rsidRPr="00364ECF">
        <w:rPr>
          <w:rFonts w:ascii="David" w:hAnsi="David" w:cs="David"/>
          <w:rtl/>
        </w:rPr>
        <w:t xml:space="preserve">ענייני המדע שבספר, </w:t>
      </w:r>
      <w:r w:rsidR="00D96AC4" w:rsidRPr="00364ECF">
        <w:rPr>
          <w:rFonts w:ascii="David" w:hAnsi="David" w:cs="David" w:hint="cs"/>
          <w:rtl/>
        </w:rPr>
        <w:t>ו</w:t>
      </w:r>
      <w:r w:rsidR="00D96AC4" w:rsidRPr="00364ECF">
        <w:rPr>
          <w:rFonts w:ascii="David" w:hAnsi="David" w:cs="David"/>
          <w:rtl/>
        </w:rPr>
        <w:t xml:space="preserve">ליד כל תרשים מופיע העמוד </w:t>
      </w:r>
      <w:r w:rsidR="00D96AC4" w:rsidRPr="00364ECF">
        <w:rPr>
          <w:rFonts w:ascii="David" w:hAnsi="David" w:cs="David" w:hint="cs"/>
          <w:rtl/>
        </w:rPr>
        <w:t>ש</w:t>
      </w:r>
      <w:r w:rsidR="00D96AC4" w:rsidRPr="00364ECF">
        <w:rPr>
          <w:rFonts w:ascii="David" w:hAnsi="David" w:cs="David"/>
          <w:rtl/>
        </w:rPr>
        <w:t xml:space="preserve">אליו הוא שייך. בספר אין הסכמות בתחילתו אלא בסופו, במקום </w:t>
      </w:r>
      <w:r w:rsidR="00D96AC4" w:rsidRPr="00364ECF">
        <w:rPr>
          <w:rFonts w:ascii="David" w:hAnsi="David" w:cs="David" w:hint="cs"/>
          <w:rtl/>
        </w:rPr>
        <w:t>ש</w:t>
      </w:r>
      <w:r w:rsidR="00D96AC4" w:rsidRPr="00364ECF">
        <w:rPr>
          <w:rFonts w:ascii="David" w:hAnsi="David" w:cs="David"/>
          <w:rtl/>
        </w:rPr>
        <w:t>בו מופיעים בדרך כלל דברי המסדרים לדפוס ולא דברי החכמים המסכימים.</w:t>
      </w:r>
      <w:r w:rsidR="00D96AC4" w:rsidRPr="00364ECF">
        <w:rPr>
          <w:rFonts w:ascii="David" w:hAnsi="David" w:cs="David" w:hint="cs"/>
          <w:rtl/>
        </w:rPr>
        <w:t xml:space="preserve"> במבנה </w:t>
      </w:r>
      <w:proofErr w:type="spellStart"/>
      <w:r w:rsidR="00D96AC4" w:rsidRPr="00364ECF">
        <w:rPr>
          <w:rFonts w:ascii="David" w:hAnsi="David" w:cs="David" w:hint="cs"/>
          <w:rtl/>
        </w:rPr>
        <w:t>הפראטקסט</w:t>
      </w:r>
      <w:proofErr w:type="spellEnd"/>
      <w:r w:rsidR="00D96AC4" w:rsidRPr="00364ECF">
        <w:rPr>
          <w:rFonts w:ascii="David" w:hAnsi="David" w:cs="David" w:hint="cs"/>
          <w:rtl/>
        </w:rPr>
        <w:t xml:space="preserve"> שלו דומה הספר לספרים דוגמת </w:t>
      </w:r>
      <w:r w:rsidR="00D96AC4" w:rsidRPr="00364ECF">
        <w:rPr>
          <w:rFonts w:asciiTheme="majorBidi" w:hAnsiTheme="majorBidi" w:cstheme="majorBidi"/>
          <w:i/>
          <w:iCs/>
        </w:rPr>
        <w:t>Epitome Naturalis</w:t>
      </w:r>
      <w:r w:rsidR="00D96AC4" w:rsidRPr="00364ECF">
        <w:rPr>
          <w:rFonts w:cs="David" w:hint="cs"/>
          <w:rtl/>
        </w:rPr>
        <w:t xml:space="preserve"> של דניאל </w:t>
      </w:r>
      <w:proofErr w:type="spellStart"/>
      <w:r w:rsidR="00D96AC4" w:rsidRPr="00364ECF">
        <w:rPr>
          <w:rFonts w:cs="David" w:hint="cs"/>
          <w:rtl/>
        </w:rPr>
        <w:t>סנרט</w:t>
      </w:r>
      <w:proofErr w:type="spellEnd"/>
      <w:r w:rsidR="00D96AC4" w:rsidRPr="00364ECF">
        <w:rPr>
          <w:rFonts w:cs="David" w:hint="cs"/>
          <w:rtl/>
        </w:rPr>
        <w:t xml:space="preserve"> (</w:t>
      </w:r>
      <w:proofErr w:type="spellStart"/>
      <w:r w:rsidR="00D96AC4" w:rsidRPr="00364ECF">
        <w:rPr>
          <w:rFonts w:asciiTheme="majorBidi" w:hAnsiTheme="majorBidi" w:cstheme="majorBidi"/>
        </w:rPr>
        <w:t>Sennert</w:t>
      </w:r>
      <w:proofErr w:type="spellEnd"/>
      <w:r w:rsidR="00D96AC4" w:rsidRPr="00364ECF">
        <w:rPr>
          <w:rFonts w:cs="David" w:hint="cs"/>
          <w:rtl/>
        </w:rPr>
        <w:t>; 1572</w:t>
      </w:r>
      <w:r w:rsidR="00D96AC4" w:rsidRPr="00364ECF">
        <w:rPr>
          <w:rFonts w:cs="David"/>
          <w:rtl/>
        </w:rPr>
        <w:t>–</w:t>
      </w:r>
      <w:r w:rsidR="00D96AC4" w:rsidRPr="00364ECF">
        <w:rPr>
          <w:rFonts w:cs="David" w:hint="cs"/>
          <w:rtl/>
        </w:rPr>
        <w:t>1637</w:t>
      </w:r>
      <w:r w:rsidR="00D96AC4" w:rsidRPr="00364ECF">
        <w:rPr>
          <w:rFonts w:ascii="David" w:hAnsi="David" w:cs="David" w:hint="cs"/>
          <w:rtl/>
        </w:rPr>
        <w:t>) יותר מאשר לספרי דרוש וחידוש אחרים שראו אור בסמוך לו.</w:t>
      </w:r>
      <w:r w:rsidR="00D96AC4" w:rsidRPr="00364ECF">
        <w:rPr>
          <w:rStyle w:val="a3"/>
          <w:rFonts w:ascii="David" w:hAnsi="David" w:cs="David"/>
          <w:rtl/>
        </w:rPr>
        <w:footnoteReference w:id="57"/>
      </w:r>
      <w:r w:rsidR="00D96AC4" w:rsidRPr="00364ECF">
        <w:rPr>
          <w:rFonts w:ascii="David" w:hAnsi="David" w:cs="David" w:hint="cs"/>
          <w:rtl/>
        </w:rPr>
        <w:t xml:space="preserve"> </w:t>
      </w:r>
    </w:p>
    <w:p w14:paraId="74AC6B52" w14:textId="65888B75" w:rsidR="00D96AC4" w:rsidRPr="00364ECF" w:rsidRDefault="00D96AC4" w:rsidP="003670CA">
      <w:pPr>
        <w:spacing w:after="0" w:line="480" w:lineRule="auto"/>
        <w:ind w:firstLine="720"/>
        <w:jc w:val="both"/>
        <w:rPr>
          <w:rFonts w:cs="David"/>
          <w:rtl/>
        </w:rPr>
      </w:pPr>
      <w:r w:rsidRPr="00364ECF">
        <w:rPr>
          <w:rFonts w:cs="David" w:hint="cs"/>
          <w:rtl/>
        </w:rPr>
        <w:t xml:space="preserve">את הבידול הצורני מספרות הפירוש והדרוש הדגיש חפץ במילים מפורשות. את הקדמתו </w:t>
      </w:r>
      <w:proofErr w:type="spellStart"/>
      <w:r w:rsidRPr="00364ECF">
        <w:rPr>
          <w:rFonts w:cs="David" w:hint="cs"/>
          <w:rtl/>
        </w:rPr>
        <w:t>הפרוגרמטית</w:t>
      </w:r>
      <w:proofErr w:type="spellEnd"/>
      <w:r w:rsidRPr="00364ECF">
        <w:rPr>
          <w:rFonts w:cs="David" w:hint="cs"/>
          <w:rtl/>
        </w:rPr>
        <w:t xml:space="preserve"> לחיבורו פתח חפץ בדברי ביקורת קשים על ההגות היהודית בת זמנו וזיקתה אל המדע הימי ביניימי: 'לבי לחוקקי ישראל המתנדבים בעם להשמיע במרום קולם ללמד את בני יהודה קסת מכתב אלהים חרות על לוחות השמים והארץ... </w:t>
      </w:r>
      <w:proofErr w:type="spellStart"/>
      <w:r w:rsidRPr="00364ECF">
        <w:rPr>
          <w:rFonts w:cs="David" w:hint="cs"/>
          <w:rtl/>
        </w:rPr>
        <w:t>היוכל</w:t>
      </w:r>
      <w:proofErr w:type="spellEnd"/>
      <w:r w:rsidRPr="00364ECF">
        <w:rPr>
          <w:rFonts w:cs="David" w:hint="cs"/>
          <w:rtl/>
        </w:rPr>
        <w:t xml:space="preserve"> תפל </w:t>
      </w:r>
      <w:proofErr w:type="spellStart"/>
      <w:r w:rsidRPr="00364ECF">
        <w:rPr>
          <w:rFonts w:cs="David" w:hint="cs"/>
          <w:rtl/>
        </w:rPr>
        <w:t>ליגש</w:t>
      </w:r>
      <w:proofErr w:type="spellEnd"/>
      <w:r w:rsidRPr="00364ECF">
        <w:rPr>
          <w:rFonts w:cs="David" w:hint="cs"/>
          <w:rtl/>
        </w:rPr>
        <w:t xml:space="preserve"> אל הערפל אם נראה יושב בארץ צלמוות ובאין עיניים אליו נגששה'.</w:t>
      </w:r>
      <w:r w:rsidRPr="00364ECF">
        <w:rPr>
          <w:rStyle w:val="a3"/>
          <w:rFonts w:cs="David"/>
          <w:rtl/>
        </w:rPr>
        <w:footnoteReference w:id="58"/>
      </w:r>
      <w:bookmarkStart w:id="19" w:name="OLE_LINK70"/>
      <w:bookmarkStart w:id="20" w:name="OLE_LINK69"/>
      <w:r w:rsidRPr="00364ECF">
        <w:rPr>
          <w:rFonts w:cs="David" w:hint="cs"/>
          <w:rtl/>
        </w:rPr>
        <w:t xml:space="preserve"> חפץ מתאר בביקורתיות, תוך שימוש </w:t>
      </w:r>
      <w:proofErr w:type="spellStart"/>
      <w:r w:rsidRPr="00364ECF">
        <w:rPr>
          <w:rFonts w:cs="David" w:hint="cs"/>
          <w:rtl/>
        </w:rPr>
        <w:t>בארמזים</w:t>
      </w:r>
      <w:proofErr w:type="spellEnd"/>
      <w:r w:rsidRPr="00364ECF">
        <w:rPr>
          <w:rFonts w:cs="David" w:hint="cs"/>
          <w:rtl/>
        </w:rPr>
        <w:t xml:space="preserve"> מקראיים רבים, את החכמים המנסים ביומרנות חסרת כיסוי לדבר על העולמות העליונים שמעבר להשגת בני אנוש. </w:t>
      </w:r>
      <w:bookmarkEnd w:id="19"/>
      <w:bookmarkEnd w:id="20"/>
      <w:r w:rsidRPr="00364ECF">
        <w:rPr>
          <w:rFonts w:cs="David" w:hint="cs"/>
          <w:rtl/>
        </w:rPr>
        <w:t>בקבוצה זו הוא כולל 'פילוסופים', 'ובכללם קצת המתחכמים המתחבקים בסעיפי הקבלה', כלומר מקובלים.</w:t>
      </w:r>
      <w:r w:rsidRPr="00364ECF">
        <w:rPr>
          <w:rStyle w:val="a3"/>
          <w:rFonts w:cs="David"/>
          <w:rtl/>
        </w:rPr>
        <w:footnoteReference w:id="59"/>
      </w:r>
      <w:r w:rsidRPr="00364ECF">
        <w:rPr>
          <w:rFonts w:cs="David" w:hint="cs"/>
          <w:rtl/>
        </w:rPr>
        <w:t xml:space="preserve"> השימוש של חכמים אלה במושגי החומר והצורה הם 'שגעון </w:t>
      </w:r>
      <w:proofErr w:type="spellStart"/>
      <w:r w:rsidRPr="00364ECF">
        <w:rPr>
          <w:rFonts w:cs="David" w:hint="cs"/>
          <w:rtl/>
        </w:rPr>
        <w:t>ותמהון</w:t>
      </w:r>
      <w:proofErr w:type="spellEnd"/>
      <w:r w:rsidRPr="00364ECF">
        <w:rPr>
          <w:rFonts w:cs="David" w:hint="cs"/>
          <w:rtl/>
        </w:rPr>
        <w:t xml:space="preserve"> ללב'.</w:t>
      </w:r>
      <w:r w:rsidRPr="00364ECF">
        <w:rPr>
          <w:rStyle w:val="a3"/>
          <w:rFonts w:cs="David"/>
          <w:rtl/>
        </w:rPr>
        <w:footnoteReference w:id="60"/>
      </w:r>
      <w:r w:rsidRPr="00364ECF">
        <w:rPr>
          <w:rFonts w:cs="David" w:hint="cs"/>
          <w:rtl/>
        </w:rPr>
        <w:t xml:space="preserve"> </w:t>
      </w:r>
    </w:p>
    <w:p w14:paraId="7CC665C3" w14:textId="77777777" w:rsidR="00D96AC4" w:rsidRPr="00364ECF" w:rsidRDefault="00D96AC4" w:rsidP="003F7EF2">
      <w:pPr>
        <w:spacing w:after="0" w:line="480" w:lineRule="auto"/>
        <w:ind w:firstLine="720"/>
        <w:jc w:val="both"/>
        <w:rPr>
          <w:rFonts w:ascii="David" w:hAnsi="David" w:cs="David"/>
          <w:rtl/>
        </w:rPr>
      </w:pPr>
      <w:r w:rsidRPr="00364ECF">
        <w:rPr>
          <w:rFonts w:ascii="David" w:hAnsi="David" w:cs="David"/>
          <w:rtl/>
        </w:rPr>
        <w:t xml:space="preserve">בהקדמת הפירוש </w:t>
      </w:r>
      <w:r w:rsidRPr="00364ECF">
        <w:rPr>
          <w:rFonts w:ascii="David" w:hAnsi="David" w:cs="David" w:hint="cs"/>
          <w:rtl/>
        </w:rPr>
        <w:t>מציג</w:t>
      </w:r>
      <w:r w:rsidRPr="00364ECF">
        <w:rPr>
          <w:rFonts w:ascii="David" w:hAnsi="David" w:cs="David"/>
          <w:rtl/>
        </w:rPr>
        <w:t xml:space="preserve"> </w:t>
      </w:r>
      <w:r w:rsidRPr="00364ECF">
        <w:rPr>
          <w:rFonts w:ascii="David" w:hAnsi="David" w:cs="David" w:hint="cs"/>
          <w:rtl/>
        </w:rPr>
        <w:t>חפץ</w:t>
      </w:r>
      <w:r w:rsidRPr="00364ECF">
        <w:rPr>
          <w:rFonts w:ascii="David" w:hAnsi="David" w:cs="David"/>
          <w:rtl/>
        </w:rPr>
        <w:t xml:space="preserve"> </w:t>
      </w:r>
      <w:r w:rsidRPr="00364ECF">
        <w:rPr>
          <w:rFonts w:ascii="David" w:hAnsi="David" w:cs="David" w:hint="cs"/>
          <w:rtl/>
        </w:rPr>
        <w:t>רעיון מפתח בחיבורו,</w:t>
      </w:r>
      <w:r w:rsidRPr="00364ECF">
        <w:rPr>
          <w:rFonts w:ascii="David" w:hAnsi="David" w:cs="David"/>
          <w:rtl/>
        </w:rPr>
        <w:t xml:space="preserve"> ומציב בפני הקורא את הקביעה </w:t>
      </w:r>
      <w:r w:rsidRPr="00364ECF">
        <w:rPr>
          <w:rFonts w:ascii="David" w:hAnsi="David" w:cs="David" w:hint="cs"/>
          <w:rtl/>
        </w:rPr>
        <w:t>ש</w:t>
      </w:r>
      <w:r w:rsidRPr="00364ECF">
        <w:rPr>
          <w:rFonts w:ascii="David" w:hAnsi="David" w:cs="David"/>
          <w:rtl/>
        </w:rPr>
        <w:t>המדע האריסטוטלי הופרך כולו.</w:t>
      </w:r>
      <w:r w:rsidRPr="00364ECF">
        <w:rPr>
          <w:rStyle w:val="a3"/>
          <w:rFonts w:ascii="David" w:hAnsi="David" w:cs="David"/>
          <w:rtl/>
        </w:rPr>
        <w:footnoteReference w:id="61"/>
      </w:r>
      <w:r w:rsidRPr="00364ECF">
        <w:rPr>
          <w:rFonts w:ascii="David" w:hAnsi="David" w:cs="David"/>
          <w:rtl/>
        </w:rPr>
        <w:t xml:space="preserve"> בביקורת על אריסטו הוא כולל גם את מפרשי התורה היהודים</w:t>
      </w:r>
      <w:r w:rsidRPr="00364ECF">
        <w:rPr>
          <w:rFonts w:ascii="David" w:hAnsi="David" w:cs="David" w:hint="cs"/>
          <w:rtl/>
        </w:rPr>
        <w:t>,</w:t>
      </w:r>
      <w:r w:rsidRPr="00364ECF">
        <w:rPr>
          <w:rFonts w:ascii="David" w:hAnsi="David" w:cs="David"/>
          <w:rtl/>
        </w:rPr>
        <w:t xml:space="preserve"> באומרו:</w:t>
      </w:r>
      <w:r w:rsidRPr="00364ECF">
        <w:rPr>
          <w:rFonts w:ascii="David" w:hAnsi="David" w:cs="David" w:hint="cs"/>
          <w:rtl/>
        </w:rPr>
        <w:t xml:space="preserve"> '</w:t>
      </w:r>
      <w:r w:rsidRPr="00364ECF">
        <w:rPr>
          <w:rFonts w:ascii="David" w:hAnsi="David" w:cs="David"/>
          <w:rtl/>
        </w:rPr>
        <w:t xml:space="preserve">ראה </w:t>
      </w:r>
      <w:r w:rsidRPr="00364ECF">
        <w:rPr>
          <w:rFonts w:ascii="David" w:hAnsi="David" w:cs="David"/>
          <w:rtl/>
        </w:rPr>
        <w:lastRenderedPageBreak/>
        <w:t>ראיתי את ע</w:t>
      </w:r>
      <w:r w:rsidRPr="00364ECF">
        <w:rPr>
          <w:rFonts w:ascii="David" w:hAnsi="David" w:cs="David" w:hint="cs"/>
          <w:rtl/>
        </w:rPr>
        <w:t>ו</w:t>
      </w:r>
      <w:r w:rsidRPr="00364ECF">
        <w:rPr>
          <w:rFonts w:ascii="David" w:hAnsi="David" w:cs="David"/>
          <w:rtl/>
        </w:rPr>
        <w:t>ני עמי קהל מפרשי תורתנו והמתפלספים בה כלם כאחד טופלי שקר רודפי אליל אריסטו היוני וסייעתו חזו לנו שווא ותפל הביאו לנו הנחותיו למפורסמות והתאחזו באלו דעות נוכריות</w:t>
      </w:r>
      <w:r w:rsidRPr="00364ECF">
        <w:rPr>
          <w:rFonts w:ascii="David" w:hAnsi="David" w:cs="David" w:hint="cs"/>
          <w:rtl/>
        </w:rPr>
        <w:t>'.</w:t>
      </w:r>
      <w:r w:rsidRPr="00364ECF">
        <w:rPr>
          <w:rFonts w:cs="David"/>
          <w:vertAlign w:val="superscript"/>
          <w:rtl/>
        </w:rPr>
        <w:footnoteReference w:id="62"/>
      </w:r>
      <w:r w:rsidRPr="00364ECF">
        <w:rPr>
          <w:rFonts w:ascii="David" w:hAnsi="David"/>
          <w:rtl/>
        </w:rPr>
        <w:t xml:space="preserve"> </w:t>
      </w:r>
      <w:r w:rsidRPr="00364ECF">
        <w:rPr>
          <w:rFonts w:ascii="David" w:hAnsi="David" w:cs="David"/>
          <w:rtl/>
        </w:rPr>
        <w:t xml:space="preserve">הוא </w:t>
      </w:r>
      <w:r w:rsidRPr="00364ECF">
        <w:rPr>
          <w:rFonts w:ascii="David" w:hAnsi="David" w:cs="David" w:hint="cs"/>
          <w:rtl/>
        </w:rPr>
        <w:t xml:space="preserve">מבקר את </w:t>
      </w:r>
      <w:r w:rsidRPr="00364ECF">
        <w:rPr>
          <w:rFonts w:ascii="David" w:hAnsi="David" w:cs="David"/>
          <w:rtl/>
        </w:rPr>
        <w:t>כלל מפרשי התורה ומאשי</w:t>
      </w:r>
      <w:r w:rsidRPr="00364ECF">
        <w:rPr>
          <w:rFonts w:ascii="David" w:hAnsi="David" w:cs="David" w:hint="cs"/>
          <w:rtl/>
        </w:rPr>
        <w:t>מ</w:t>
      </w:r>
      <w:r w:rsidRPr="00364ECF">
        <w:rPr>
          <w:rFonts w:ascii="David" w:hAnsi="David" w:cs="David"/>
          <w:rtl/>
        </w:rPr>
        <w:t>ם באימוץ לא ביקורתי של כתבי אריסטו בפ</w:t>
      </w:r>
      <w:r w:rsidRPr="00364ECF">
        <w:rPr>
          <w:rFonts w:ascii="David" w:hAnsi="David" w:cs="David" w:hint="cs"/>
          <w:rtl/>
        </w:rPr>
        <w:t>י</w:t>
      </w:r>
      <w:r w:rsidRPr="00364ECF">
        <w:rPr>
          <w:rFonts w:ascii="David" w:hAnsi="David" w:cs="David"/>
          <w:rtl/>
        </w:rPr>
        <w:t>רושיהם, וב</w:t>
      </w:r>
      <w:r w:rsidRPr="00364ECF">
        <w:rPr>
          <w:rFonts w:ascii="David" w:hAnsi="David" w:cs="David" w:hint="cs"/>
          <w:rtl/>
        </w:rPr>
        <w:t>עיוות</w:t>
      </w:r>
      <w:r w:rsidRPr="00364ECF">
        <w:rPr>
          <w:rFonts w:ascii="David" w:hAnsi="David" w:cs="David"/>
          <w:rtl/>
        </w:rPr>
        <w:t xml:space="preserve"> </w:t>
      </w:r>
      <w:r w:rsidRPr="00364ECF">
        <w:rPr>
          <w:rFonts w:ascii="David" w:hAnsi="David" w:cs="David" w:hint="cs"/>
          <w:rtl/>
        </w:rPr>
        <w:t>דברי התורה</w:t>
      </w:r>
      <w:r w:rsidRPr="00364ECF">
        <w:rPr>
          <w:rFonts w:ascii="David" w:hAnsi="David" w:cs="David"/>
          <w:rtl/>
        </w:rPr>
        <w:t xml:space="preserve"> ב</w:t>
      </w:r>
      <w:r w:rsidRPr="00364ECF">
        <w:rPr>
          <w:rFonts w:ascii="David" w:hAnsi="David" w:cs="David" w:hint="cs"/>
          <w:rtl/>
        </w:rPr>
        <w:t>של</w:t>
      </w:r>
      <w:r w:rsidRPr="00364ECF">
        <w:rPr>
          <w:rFonts w:ascii="David" w:hAnsi="David" w:cs="David"/>
          <w:rtl/>
        </w:rPr>
        <w:t xml:space="preserve"> כך. חפץ נוקט לשון קשה </w:t>
      </w:r>
      <w:r w:rsidRPr="00364ECF">
        <w:rPr>
          <w:rFonts w:ascii="David" w:hAnsi="David" w:cs="David" w:hint="cs"/>
          <w:rtl/>
        </w:rPr>
        <w:t>ו</w:t>
      </w:r>
      <w:r w:rsidRPr="00364ECF">
        <w:rPr>
          <w:rFonts w:ascii="David" w:hAnsi="David" w:cs="David"/>
          <w:rtl/>
        </w:rPr>
        <w:t xml:space="preserve">פוטר את מרב המושגים היסודיים של המדע הקלסי כ'שקר וכזב'. ברשימת ה'שקרים' של המדע הקלסי </w:t>
      </w:r>
      <w:r w:rsidRPr="00364ECF">
        <w:rPr>
          <w:rFonts w:ascii="David" w:hAnsi="David" w:cs="David" w:hint="cs"/>
          <w:rtl/>
        </w:rPr>
        <w:t>הוא מונה את</w:t>
      </w:r>
      <w:r w:rsidRPr="00364ECF">
        <w:rPr>
          <w:rFonts w:ascii="David" w:hAnsi="David" w:cs="David"/>
          <w:rtl/>
        </w:rPr>
        <w:t xml:space="preserve"> אי קיומו</w:t>
      </w:r>
      <w:r w:rsidRPr="00364ECF">
        <w:rPr>
          <w:rFonts w:ascii="David" w:hAnsi="David" w:cs="David" w:hint="cs"/>
          <w:rtl/>
        </w:rPr>
        <w:t xml:space="preserve"> של</w:t>
      </w:r>
      <w:r w:rsidRPr="00364ECF">
        <w:rPr>
          <w:rFonts w:ascii="David" w:hAnsi="David" w:cs="David"/>
          <w:rtl/>
        </w:rPr>
        <w:t xml:space="preserve"> הריק, </w:t>
      </w:r>
      <w:r w:rsidRPr="00364ECF">
        <w:rPr>
          <w:rFonts w:ascii="David" w:hAnsi="David" w:cs="David" w:hint="cs"/>
          <w:rtl/>
        </w:rPr>
        <w:t xml:space="preserve">את </w:t>
      </w:r>
      <w:r w:rsidRPr="00364ECF">
        <w:rPr>
          <w:rFonts w:ascii="David" w:hAnsi="David" w:cs="David"/>
          <w:rtl/>
        </w:rPr>
        <w:t xml:space="preserve">האסטרולוגיה, </w:t>
      </w:r>
      <w:r w:rsidRPr="00364ECF">
        <w:rPr>
          <w:rFonts w:ascii="David" w:hAnsi="David" w:cs="David" w:hint="cs"/>
          <w:rtl/>
        </w:rPr>
        <w:t xml:space="preserve">את </w:t>
      </w:r>
      <w:r w:rsidRPr="00364ECF">
        <w:rPr>
          <w:rFonts w:ascii="David" w:hAnsi="David" w:cs="David"/>
          <w:rtl/>
        </w:rPr>
        <w:t>תורת</w:t>
      </w:r>
      <w:r w:rsidRPr="00364ECF">
        <w:rPr>
          <w:rFonts w:ascii="David" w:hAnsi="David" w:cs="David" w:hint="cs"/>
          <w:rtl/>
        </w:rPr>
        <w:t xml:space="preserve"> ארבעת היסודות </w:t>
      </w:r>
      <w:r w:rsidRPr="00364ECF">
        <w:rPr>
          <w:rFonts w:ascii="David" w:hAnsi="David" w:cs="David"/>
          <w:rtl/>
        </w:rPr>
        <w:t>ו</w:t>
      </w:r>
      <w:r w:rsidRPr="00364ECF">
        <w:rPr>
          <w:rFonts w:ascii="David" w:hAnsi="David" w:cs="David" w:hint="cs"/>
          <w:rtl/>
        </w:rPr>
        <w:t xml:space="preserve">את </w:t>
      </w:r>
      <w:r w:rsidRPr="00364ECF">
        <w:rPr>
          <w:rFonts w:ascii="David" w:hAnsi="David" w:cs="David"/>
          <w:rtl/>
        </w:rPr>
        <w:t xml:space="preserve">מושגי החומר והצורה. </w:t>
      </w:r>
      <w:r w:rsidRPr="00364ECF">
        <w:rPr>
          <w:rFonts w:ascii="David" w:hAnsi="David" w:cs="David" w:hint="cs"/>
          <w:rtl/>
        </w:rPr>
        <w:t xml:space="preserve">את </w:t>
      </w:r>
      <w:r w:rsidRPr="00364ECF">
        <w:rPr>
          <w:rFonts w:ascii="David" w:hAnsi="David" w:cs="David"/>
          <w:rtl/>
        </w:rPr>
        <w:t>כל אל</w:t>
      </w:r>
      <w:r w:rsidRPr="00364ECF">
        <w:rPr>
          <w:rFonts w:ascii="David" w:hAnsi="David" w:cs="David" w:hint="cs"/>
          <w:rtl/>
        </w:rPr>
        <w:t>ה</w:t>
      </w:r>
      <w:r w:rsidRPr="00364ECF">
        <w:rPr>
          <w:rFonts w:ascii="David" w:hAnsi="David" w:cs="David"/>
          <w:rtl/>
        </w:rPr>
        <w:t xml:space="preserve"> מחל</w:t>
      </w:r>
      <w:r w:rsidRPr="00364ECF">
        <w:rPr>
          <w:rFonts w:ascii="David" w:hAnsi="David" w:cs="David" w:hint="cs"/>
          <w:rtl/>
        </w:rPr>
        <w:t>יף</w:t>
      </w:r>
      <w:r w:rsidRPr="00364ECF">
        <w:rPr>
          <w:rFonts w:ascii="David" w:hAnsi="David" w:cs="David"/>
          <w:rtl/>
        </w:rPr>
        <w:t xml:space="preserve"> חפץ ב'לימודים החדשים' או </w:t>
      </w:r>
      <w:r w:rsidRPr="00364ECF">
        <w:rPr>
          <w:rFonts w:ascii="David" w:hAnsi="David" w:cs="David" w:hint="cs"/>
          <w:rtl/>
        </w:rPr>
        <w:t>ב</w:t>
      </w:r>
      <w:r w:rsidRPr="00364ECF">
        <w:rPr>
          <w:rFonts w:ascii="David" w:hAnsi="David" w:cs="David"/>
          <w:rtl/>
        </w:rPr>
        <w:t>'יושר דברי המחקר החדש'.</w:t>
      </w:r>
      <w:r w:rsidRPr="00364ECF">
        <w:rPr>
          <w:rStyle w:val="a3"/>
          <w:rFonts w:ascii="David" w:hAnsi="David" w:cs="David"/>
          <w:rtl/>
        </w:rPr>
        <w:footnoteReference w:id="63"/>
      </w:r>
    </w:p>
    <w:p w14:paraId="56183B24" w14:textId="77777777" w:rsidR="00D96AC4" w:rsidRPr="00364ECF" w:rsidRDefault="00D96AC4" w:rsidP="00F31A99">
      <w:pPr>
        <w:spacing w:after="0" w:line="480" w:lineRule="auto"/>
        <w:ind w:firstLine="720"/>
        <w:jc w:val="both"/>
        <w:rPr>
          <w:rFonts w:ascii="David" w:hAnsi="David" w:cs="David"/>
          <w:rtl/>
        </w:rPr>
      </w:pPr>
      <w:r w:rsidRPr="00364ECF">
        <w:rPr>
          <w:rFonts w:ascii="David" w:hAnsi="David" w:cs="David"/>
          <w:rtl/>
        </w:rPr>
        <w:t xml:space="preserve">בעניין החומר והצורה, מושג מרכזי ביותר </w:t>
      </w:r>
      <w:r w:rsidRPr="00364ECF">
        <w:rPr>
          <w:rFonts w:ascii="David" w:hAnsi="David" w:cs="David" w:hint="cs"/>
          <w:rtl/>
        </w:rPr>
        <w:t>ב</w:t>
      </w:r>
      <w:r w:rsidRPr="00364ECF">
        <w:rPr>
          <w:rFonts w:ascii="David" w:hAnsi="David" w:cs="David"/>
          <w:rtl/>
        </w:rPr>
        <w:t>הגות האפלטונית והאריסטוטלית</w:t>
      </w:r>
      <w:r w:rsidRPr="00364ECF">
        <w:rPr>
          <w:rFonts w:ascii="David" w:hAnsi="David" w:cs="David" w:hint="cs"/>
          <w:rtl/>
        </w:rPr>
        <w:t>,</w:t>
      </w:r>
      <w:r w:rsidRPr="00364ECF">
        <w:rPr>
          <w:rFonts w:ascii="David" w:hAnsi="David" w:cs="David"/>
          <w:rtl/>
        </w:rPr>
        <w:t xml:space="preserve"> הקבלית והפילוסופית כאחד, מפנה חפץ חץ רטורי שנון במיוחד בהכריזו:</w:t>
      </w:r>
      <w:r w:rsidRPr="00364ECF">
        <w:rPr>
          <w:rFonts w:ascii="David" w:hAnsi="David" w:cs="David" w:hint="cs"/>
          <w:rtl/>
        </w:rPr>
        <w:t xml:space="preserve"> </w:t>
      </w:r>
    </w:p>
    <w:p w14:paraId="1E40071A" w14:textId="27382671" w:rsidR="00D96AC4" w:rsidRPr="00364ECF" w:rsidRDefault="00D96AC4" w:rsidP="00F31A99">
      <w:pPr>
        <w:spacing w:after="0" w:line="480" w:lineRule="auto"/>
        <w:ind w:left="720"/>
        <w:jc w:val="both"/>
        <w:rPr>
          <w:rFonts w:ascii="David" w:hAnsi="David"/>
          <w:rtl/>
        </w:rPr>
      </w:pPr>
      <w:r w:rsidRPr="00364ECF">
        <w:rPr>
          <w:rFonts w:ascii="David" w:hAnsi="David" w:cs="David"/>
          <w:rtl/>
        </w:rPr>
        <w:t xml:space="preserve">שמתי לבי והשיבה חורפי דבר הצועק לשעבר אומר וגומר ומקשה עורף להאמין במציאות החומר והצורה בנבראים </w:t>
      </w:r>
      <w:proofErr w:type="spellStart"/>
      <w:r w:rsidRPr="00364ECF">
        <w:rPr>
          <w:rFonts w:ascii="David" w:hAnsi="David" w:cs="David"/>
          <w:rtl/>
        </w:rPr>
        <w:t>ושבלתם</w:t>
      </w:r>
      <w:proofErr w:type="spellEnd"/>
      <w:r w:rsidRPr="00364ECF">
        <w:rPr>
          <w:rFonts w:ascii="David" w:hAnsi="David" w:cs="David"/>
          <w:rtl/>
        </w:rPr>
        <w:t xml:space="preserve"> לא תהיה אמונתנו שלמה לעת כזאת הגעת למלכות החקירה עד מקום שידך מגעת רק בעיניך תביט כי שקר נחלו אבותינו לא יועילו ולא יצילו בהסכמותיהם</w:t>
      </w:r>
      <w:r w:rsidRPr="00364ECF">
        <w:rPr>
          <w:rFonts w:ascii="David" w:hAnsi="David" w:cs="David" w:hint="cs"/>
          <w:rtl/>
        </w:rPr>
        <w:t>.</w:t>
      </w:r>
      <w:r w:rsidRPr="00364ECF">
        <w:rPr>
          <w:rFonts w:cs="David"/>
          <w:vertAlign w:val="superscript"/>
          <w:rtl/>
        </w:rPr>
        <w:footnoteReference w:id="64"/>
      </w:r>
    </w:p>
    <w:p w14:paraId="64B151FA" w14:textId="54F6A9F1" w:rsidR="00D96AC4" w:rsidRPr="00364ECF" w:rsidRDefault="00D96AC4" w:rsidP="00695C20">
      <w:pPr>
        <w:spacing w:after="0" w:line="480" w:lineRule="auto"/>
        <w:ind w:firstLine="720"/>
        <w:jc w:val="both"/>
        <w:rPr>
          <w:rFonts w:ascii="David" w:hAnsi="David" w:cs="David"/>
          <w:rtl/>
        </w:rPr>
      </w:pPr>
      <w:r w:rsidRPr="00364ECF">
        <w:rPr>
          <w:rFonts w:ascii="David" w:hAnsi="David" w:cs="David"/>
          <w:rtl/>
        </w:rPr>
        <w:t>חפץ מייבא אל תוך שדה התאולוגיה היהודית את הרטוריקה של ה</w:t>
      </w:r>
      <w:r w:rsidRPr="00364ECF">
        <w:rPr>
          <w:rFonts w:ascii="David" w:hAnsi="David" w:cs="David" w:hint="cs"/>
          <w:rtl/>
        </w:rPr>
        <w:t>-</w:t>
      </w:r>
      <w:proofErr w:type="spellStart"/>
      <w:r w:rsidRPr="00364ECF">
        <w:rPr>
          <w:rFonts w:ascii="Times New Roman" w:hAnsi="Times New Roman" w:cs="Times New Roman"/>
        </w:rPr>
        <w:t>ʻ</w:t>
      </w:r>
      <w:r w:rsidRPr="00364ECF">
        <w:rPr>
          <w:rFonts w:ascii="David" w:hAnsi="David" w:cs="David"/>
        </w:rPr>
        <w:t>Quarrel</w:t>
      </w:r>
      <w:proofErr w:type="spellEnd"/>
      <w:r w:rsidRPr="00364ECF">
        <w:rPr>
          <w:rFonts w:ascii="David" w:hAnsi="David" w:cs="David"/>
        </w:rPr>
        <w:t xml:space="preserve"> between Ancients and </w:t>
      </w:r>
      <w:proofErr w:type="spellStart"/>
      <w:r w:rsidRPr="00364ECF">
        <w:rPr>
          <w:rFonts w:ascii="David" w:hAnsi="David" w:cs="David"/>
        </w:rPr>
        <w:t>Moderns</w:t>
      </w:r>
      <w:r w:rsidRPr="00364ECF">
        <w:rPr>
          <w:rFonts w:ascii="Times New Roman" w:hAnsi="Times New Roman" w:cs="Times New Roman"/>
        </w:rPr>
        <w:t>ʼ</w:t>
      </w:r>
      <w:proofErr w:type="spellEnd"/>
      <w:r w:rsidRPr="00364ECF">
        <w:rPr>
          <w:rFonts w:ascii="David" w:hAnsi="David" w:cs="David" w:hint="cs"/>
          <w:rtl/>
        </w:rPr>
        <w:t>, אותם פולמוסים בעת החדשה ובנאורות על ערכם של המדע והספרות הקלסיים בין מעריציהם למבקריהם המחדשים</w:t>
      </w:r>
      <w:r w:rsidRPr="00364ECF">
        <w:rPr>
          <w:rFonts w:ascii="David" w:hAnsi="David" w:cs="David"/>
          <w:rtl/>
        </w:rPr>
        <w:t>.</w:t>
      </w:r>
      <w:r w:rsidRPr="00364ECF">
        <w:rPr>
          <w:rStyle w:val="a3"/>
          <w:rFonts w:ascii="David" w:hAnsi="David" w:cs="David"/>
          <w:rtl/>
        </w:rPr>
        <w:footnoteReference w:id="65"/>
      </w:r>
      <w:r w:rsidRPr="00364ECF">
        <w:rPr>
          <w:rFonts w:ascii="David" w:hAnsi="David" w:cs="David"/>
          <w:rtl/>
        </w:rPr>
        <w:t xml:space="preserve"> הוא מתייצב למאבק </w:t>
      </w:r>
      <w:r w:rsidRPr="00364ECF">
        <w:rPr>
          <w:rFonts w:ascii="David" w:hAnsi="David" w:cs="David" w:hint="cs"/>
          <w:rtl/>
        </w:rPr>
        <w:t>ב</w:t>
      </w:r>
      <w:r w:rsidRPr="00364ECF">
        <w:rPr>
          <w:rFonts w:ascii="David" w:hAnsi="David" w:cs="David"/>
          <w:rtl/>
        </w:rPr>
        <w:t>מתעקשים ל</w:t>
      </w:r>
      <w:r w:rsidRPr="00364ECF">
        <w:rPr>
          <w:rFonts w:ascii="David" w:hAnsi="David" w:cs="David" w:hint="cs"/>
          <w:rtl/>
        </w:rPr>
        <w:t>קבל את</w:t>
      </w:r>
      <w:r w:rsidRPr="00364ECF">
        <w:rPr>
          <w:rFonts w:ascii="David" w:hAnsi="David" w:cs="David"/>
          <w:rtl/>
        </w:rPr>
        <w:t xml:space="preserve"> המדע הקלסי, אף שהמחקר החדש מראה באופן ברור ומשכנע ('רק בעיניך תביט') כי 'שקר נחלו אבותינו'. הביטוי המקראי </w:t>
      </w:r>
      <w:r w:rsidRPr="00364ECF">
        <w:rPr>
          <w:rFonts w:ascii="David" w:hAnsi="David" w:cs="David" w:hint="cs"/>
          <w:rtl/>
        </w:rPr>
        <w:t>ה</w:t>
      </w:r>
      <w:r w:rsidRPr="00364ECF">
        <w:rPr>
          <w:rFonts w:ascii="David" w:hAnsi="David" w:cs="David"/>
          <w:rtl/>
        </w:rPr>
        <w:t xml:space="preserve">מתאר </w:t>
      </w:r>
      <w:r w:rsidRPr="00364ECF">
        <w:rPr>
          <w:rFonts w:ascii="David" w:hAnsi="David" w:cs="David" w:hint="cs"/>
          <w:rtl/>
        </w:rPr>
        <w:t>הודאה</w:t>
      </w:r>
      <w:r w:rsidRPr="00364ECF">
        <w:rPr>
          <w:rFonts w:ascii="David" w:hAnsi="David" w:cs="David"/>
          <w:rtl/>
        </w:rPr>
        <w:t xml:space="preserve"> של </w:t>
      </w:r>
      <w:proofErr w:type="spellStart"/>
      <w:r w:rsidRPr="00364ECF">
        <w:rPr>
          <w:rFonts w:ascii="David" w:hAnsi="David" w:cs="David"/>
          <w:rtl/>
        </w:rPr>
        <w:t>הפגנים</w:t>
      </w:r>
      <w:proofErr w:type="spellEnd"/>
      <w:r w:rsidRPr="00364ECF">
        <w:rPr>
          <w:rFonts w:ascii="David" w:hAnsi="David" w:cs="David"/>
          <w:rtl/>
        </w:rPr>
        <w:t xml:space="preserve"> בטעותם התאולוגית והפילוסופית</w:t>
      </w:r>
      <w:r w:rsidRPr="00364ECF">
        <w:rPr>
          <w:rFonts w:ascii="David" w:hAnsi="David" w:cs="David" w:hint="cs"/>
          <w:rtl/>
        </w:rPr>
        <w:t>,</w:t>
      </w:r>
      <w:r w:rsidRPr="00364ECF">
        <w:rPr>
          <w:rFonts w:ascii="David" w:hAnsi="David" w:cs="David"/>
          <w:rtl/>
        </w:rPr>
        <w:t xml:space="preserve"> בהשתחוויה לעץ ואבן, </w:t>
      </w:r>
      <w:r w:rsidRPr="00364ECF">
        <w:rPr>
          <w:rFonts w:ascii="David" w:hAnsi="David" w:cs="David" w:hint="cs"/>
          <w:rtl/>
        </w:rPr>
        <w:t>מופנה</w:t>
      </w:r>
      <w:r w:rsidRPr="00364ECF">
        <w:rPr>
          <w:rFonts w:ascii="David" w:hAnsi="David" w:cs="David"/>
          <w:rtl/>
        </w:rPr>
        <w:t xml:space="preserve"> כ</w:t>
      </w:r>
      <w:r w:rsidRPr="00364ECF">
        <w:rPr>
          <w:rFonts w:ascii="David" w:hAnsi="David" w:cs="David" w:hint="cs"/>
          <w:rtl/>
        </w:rPr>
        <w:t>אן</w:t>
      </w:r>
      <w:r w:rsidRPr="00364ECF">
        <w:rPr>
          <w:rFonts w:ascii="David" w:hAnsi="David" w:cs="David"/>
          <w:rtl/>
        </w:rPr>
        <w:t xml:space="preserve"> </w:t>
      </w:r>
      <w:r w:rsidRPr="00364ECF">
        <w:rPr>
          <w:rFonts w:ascii="David" w:hAnsi="David" w:cs="David" w:hint="cs"/>
          <w:rtl/>
        </w:rPr>
        <w:t>נגד</w:t>
      </w:r>
      <w:r w:rsidRPr="00364ECF">
        <w:rPr>
          <w:rFonts w:ascii="David" w:hAnsi="David" w:cs="David"/>
          <w:rtl/>
        </w:rPr>
        <w:t xml:space="preserve"> חכמי הפילוסופיה והקבלה</w:t>
      </w:r>
      <w:r w:rsidRPr="00364ECF">
        <w:rPr>
          <w:rFonts w:ascii="David" w:hAnsi="David" w:cs="David" w:hint="cs"/>
          <w:rtl/>
        </w:rPr>
        <w:t>,</w:t>
      </w:r>
      <w:r w:rsidRPr="00364ECF">
        <w:rPr>
          <w:rFonts w:ascii="David" w:hAnsi="David" w:cs="David"/>
          <w:rtl/>
        </w:rPr>
        <w:t xml:space="preserve"> שב</w:t>
      </w:r>
      <w:r w:rsidRPr="00364ECF">
        <w:rPr>
          <w:rFonts w:ascii="David" w:hAnsi="David" w:cs="David" w:hint="cs"/>
          <w:rtl/>
        </w:rPr>
        <w:t>יססו את</w:t>
      </w:r>
      <w:r w:rsidRPr="00364ECF">
        <w:rPr>
          <w:rFonts w:ascii="David" w:hAnsi="David" w:cs="David"/>
          <w:rtl/>
        </w:rPr>
        <w:t xml:space="preserve"> דבריהם </w:t>
      </w:r>
      <w:r w:rsidRPr="00364ECF">
        <w:rPr>
          <w:rFonts w:ascii="David" w:hAnsi="David" w:cs="David" w:hint="cs"/>
          <w:rtl/>
        </w:rPr>
        <w:t>על</w:t>
      </w:r>
      <w:r w:rsidRPr="00364ECF">
        <w:rPr>
          <w:rFonts w:ascii="David" w:hAnsi="David" w:cs="David"/>
          <w:rtl/>
        </w:rPr>
        <w:t xml:space="preserve"> מושגי יסוד של המדע הקלסי</w:t>
      </w:r>
      <w:r w:rsidRPr="00364ECF">
        <w:rPr>
          <w:rFonts w:ascii="David" w:hAnsi="David" w:cs="David" w:hint="cs"/>
          <w:rtl/>
        </w:rPr>
        <w:t xml:space="preserve">. אל מול הקושי במפעל הפרשנות הקיים למקרא והמסקנות התאולוגית השגויות הנגזרות ממנו מציג חפץ את עמדתו שלו: </w:t>
      </w:r>
    </w:p>
    <w:p w14:paraId="1ACF8907" w14:textId="3E4BA304" w:rsidR="00D96AC4" w:rsidRPr="00364ECF" w:rsidRDefault="00D96AC4" w:rsidP="00BF77FB">
      <w:pPr>
        <w:pStyle w:val="a6"/>
      </w:pPr>
      <w:proofErr w:type="spellStart"/>
      <w:r w:rsidRPr="00364ECF">
        <w:rPr>
          <w:rtl/>
        </w:rPr>
        <w:t>ותשאני</w:t>
      </w:r>
      <w:proofErr w:type="spellEnd"/>
      <w:r w:rsidRPr="00364ECF">
        <w:rPr>
          <w:rtl/>
        </w:rPr>
        <w:t xml:space="preserve"> רוח ללמד עליהם יושר וזכות כי אל דעות ה' ומעשה ידיו נכספה וגם כלתה רוח האדם העולה היא למעלה ונפשו לא תשבע מן האושר הסמוי מן העין אם תשים אשם נפשנו בחיים האומללים האלה </w:t>
      </w:r>
      <w:proofErr w:type="spellStart"/>
      <w:r w:rsidRPr="00364ECF">
        <w:rPr>
          <w:rtl/>
        </w:rPr>
        <w:t>נ</w:t>
      </w:r>
      <w:r w:rsidR="006F18CA">
        <w:rPr>
          <w:rFonts w:hint="cs"/>
          <w:rtl/>
        </w:rPr>
        <w:t>י</w:t>
      </w:r>
      <w:r w:rsidRPr="00364ECF">
        <w:rPr>
          <w:rtl/>
        </w:rPr>
        <w:t>כפר</w:t>
      </w:r>
      <w:proofErr w:type="spellEnd"/>
      <w:r w:rsidRPr="00364ECF">
        <w:rPr>
          <w:rtl/>
        </w:rPr>
        <w:t xml:space="preserve"> להם אדם עפר מן האדמה </w:t>
      </w:r>
      <w:proofErr w:type="spellStart"/>
      <w:r w:rsidRPr="00364ECF">
        <w:rPr>
          <w:rtl/>
        </w:rPr>
        <w:t>בשתים</w:t>
      </w:r>
      <w:proofErr w:type="spellEnd"/>
      <w:r w:rsidRPr="00364ECF">
        <w:rPr>
          <w:rtl/>
        </w:rPr>
        <w:t xml:space="preserve"> יכסה פניו </w:t>
      </w:r>
      <w:proofErr w:type="spellStart"/>
      <w:r w:rsidRPr="00364ECF">
        <w:rPr>
          <w:rtl/>
        </w:rPr>
        <w:t>ובשתים</w:t>
      </w:r>
      <w:proofErr w:type="spellEnd"/>
      <w:r w:rsidRPr="00364ECF">
        <w:rPr>
          <w:rtl/>
        </w:rPr>
        <w:t xml:space="preserve"> יעופף וישתוקק אל הנסתרות</w:t>
      </w:r>
      <w:r w:rsidRPr="00364ECF">
        <w:rPr>
          <w:rFonts w:hint="cs"/>
          <w:rtl/>
        </w:rPr>
        <w:t>.</w:t>
      </w:r>
      <w:r w:rsidRPr="00364ECF">
        <w:rPr>
          <w:rStyle w:val="a3"/>
          <w:rFonts w:ascii="David" w:hAnsi="David"/>
          <w:color w:val="auto"/>
          <w:rtl/>
        </w:rPr>
        <w:footnoteReference w:id="66"/>
      </w:r>
    </w:p>
    <w:p w14:paraId="26C88937" w14:textId="5337BF7F" w:rsidR="00D96AC4" w:rsidRPr="00364ECF" w:rsidRDefault="00D96AC4" w:rsidP="002B0464">
      <w:pPr>
        <w:spacing w:after="0" w:line="480" w:lineRule="auto"/>
        <w:jc w:val="both"/>
        <w:rPr>
          <w:rFonts w:ascii="David" w:hAnsi="David" w:cs="David"/>
          <w:rtl/>
        </w:rPr>
      </w:pPr>
      <w:r w:rsidRPr="00364ECF">
        <w:rPr>
          <w:rFonts w:ascii="David" w:hAnsi="David" w:cs="David"/>
          <w:rtl/>
        </w:rPr>
        <w:lastRenderedPageBreak/>
        <w:t xml:space="preserve">למרות היומרה הבלתי מוצדקת שהוא מזהה אצל </w:t>
      </w:r>
      <w:r w:rsidRPr="00364ECF">
        <w:rPr>
          <w:rFonts w:ascii="David" w:hAnsi="David" w:cs="David" w:hint="cs"/>
          <w:rtl/>
        </w:rPr>
        <w:t>אותם חכמים,</w:t>
      </w:r>
      <w:r w:rsidRPr="00364ECF">
        <w:rPr>
          <w:rFonts w:ascii="David" w:hAnsi="David" w:cs="David"/>
          <w:rtl/>
        </w:rPr>
        <w:t xml:space="preserve"> חפץ מזדהה עם </w:t>
      </w:r>
      <w:r w:rsidRPr="00364ECF">
        <w:rPr>
          <w:rFonts w:ascii="David" w:hAnsi="David" w:cs="David" w:hint="cs"/>
          <w:rtl/>
        </w:rPr>
        <w:t>מטרתם</w:t>
      </w:r>
      <w:r w:rsidRPr="00364ECF">
        <w:rPr>
          <w:rFonts w:ascii="David" w:hAnsi="David" w:cs="David"/>
          <w:rtl/>
        </w:rPr>
        <w:t>. האדם נתון בארץ, בחושך ובסבל</w:t>
      </w:r>
      <w:r w:rsidRPr="00364ECF">
        <w:rPr>
          <w:rFonts w:ascii="David" w:hAnsi="David" w:cs="David" w:hint="cs"/>
          <w:rtl/>
        </w:rPr>
        <w:t>.</w:t>
      </w:r>
      <w:r w:rsidRPr="00364ECF">
        <w:rPr>
          <w:rFonts w:ascii="David" w:hAnsi="David" w:cs="David"/>
          <w:rtl/>
        </w:rPr>
        <w:t xml:space="preserve"> מאמציו מכוונים</w:t>
      </w:r>
      <w:r w:rsidRPr="00364ECF">
        <w:rPr>
          <w:rFonts w:ascii="David" w:hAnsi="David" w:cs="David" w:hint="cs"/>
          <w:rtl/>
        </w:rPr>
        <w:t xml:space="preserve"> גם</w:t>
      </w:r>
      <w:r w:rsidRPr="00364ECF">
        <w:rPr>
          <w:rFonts w:ascii="David" w:hAnsi="David" w:cs="David"/>
          <w:rtl/>
        </w:rPr>
        <w:t xml:space="preserve"> לכסות את פניו מהסבל </w:t>
      </w:r>
      <w:r w:rsidRPr="00364ECF">
        <w:rPr>
          <w:rFonts w:ascii="David" w:hAnsi="David" w:cs="David" w:hint="cs"/>
          <w:rtl/>
        </w:rPr>
        <w:t>ש</w:t>
      </w:r>
      <w:r w:rsidRPr="00364ECF">
        <w:rPr>
          <w:rFonts w:ascii="David" w:hAnsi="David" w:cs="David"/>
          <w:rtl/>
        </w:rPr>
        <w:t>בו הוא שרוי ו</w:t>
      </w:r>
      <w:r w:rsidRPr="00364ECF">
        <w:rPr>
          <w:rFonts w:ascii="David" w:hAnsi="David" w:cs="David" w:hint="cs"/>
          <w:rtl/>
        </w:rPr>
        <w:t xml:space="preserve">גם </w:t>
      </w:r>
      <w:r w:rsidRPr="00364ECF">
        <w:rPr>
          <w:rFonts w:ascii="David" w:hAnsi="David" w:cs="David"/>
          <w:rtl/>
        </w:rPr>
        <w:t>לנסות להעפיל בהשגתו אל מה שמעבר לחשכת העולם הזה. שאיפת הדעת והמחקר של האדם הגיונית ומתבקשת, למרות מיעוט יכולתו לה</w:t>
      </w:r>
      <w:r w:rsidRPr="00364ECF">
        <w:rPr>
          <w:rFonts w:ascii="David" w:hAnsi="David" w:cs="David" w:hint="cs"/>
          <w:rtl/>
        </w:rPr>
        <w:t>צליח</w:t>
      </w:r>
      <w:r w:rsidRPr="00364ECF">
        <w:rPr>
          <w:rFonts w:ascii="David" w:hAnsi="David" w:cs="David"/>
          <w:rtl/>
        </w:rPr>
        <w:t xml:space="preserve"> בכך. המתח בין שאיפת הדעת לבין טיפוח המודעות למוגבלותה חוזר אצל חפץ במקומות שונים ומזכיר קווי אופי פילוסופי</w:t>
      </w:r>
      <w:r w:rsidRPr="00364ECF">
        <w:rPr>
          <w:rFonts w:ascii="David" w:hAnsi="David" w:cs="David" w:hint="cs"/>
          <w:rtl/>
        </w:rPr>
        <w:t>י</w:t>
      </w:r>
      <w:r w:rsidRPr="00364ECF">
        <w:rPr>
          <w:rFonts w:ascii="David" w:hAnsi="David" w:cs="David"/>
          <w:rtl/>
        </w:rPr>
        <w:t>ם של זמנו</w:t>
      </w:r>
      <w:r w:rsidRPr="00364ECF">
        <w:rPr>
          <w:rFonts w:ascii="David" w:hAnsi="David" w:cs="David" w:hint="cs"/>
          <w:rtl/>
        </w:rPr>
        <w:t>,</w:t>
      </w:r>
      <w:r w:rsidRPr="00364ECF">
        <w:rPr>
          <w:rFonts w:ascii="David" w:hAnsi="David" w:cs="David"/>
          <w:rtl/>
        </w:rPr>
        <w:t xml:space="preserve"> שחוקרים שונים קישר</w:t>
      </w:r>
      <w:r w:rsidRPr="00364ECF">
        <w:rPr>
          <w:rFonts w:ascii="David" w:hAnsi="David" w:cs="David" w:hint="cs"/>
          <w:rtl/>
        </w:rPr>
        <w:t>ו</w:t>
      </w:r>
      <w:r w:rsidRPr="00364ECF">
        <w:rPr>
          <w:rFonts w:ascii="David" w:hAnsi="David" w:cs="David"/>
          <w:rtl/>
        </w:rPr>
        <w:t xml:space="preserve"> אל המושג רב המשמעים 'בארוק'</w:t>
      </w:r>
      <w:r w:rsidRPr="00364ECF">
        <w:rPr>
          <w:rFonts w:ascii="David" w:hAnsi="David" w:cs="David" w:hint="cs"/>
          <w:rtl/>
        </w:rPr>
        <w:t>.</w:t>
      </w:r>
      <w:r w:rsidRPr="00364ECF">
        <w:rPr>
          <w:rStyle w:val="a3"/>
          <w:rFonts w:ascii="David" w:hAnsi="David" w:cs="David"/>
          <w:rtl/>
        </w:rPr>
        <w:footnoteReference w:id="67"/>
      </w:r>
      <w:r w:rsidRPr="00364ECF">
        <w:rPr>
          <w:rFonts w:ascii="David" w:hAnsi="David" w:cs="David"/>
          <w:rtl/>
        </w:rPr>
        <w:t xml:space="preserve"> </w:t>
      </w:r>
    </w:p>
    <w:p w14:paraId="57D44820" w14:textId="2A3C4EC0" w:rsidR="00D96AC4" w:rsidRPr="00364ECF" w:rsidRDefault="00D96AC4" w:rsidP="002B0464">
      <w:pPr>
        <w:spacing w:after="0" w:line="480" w:lineRule="auto"/>
        <w:ind w:firstLine="720"/>
        <w:jc w:val="both"/>
        <w:rPr>
          <w:rFonts w:ascii="David" w:hAnsi="David" w:cs="David"/>
          <w:rtl/>
        </w:rPr>
      </w:pPr>
      <w:r w:rsidRPr="00364ECF">
        <w:rPr>
          <w:rFonts w:ascii="David" w:hAnsi="David" w:cs="David" w:hint="cs"/>
          <w:rtl/>
        </w:rPr>
        <w:t xml:space="preserve">על הרקע הזה מתאר חפץ את מטרת ספרו כך: </w:t>
      </w:r>
    </w:p>
    <w:p w14:paraId="05DFE751" w14:textId="5D94D3C4" w:rsidR="00D96AC4" w:rsidRPr="00364ECF" w:rsidRDefault="00D96AC4" w:rsidP="00BF77FB">
      <w:pPr>
        <w:pStyle w:val="a6"/>
        <w:rPr>
          <w:rtl/>
        </w:rPr>
      </w:pPr>
      <w:r w:rsidRPr="00364ECF">
        <w:rPr>
          <w:rtl/>
        </w:rPr>
        <w:t>שמתי פני כחלמיש להוציא דבר לפני האלהים והיה צדק אזור מתני והאמונה יעירו ויעוררו את האהבה יחדיו ירבצו ילדיהם יהיו לאגודה אחת ולא ילמדו עוד מלחמה... וגם תוכל לחזות בנועם חקירות הטבע והדת ניתנה והיו לאחדים בידיך כי תשמור את דברי התורה צוה לנו משה לא יחסר כל בה ומאמריה טובים ונכוחים לא יבצר מהם כל אשר יזמו לעשות כל החכמים היושבים ראשונה במלכות החקירה ויתרון דעת החכמה לעשות בכל מלאכת מחשבת</w:t>
      </w:r>
      <w:r w:rsidRPr="00364ECF">
        <w:rPr>
          <w:rFonts w:hint="cs"/>
          <w:rtl/>
        </w:rPr>
        <w:t>.</w:t>
      </w:r>
      <w:r w:rsidRPr="00364ECF">
        <w:rPr>
          <w:rStyle w:val="a3"/>
          <w:rFonts w:ascii="David" w:hAnsi="David"/>
          <w:color w:val="auto"/>
          <w:rtl/>
        </w:rPr>
        <w:footnoteReference w:id="68"/>
      </w:r>
      <w:r w:rsidRPr="00364ECF">
        <w:rPr>
          <w:rtl/>
        </w:rPr>
        <w:t xml:space="preserve"> </w:t>
      </w:r>
    </w:p>
    <w:p w14:paraId="79B9D348" w14:textId="680C3712" w:rsidR="00D96AC4" w:rsidRPr="00364ECF" w:rsidRDefault="00D96AC4" w:rsidP="000B5DF2">
      <w:pPr>
        <w:spacing w:after="0" w:line="480" w:lineRule="auto"/>
        <w:jc w:val="both"/>
        <w:rPr>
          <w:rFonts w:ascii="David" w:hAnsi="David" w:cs="David"/>
          <w:rtl/>
        </w:rPr>
      </w:pPr>
      <w:r w:rsidRPr="00364ECF">
        <w:rPr>
          <w:rFonts w:ascii="David" w:hAnsi="David" w:cs="David"/>
          <w:rtl/>
        </w:rPr>
        <w:t xml:space="preserve">כאן מצהיר חפץ בגלוי על מטרתו. גם הוא, כמו </w:t>
      </w:r>
      <w:r w:rsidRPr="00364ECF">
        <w:rPr>
          <w:rFonts w:ascii="David" w:hAnsi="David" w:cs="David" w:hint="cs"/>
          <w:rtl/>
        </w:rPr>
        <w:t>החכמים שהוא תוקף,</w:t>
      </w:r>
      <w:r w:rsidRPr="00364ECF">
        <w:rPr>
          <w:rFonts w:ascii="David" w:hAnsi="David" w:cs="David"/>
          <w:rtl/>
        </w:rPr>
        <w:t xml:space="preserve"> מתכוון להשביע את שאיפת הדעת של האדם, אך </w:t>
      </w:r>
      <w:r w:rsidRPr="00364ECF">
        <w:rPr>
          <w:rFonts w:ascii="David" w:hAnsi="David" w:cs="David" w:hint="cs"/>
          <w:rtl/>
        </w:rPr>
        <w:t>הוא עושה זאת</w:t>
      </w:r>
      <w:r w:rsidRPr="00364ECF">
        <w:rPr>
          <w:rFonts w:ascii="David" w:hAnsi="David" w:cs="David"/>
          <w:rtl/>
        </w:rPr>
        <w:t xml:space="preserve"> באמצעות יישוב חקירת הטבע ('הצדק') עם האמונה</w:t>
      </w:r>
      <w:r w:rsidRPr="00364ECF">
        <w:rPr>
          <w:rFonts w:ascii="David" w:hAnsi="David" w:cs="David" w:hint="cs"/>
          <w:rtl/>
        </w:rPr>
        <w:t xml:space="preserve"> כדי</w:t>
      </w:r>
      <w:r w:rsidRPr="00364ECF">
        <w:rPr>
          <w:rFonts w:ascii="David" w:hAnsi="David" w:cs="David"/>
          <w:rtl/>
        </w:rPr>
        <w:t xml:space="preserve"> ש'לא ילמדו עוד מלחמה'. </w:t>
      </w:r>
      <w:r w:rsidRPr="00364ECF">
        <w:rPr>
          <w:rFonts w:ascii="David" w:hAnsi="David" w:cs="David" w:hint="cs"/>
          <w:rtl/>
        </w:rPr>
        <w:t xml:space="preserve">מטרותיו הן </w:t>
      </w:r>
      <w:r w:rsidRPr="00364ECF">
        <w:rPr>
          <w:rFonts w:ascii="David" w:hAnsi="David" w:cs="David"/>
          <w:rtl/>
        </w:rPr>
        <w:t>הסבר עולם הטבע</w:t>
      </w:r>
      <w:r w:rsidRPr="00364ECF">
        <w:rPr>
          <w:rFonts w:ascii="David" w:hAnsi="David" w:cs="David" w:hint="cs"/>
          <w:rtl/>
        </w:rPr>
        <w:t xml:space="preserve"> לקורא היהודי</w:t>
      </w:r>
      <w:r w:rsidRPr="00364ECF">
        <w:rPr>
          <w:rFonts w:ascii="David" w:hAnsi="David" w:cs="David"/>
          <w:rtl/>
        </w:rPr>
        <w:t xml:space="preserve"> על פי המדע החדש </w:t>
      </w:r>
      <w:r w:rsidRPr="00364ECF">
        <w:rPr>
          <w:rFonts w:ascii="David" w:hAnsi="David" w:cs="David" w:hint="cs"/>
          <w:rtl/>
        </w:rPr>
        <w:t>ו</w:t>
      </w:r>
      <w:r w:rsidRPr="00364ECF">
        <w:rPr>
          <w:rFonts w:ascii="David" w:hAnsi="David" w:cs="David"/>
          <w:rtl/>
        </w:rPr>
        <w:t>יישוב הפערים המדומים בעיניו בין המקרא</w:t>
      </w:r>
      <w:r w:rsidRPr="00364ECF">
        <w:rPr>
          <w:rFonts w:ascii="David" w:hAnsi="David" w:cs="David" w:hint="cs"/>
          <w:rtl/>
        </w:rPr>
        <w:t>ות</w:t>
      </w:r>
      <w:r w:rsidRPr="00364ECF">
        <w:rPr>
          <w:rFonts w:ascii="David" w:hAnsi="David" w:cs="David"/>
          <w:rtl/>
        </w:rPr>
        <w:t xml:space="preserve"> לבין </w:t>
      </w:r>
      <w:r w:rsidRPr="00364ECF">
        <w:rPr>
          <w:rFonts w:ascii="David" w:hAnsi="David" w:cs="David" w:hint="cs"/>
          <w:rtl/>
        </w:rPr>
        <w:t>דברי החוקרים</w:t>
      </w:r>
      <w:r w:rsidRPr="00364ECF">
        <w:rPr>
          <w:rFonts w:ascii="David" w:hAnsi="David" w:cs="David"/>
          <w:rtl/>
        </w:rPr>
        <w:t xml:space="preserve">. חפץ מבקש למעשה לקרוא את ספרי הטבע והדת </w:t>
      </w:r>
      <w:r w:rsidRPr="00364ECF">
        <w:rPr>
          <w:rFonts w:ascii="David" w:hAnsi="David" w:cs="David" w:hint="cs"/>
          <w:rtl/>
        </w:rPr>
        <w:t>יחדיו</w:t>
      </w:r>
      <w:r w:rsidRPr="00364ECF">
        <w:rPr>
          <w:rFonts w:ascii="David" w:hAnsi="David" w:cs="David"/>
          <w:rtl/>
        </w:rPr>
        <w:t xml:space="preserve"> </w:t>
      </w:r>
      <w:r w:rsidRPr="00364ECF">
        <w:rPr>
          <w:rFonts w:ascii="David" w:hAnsi="David" w:cs="David" w:hint="cs"/>
          <w:rtl/>
        </w:rPr>
        <w:t>ו</w:t>
      </w:r>
      <w:r w:rsidRPr="00364ECF">
        <w:rPr>
          <w:rFonts w:ascii="David" w:hAnsi="David" w:cs="David"/>
          <w:rtl/>
        </w:rPr>
        <w:t xml:space="preserve">לטעון להתאמה מלאה </w:t>
      </w:r>
      <w:r w:rsidRPr="00364ECF">
        <w:rPr>
          <w:rFonts w:ascii="David" w:hAnsi="David" w:cs="David" w:hint="cs"/>
          <w:rtl/>
        </w:rPr>
        <w:t xml:space="preserve">ביניהם, בבחינת </w:t>
      </w:r>
      <w:r w:rsidRPr="00364ECF">
        <w:rPr>
          <w:rFonts w:ascii="David" w:hAnsi="David" w:cs="David"/>
          <w:rtl/>
        </w:rPr>
        <w:t>הטרמה של עקרונות המדע החדש בפסוקי התורה</w:t>
      </w:r>
      <w:r w:rsidRPr="00364ECF">
        <w:rPr>
          <w:rFonts w:ascii="David" w:hAnsi="David" w:cs="David" w:hint="cs"/>
          <w:rtl/>
        </w:rPr>
        <w:t>:</w:t>
      </w:r>
      <w:r w:rsidRPr="00364ECF">
        <w:rPr>
          <w:rFonts w:ascii="David" w:hAnsi="David" w:cs="David"/>
          <w:rtl/>
        </w:rPr>
        <w:t xml:space="preserve"> </w:t>
      </w:r>
      <w:r w:rsidRPr="00364ECF">
        <w:rPr>
          <w:rFonts w:ascii="David" w:hAnsi="David" w:cs="David" w:hint="cs"/>
          <w:rtl/>
        </w:rPr>
        <w:t>'</w:t>
      </w:r>
      <w:r w:rsidRPr="00364ECF">
        <w:rPr>
          <w:rFonts w:ascii="David" w:hAnsi="David" w:cs="David"/>
          <w:rtl/>
        </w:rPr>
        <w:t>לחזות בנועם חקירת הטבע והדת ניתנה, והיו לאחדים בידיך</w:t>
      </w:r>
      <w:r w:rsidRPr="00364ECF">
        <w:rPr>
          <w:rFonts w:ascii="David" w:hAnsi="David" w:cs="David" w:hint="cs"/>
          <w:rtl/>
        </w:rPr>
        <w:t>'</w:t>
      </w:r>
      <w:r w:rsidRPr="00364ECF">
        <w:rPr>
          <w:rFonts w:ascii="David" w:hAnsi="David" w:cs="David"/>
          <w:rtl/>
        </w:rPr>
        <w:t>.</w:t>
      </w:r>
    </w:p>
    <w:p w14:paraId="68EB6E96" w14:textId="5BA1D72F" w:rsidR="00D96AC4" w:rsidRPr="00364ECF" w:rsidRDefault="00D96AC4" w:rsidP="007452EB">
      <w:pPr>
        <w:spacing w:after="0" w:line="480" w:lineRule="auto"/>
        <w:ind w:firstLine="720"/>
        <w:jc w:val="both"/>
        <w:rPr>
          <w:rFonts w:ascii="David" w:hAnsi="David" w:cs="David"/>
          <w:rtl/>
        </w:rPr>
      </w:pPr>
      <w:r w:rsidRPr="00364ECF">
        <w:rPr>
          <w:rFonts w:ascii="David" w:hAnsi="David" w:cs="David"/>
          <w:rtl/>
        </w:rPr>
        <w:t>חפץ נות</w:t>
      </w:r>
      <w:r w:rsidRPr="00364ECF">
        <w:rPr>
          <w:rFonts w:ascii="David" w:hAnsi="David" w:cs="David" w:hint="cs"/>
          <w:rtl/>
        </w:rPr>
        <w:t>ן</w:t>
      </w:r>
      <w:r w:rsidRPr="00364ECF">
        <w:rPr>
          <w:rFonts w:ascii="David" w:hAnsi="David" w:cs="David"/>
          <w:rtl/>
        </w:rPr>
        <w:t xml:space="preserve"> אמון </w:t>
      </w:r>
      <w:r w:rsidRPr="00364ECF">
        <w:rPr>
          <w:rFonts w:ascii="David" w:hAnsi="David" w:cs="David" w:hint="cs"/>
          <w:rtl/>
        </w:rPr>
        <w:t>רב</w:t>
      </w:r>
      <w:r w:rsidRPr="00364ECF">
        <w:rPr>
          <w:rFonts w:ascii="David" w:hAnsi="David" w:cs="David"/>
          <w:rtl/>
        </w:rPr>
        <w:t xml:space="preserve"> במדע החדש ומבקש לשחזר את מפעל הפרשנות הפילוסופי</w:t>
      </w:r>
      <w:r w:rsidRPr="00364ECF">
        <w:rPr>
          <w:rFonts w:ascii="David" w:hAnsi="David" w:cs="David" w:hint="cs"/>
          <w:rtl/>
        </w:rPr>
        <w:t xml:space="preserve"> למקרא</w:t>
      </w:r>
      <w:r w:rsidRPr="00364ECF">
        <w:rPr>
          <w:rFonts w:ascii="David" w:hAnsi="David" w:cs="David"/>
          <w:rtl/>
        </w:rPr>
        <w:t xml:space="preserve"> של הפילוסופים היהודים מימי הביניים</w:t>
      </w:r>
      <w:r w:rsidRPr="00364ECF">
        <w:rPr>
          <w:rFonts w:ascii="David" w:hAnsi="David" w:cs="David" w:hint="cs"/>
          <w:rtl/>
        </w:rPr>
        <w:t xml:space="preserve">, </w:t>
      </w:r>
      <w:r w:rsidR="004247E7">
        <w:rPr>
          <w:rFonts w:ascii="David" w:hAnsi="David" w:cs="David" w:hint="cs"/>
          <w:rtl/>
        </w:rPr>
        <w:t xml:space="preserve">הפעם </w:t>
      </w:r>
      <w:r w:rsidRPr="00364ECF">
        <w:rPr>
          <w:rFonts w:ascii="David" w:hAnsi="David" w:cs="David"/>
          <w:rtl/>
        </w:rPr>
        <w:t xml:space="preserve">באמצעות מדע </w:t>
      </w:r>
      <w:r w:rsidR="004247E7">
        <w:rPr>
          <w:rFonts w:ascii="David" w:hAnsi="David" w:cs="David" w:hint="cs"/>
          <w:rtl/>
        </w:rPr>
        <w:t>מבוסס יותר</w:t>
      </w:r>
      <w:r w:rsidRPr="00364ECF">
        <w:rPr>
          <w:rFonts w:ascii="David" w:hAnsi="David" w:cs="David"/>
          <w:rtl/>
        </w:rPr>
        <w:t xml:space="preserve">. הלקח </w:t>
      </w:r>
      <w:r w:rsidRPr="00364ECF">
        <w:rPr>
          <w:rFonts w:ascii="David" w:hAnsi="David" w:cs="David" w:hint="cs"/>
          <w:rtl/>
        </w:rPr>
        <w:t>ה</w:t>
      </w:r>
      <w:r w:rsidRPr="00364ECF">
        <w:rPr>
          <w:rFonts w:ascii="David" w:hAnsi="David" w:cs="David"/>
          <w:rtl/>
        </w:rPr>
        <w:t>מתודולוגי שחפץ לומד מהתרסקות הפופולריות של אריסטו שונה מא</w:t>
      </w:r>
      <w:r w:rsidRPr="00364ECF">
        <w:rPr>
          <w:rFonts w:ascii="David" w:hAnsi="David" w:cs="David" w:hint="cs"/>
          <w:rtl/>
        </w:rPr>
        <w:t>ו</w:t>
      </w:r>
      <w:r w:rsidRPr="00364ECF">
        <w:rPr>
          <w:rFonts w:ascii="David" w:hAnsi="David" w:cs="David"/>
          <w:rtl/>
        </w:rPr>
        <w:t>ד מ</w:t>
      </w:r>
      <w:r w:rsidRPr="00364ECF">
        <w:rPr>
          <w:rFonts w:ascii="David" w:hAnsi="David" w:cs="David" w:hint="cs"/>
          <w:rtl/>
        </w:rPr>
        <w:t xml:space="preserve">זה </w:t>
      </w:r>
      <w:r w:rsidRPr="00364ECF">
        <w:rPr>
          <w:rFonts w:ascii="David" w:hAnsi="David" w:cs="David"/>
          <w:rtl/>
        </w:rPr>
        <w:t>של רבים מחכמי התקופה</w:t>
      </w:r>
      <w:r w:rsidRPr="00364ECF">
        <w:rPr>
          <w:rFonts w:ascii="David" w:hAnsi="David" w:cs="David" w:hint="cs"/>
          <w:rtl/>
        </w:rPr>
        <w:t xml:space="preserve">, דוגמת ר' אביעד שר שלום </w:t>
      </w:r>
      <w:proofErr w:type="spellStart"/>
      <w:r w:rsidRPr="00364ECF">
        <w:rPr>
          <w:rFonts w:ascii="David" w:hAnsi="David" w:cs="David" w:hint="cs"/>
          <w:rtl/>
        </w:rPr>
        <w:t>באזיליאה</w:t>
      </w:r>
      <w:proofErr w:type="spellEnd"/>
      <w:r w:rsidRPr="00364ECF">
        <w:rPr>
          <w:rFonts w:ascii="David" w:hAnsi="David" w:cs="David" w:hint="cs"/>
          <w:rtl/>
        </w:rPr>
        <w:t xml:space="preserve"> (1743</w:t>
      </w:r>
      <w:r w:rsidRPr="00364ECF">
        <w:rPr>
          <w:rFonts w:ascii="David" w:hAnsi="David" w:cs="David"/>
          <w:rtl/>
        </w:rPr>
        <w:t>–</w:t>
      </w:r>
      <w:r w:rsidRPr="00364ECF">
        <w:rPr>
          <w:rFonts w:ascii="David" w:hAnsi="David" w:cs="David" w:hint="cs"/>
          <w:rtl/>
        </w:rPr>
        <w:t xml:space="preserve">1680), </w:t>
      </w:r>
      <w:r w:rsidRPr="00364ECF">
        <w:rPr>
          <w:rFonts w:ascii="David" w:hAnsi="David" w:cs="David"/>
          <w:rtl/>
        </w:rPr>
        <w:t xml:space="preserve">שביקשו לדחות </w:t>
      </w:r>
      <w:r w:rsidR="004247E7">
        <w:rPr>
          <w:rFonts w:ascii="David" w:hAnsi="David" w:cs="David" w:hint="cs"/>
          <w:rtl/>
        </w:rPr>
        <w:t>כל ניסיון להסביר פסוקים ומדרשים באופן פילוסופי ומדעי</w:t>
      </w:r>
      <w:r w:rsidR="00FF080A">
        <w:rPr>
          <w:rFonts w:ascii="David" w:hAnsi="David" w:cs="David" w:hint="cs"/>
          <w:rtl/>
        </w:rPr>
        <w:t>,</w:t>
      </w:r>
      <w:r w:rsidRPr="00364ECF">
        <w:rPr>
          <w:rFonts w:ascii="David" w:hAnsi="David" w:cs="David"/>
          <w:rtl/>
        </w:rPr>
        <w:t xml:space="preserve"> תוך </w:t>
      </w:r>
      <w:r w:rsidRPr="00364ECF">
        <w:rPr>
          <w:rFonts w:ascii="David" w:hAnsi="David" w:cs="David"/>
          <w:rtl/>
        </w:rPr>
        <w:lastRenderedPageBreak/>
        <w:t xml:space="preserve">הצבעה על ריבוי </w:t>
      </w:r>
      <w:r w:rsidRPr="00364ECF">
        <w:rPr>
          <w:rFonts w:ascii="David" w:hAnsi="David" w:cs="David" w:hint="cs"/>
          <w:rtl/>
        </w:rPr>
        <w:t xml:space="preserve">המחלוקות </w:t>
      </w:r>
      <w:r w:rsidR="004247E7">
        <w:rPr>
          <w:rFonts w:ascii="David" w:hAnsi="David" w:cs="David" w:hint="cs"/>
          <w:rtl/>
        </w:rPr>
        <w:t>ש</w:t>
      </w:r>
      <w:r w:rsidRPr="00364ECF">
        <w:rPr>
          <w:rFonts w:ascii="David" w:hAnsi="David" w:cs="David" w:hint="cs"/>
          <w:rtl/>
        </w:rPr>
        <w:t>בין</w:t>
      </w:r>
      <w:r w:rsidRPr="00364ECF">
        <w:rPr>
          <w:rFonts w:ascii="David" w:hAnsi="David" w:cs="David"/>
          <w:rtl/>
        </w:rPr>
        <w:t xml:space="preserve"> הפילוסופים של הטבע.</w:t>
      </w:r>
      <w:r w:rsidRPr="00364ECF">
        <w:rPr>
          <w:rStyle w:val="a3"/>
          <w:rFonts w:ascii="David" w:hAnsi="David" w:cs="David"/>
          <w:rtl/>
        </w:rPr>
        <w:footnoteReference w:id="69"/>
      </w:r>
      <w:r w:rsidRPr="00364ECF">
        <w:rPr>
          <w:rFonts w:ascii="David" w:hAnsi="David" w:cs="David"/>
          <w:rtl/>
        </w:rPr>
        <w:t xml:space="preserve"> חפץ מביע אמון בחקירה הפילוסופית</w:t>
      </w:r>
      <w:r w:rsidRPr="00364ECF">
        <w:rPr>
          <w:rFonts w:ascii="David" w:hAnsi="David" w:cs="David" w:hint="cs"/>
          <w:rtl/>
        </w:rPr>
        <w:t xml:space="preserve"> בלבושה החדש</w:t>
      </w:r>
      <w:r w:rsidRPr="00364ECF">
        <w:rPr>
          <w:rFonts w:ascii="David" w:hAnsi="David" w:cs="David"/>
          <w:rtl/>
        </w:rPr>
        <w:t>, ו</w:t>
      </w:r>
      <w:r w:rsidRPr="00364ECF">
        <w:rPr>
          <w:rFonts w:ascii="David" w:hAnsi="David" w:cs="David" w:hint="cs"/>
          <w:rtl/>
        </w:rPr>
        <w:t xml:space="preserve">דרכה </w:t>
      </w:r>
      <w:r w:rsidRPr="00364ECF">
        <w:rPr>
          <w:rFonts w:ascii="David" w:hAnsi="David" w:cs="David"/>
          <w:rtl/>
        </w:rPr>
        <w:t>הוא מבקש לעדכן את מפעלם של הרמב"ם ותלמידיו, תוך ביקורת נוקבת וישירה על טעויותיהם האריסטוטליות.</w:t>
      </w:r>
    </w:p>
    <w:p w14:paraId="1F13E9D4" w14:textId="77777777" w:rsidR="00D96AC4" w:rsidRPr="00364ECF" w:rsidRDefault="00D96AC4" w:rsidP="005A2CCC">
      <w:pPr>
        <w:spacing w:after="0" w:line="480" w:lineRule="auto"/>
        <w:ind w:firstLine="720"/>
        <w:jc w:val="both"/>
        <w:rPr>
          <w:rFonts w:ascii="David" w:hAnsi="David" w:cs="David"/>
          <w:rtl/>
        </w:rPr>
      </w:pPr>
      <w:bookmarkStart w:id="27" w:name="_Toc521902170"/>
      <w:r w:rsidRPr="00364ECF">
        <w:rPr>
          <w:rFonts w:ascii="David" w:hAnsi="David" w:cs="David"/>
          <w:rtl/>
        </w:rPr>
        <w:t>'מלאכת מחשבת' מציג את ההלחמה בין סוגת פירושי המקרא ו</w:t>
      </w:r>
      <w:r w:rsidRPr="00364ECF">
        <w:rPr>
          <w:rFonts w:ascii="David" w:hAnsi="David" w:cs="David" w:hint="cs"/>
          <w:rtl/>
        </w:rPr>
        <w:t xml:space="preserve">בין </w:t>
      </w:r>
      <w:r w:rsidRPr="00364ECF">
        <w:rPr>
          <w:rFonts w:ascii="David" w:hAnsi="David" w:cs="David"/>
          <w:rtl/>
        </w:rPr>
        <w:t>העיון הפילוסופי-</w:t>
      </w:r>
      <w:r w:rsidRPr="00364ECF">
        <w:rPr>
          <w:rFonts w:ascii="David" w:hAnsi="David" w:cs="David" w:hint="cs"/>
          <w:rtl/>
        </w:rPr>
        <w:t>ה</w:t>
      </w:r>
      <w:r w:rsidRPr="00364ECF">
        <w:rPr>
          <w:rFonts w:ascii="David" w:hAnsi="David" w:cs="David"/>
          <w:rtl/>
        </w:rPr>
        <w:t xml:space="preserve">מדעי מבלי להתעכב עליה. </w:t>
      </w:r>
      <w:r w:rsidRPr="00364ECF">
        <w:rPr>
          <w:rFonts w:ascii="David" w:hAnsi="David" w:cs="David" w:hint="cs"/>
          <w:rtl/>
        </w:rPr>
        <w:t>ו</w:t>
      </w:r>
      <w:r w:rsidRPr="00364ECF">
        <w:rPr>
          <w:rFonts w:ascii="David" w:hAnsi="David" w:cs="David"/>
          <w:rtl/>
        </w:rPr>
        <w:t xml:space="preserve">אולם, </w:t>
      </w:r>
      <w:r w:rsidRPr="00364ECF">
        <w:rPr>
          <w:rFonts w:ascii="David" w:hAnsi="David" w:cs="David" w:hint="cs"/>
          <w:rtl/>
        </w:rPr>
        <w:t xml:space="preserve">נשמר אוטוגרף של </w:t>
      </w:r>
      <w:r w:rsidRPr="00364ECF">
        <w:rPr>
          <w:rFonts w:ascii="David" w:hAnsi="David" w:cs="David"/>
          <w:rtl/>
        </w:rPr>
        <w:t>כתב היד של החיבור טרם מס</w:t>
      </w:r>
      <w:r w:rsidRPr="00364ECF">
        <w:rPr>
          <w:rFonts w:ascii="David" w:hAnsi="David" w:cs="David" w:hint="cs"/>
          <w:rtl/>
        </w:rPr>
        <w:t>י</w:t>
      </w:r>
      <w:r w:rsidRPr="00364ECF">
        <w:rPr>
          <w:rFonts w:ascii="David" w:hAnsi="David" w:cs="David"/>
          <w:rtl/>
        </w:rPr>
        <w:t>ר</w:t>
      </w:r>
      <w:r w:rsidRPr="00364ECF">
        <w:rPr>
          <w:rFonts w:ascii="David" w:hAnsi="David" w:cs="David" w:hint="cs"/>
          <w:rtl/>
        </w:rPr>
        <w:t>תו</w:t>
      </w:r>
      <w:r w:rsidRPr="00364ECF">
        <w:rPr>
          <w:rFonts w:ascii="David" w:hAnsi="David" w:cs="David"/>
          <w:rtl/>
        </w:rPr>
        <w:t xml:space="preserve"> לדפוס, </w:t>
      </w:r>
      <w:r w:rsidRPr="00364ECF">
        <w:rPr>
          <w:rFonts w:ascii="David" w:hAnsi="David" w:cs="David" w:hint="cs"/>
          <w:rtl/>
        </w:rPr>
        <w:t xml:space="preserve">וכתב היד </w:t>
      </w:r>
      <w:r w:rsidRPr="00364ECF">
        <w:rPr>
          <w:rFonts w:ascii="David" w:hAnsi="David" w:cs="David"/>
          <w:rtl/>
        </w:rPr>
        <w:t xml:space="preserve">מאפשר מבט אל </w:t>
      </w:r>
      <w:r w:rsidRPr="00364ECF">
        <w:rPr>
          <w:rFonts w:ascii="David" w:hAnsi="David" w:cs="David" w:hint="cs"/>
          <w:rtl/>
        </w:rPr>
        <w:t>השילוב</w:t>
      </w:r>
      <w:r w:rsidRPr="00364ECF">
        <w:rPr>
          <w:rFonts w:ascii="David" w:hAnsi="David" w:cs="David"/>
          <w:rtl/>
        </w:rPr>
        <w:t xml:space="preserve"> הלא </w:t>
      </w:r>
      <w:r w:rsidRPr="00364ECF">
        <w:rPr>
          <w:rFonts w:ascii="David" w:hAnsi="David" w:cs="David" w:hint="cs"/>
          <w:rtl/>
        </w:rPr>
        <w:t>מובן מאליו</w:t>
      </w:r>
      <w:r w:rsidRPr="00364ECF">
        <w:rPr>
          <w:rFonts w:ascii="David" w:hAnsi="David" w:cs="David"/>
          <w:rtl/>
        </w:rPr>
        <w:t xml:space="preserve"> של שתי הסוגות תחת ידו של חפץ.</w:t>
      </w:r>
      <w:r w:rsidRPr="00364ECF">
        <w:rPr>
          <w:rStyle w:val="a3"/>
          <w:rFonts w:ascii="David" w:hAnsi="David" w:cs="David"/>
          <w:rtl/>
        </w:rPr>
        <w:footnoteReference w:id="70"/>
      </w:r>
      <w:r w:rsidRPr="00364ECF">
        <w:rPr>
          <w:rFonts w:ascii="David" w:hAnsi="David" w:cs="David"/>
          <w:rtl/>
        </w:rPr>
        <w:t xml:space="preserve"> </w:t>
      </w:r>
      <w:r w:rsidRPr="00364ECF">
        <w:rPr>
          <w:rFonts w:ascii="David" w:hAnsi="David" w:cs="David" w:hint="cs"/>
          <w:rtl/>
        </w:rPr>
        <w:t>ב</w:t>
      </w:r>
      <w:r w:rsidRPr="00364ECF">
        <w:rPr>
          <w:rFonts w:ascii="David" w:hAnsi="David" w:cs="David"/>
          <w:rtl/>
        </w:rPr>
        <w:t xml:space="preserve">כתב היד </w:t>
      </w:r>
      <w:r w:rsidRPr="00364ECF">
        <w:rPr>
          <w:rFonts w:ascii="David" w:hAnsi="David" w:cs="David" w:hint="cs"/>
          <w:rtl/>
        </w:rPr>
        <w:t>בולטים</w:t>
      </w:r>
      <w:r w:rsidRPr="00364ECF">
        <w:rPr>
          <w:rFonts w:ascii="David" w:hAnsi="David" w:cs="David"/>
          <w:rtl/>
        </w:rPr>
        <w:t xml:space="preserve"> </w:t>
      </w:r>
      <w:r w:rsidRPr="00364ECF">
        <w:rPr>
          <w:rFonts w:ascii="David" w:hAnsi="David" w:cs="David" w:hint="cs"/>
          <w:rtl/>
        </w:rPr>
        <w:t>רבים</w:t>
      </w:r>
      <w:r w:rsidRPr="00364ECF">
        <w:rPr>
          <w:rFonts w:ascii="David" w:hAnsi="David" w:cs="David"/>
          <w:rtl/>
        </w:rPr>
        <w:t xml:space="preserve"> </w:t>
      </w:r>
      <w:r w:rsidRPr="00364ECF">
        <w:rPr>
          <w:rFonts w:ascii="David" w:hAnsi="David" w:cs="David" w:hint="cs"/>
          <w:rtl/>
        </w:rPr>
        <w:t xml:space="preserve">מן </w:t>
      </w:r>
      <w:r w:rsidRPr="00364ECF">
        <w:rPr>
          <w:rFonts w:ascii="David" w:hAnsi="David" w:cs="David"/>
          <w:rtl/>
        </w:rPr>
        <w:t>החלקים הפרשניים העוסקים בביאורי מילים ומהלכים שונים בפשטי המקראות שנכנסו אל גרסת הדפוס. לעומת</w:t>
      </w:r>
      <w:r w:rsidRPr="00364ECF">
        <w:rPr>
          <w:rFonts w:ascii="David" w:hAnsi="David" w:cs="David" w:hint="cs"/>
          <w:rtl/>
        </w:rPr>
        <w:t>ם,</w:t>
      </w:r>
      <w:r w:rsidRPr="00364ECF">
        <w:rPr>
          <w:rFonts w:ascii="David" w:hAnsi="David" w:cs="David"/>
          <w:rtl/>
        </w:rPr>
        <w:t xml:space="preserve"> </w:t>
      </w:r>
      <w:r w:rsidRPr="00364ECF">
        <w:rPr>
          <w:rFonts w:ascii="David" w:hAnsi="David" w:cs="David" w:hint="cs"/>
          <w:rtl/>
        </w:rPr>
        <w:t xml:space="preserve">רבות מן </w:t>
      </w:r>
      <w:r w:rsidRPr="00364ECF">
        <w:rPr>
          <w:rFonts w:ascii="David" w:hAnsi="David" w:cs="David"/>
          <w:rtl/>
        </w:rPr>
        <w:t xml:space="preserve">ההצעות של חפץ על אודות בריאת העולם וסוגיות מדעיות ותאולוגיות אחרות </w:t>
      </w:r>
      <w:r w:rsidRPr="00364ECF">
        <w:rPr>
          <w:rFonts w:ascii="David" w:hAnsi="David" w:cs="David" w:hint="cs"/>
          <w:rtl/>
        </w:rPr>
        <w:t>חסרות בכתב היד</w:t>
      </w:r>
      <w:r w:rsidRPr="00364ECF">
        <w:rPr>
          <w:rFonts w:ascii="David" w:hAnsi="David" w:cs="David"/>
          <w:rtl/>
        </w:rPr>
        <w:t>.</w:t>
      </w:r>
      <w:r w:rsidRPr="00364ECF">
        <w:rPr>
          <w:rStyle w:val="a3"/>
          <w:rFonts w:ascii="David" w:hAnsi="David" w:cs="David"/>
          <w:rtl/>
        </w:rPr>
        <w:footnoteReference w:id="71"/>
      </w:r>
      <w:r w:rsidRPr="00364ECF">
        <w:rPr>
          <w:rFonts w:ascii="David" w:hAnsi="David" w:cs="David"/>
          <w:rtl/>
        </w:rPr>
        <w:t xml:space="preserve"> </w:t>
      </w:r>
    </w:p>
    <w:p w14:paraId="4D2855C3" w14:textId="1605F2FD" w:rsidR="00D96AC4" w:rsidRPr="00364ECF" w:rsidRDefault="00D96AC4" w:rsidP="0016290F">
      <w:pPr>
        <w:spacing w:after="0" w:line="480" w:lineRule="auto"/>
        <w:ind w:firstLine="720"/>
        <w:jc w:val="both"/>
        <w:rPr>
          <w:rFonts w:ascii="David" w:hAnsi="David" w:cs="David"/>
          <w:rtl/>
        </w:rPr>
      </w:pPr>
      <w:r w:rsidRPr="00364ECF">
        <w:rPr>
          <w:rFonts w:ascii="David" w:hAnsi="David" w:cs="David" w:hint="cs"/>
          <w:rtl/>
        </w:rPr>
        <w:t>זאת ועוד</w:t>
      </w:r>
      <w:r w:rsidRPr="00364ECF">
        <w:rPr>
          <w:rFonts w:ascii="David" w:hAnsi="David" w:cs="David"/>
          <w:rtl/>
        </w:rPr>
        <w:t xml:space="preserve">, בגרסת כתב היד חפץ נוטל חירויות </w:t>
      </w:r>
      <w:r w:rsidRPr="00364ECF">
        <w:rPr>
          <w:rFonts w:ascii="David" w:hAnsi="David" w:cs="David" w:hint="cs"/>
          <w:rtl/>
        </w:rPr>
        <w:t>ש</w:t>
      </w:r>
      <w:r w:rsidRPr="00364ECF">
        <w:rPr>
          <w:rFonts w:ascii="David" w:hAnsi="David" w:cs="David"/>
          <w:rtl/>
        </w:rPr>
        <w:t xml:space="preserve">מהן </w:t>
      </w:r>
      <w:r w:rsidRPr="00364ECF">
        <w:rPr>
          <w:rFonts w:ascii="David" w:hAnsi="David" w:cs="David" w:hint="cs"/>
          <w:rtl/>
        </w:rPr>
        <w:t xml:space="preserve">הוא </w:t>
      </w:r>
      <w:r w:rsidRPr="00364ECF">
        <w:rPr>
          <w:rFonts w:ascii="David" w:hAnsi="David" w:cs="David"/>
          <w:rtl/>
        </w:rPr>
        <w:t>נמנע בגרסת הדפוס. לדוגמ</w:t>
      </w:r>
      <w:r w:rsidRPr="00364ECF">
        <w:rPr>
          <w:rFonts w:ascii="David" w:hAnsi="David" w:cs="David" w:hint="cs"/>
          <w:rtl/>
        </w:rPr>
        <w:t>ה,</w:t>
      </w:r>
      <w:r w:rsidRPr="00364ECF">
        <w:rPr>
          <w:rFonts w:ascii="David" w:hAnsi="David" w:cs="David"/>
          <w:rtl/>
        </w:rPr>
        <w:t xml:space="preserve"> בספר המודפס הוא נמנע מלהזכיר את המילה הלועזית </w:t>
      </w:r>
      <w:proofErr w:type="spellStart"/>
      <w:r w:rsidRPr="00364ECF">
        <w:rPr>
          <w:rFonts w:ascii="David" w:hAnsi="David" w:cs="David"/>
          <w:rtl/>
        </w:rPr>
        <w:t>אטומ"י</w:t>
      </w:r>
      <w:proofErr w:type="spellEnd"/>
      <w:r w:rsidRPr="00364ECF">
        <w:rPr>
          <w:rFonts w:ascii="David" w:hAnsi="David" w:cs="David"/>
          <w:rtl/>
        </w:rPr>
        <w:t xml:space="preserve">, ובמקומה הוא מדבר על 'עצמים </w:t>
      </w:r>
      <w:r w:rsidRPr="00364ECF">
        <w:rPr>
          <w:rFonts w:ascii="David" w:hAnsi="David" w:cs="David" w:hint="cs"/>
          <w:rtl/>
        </w:rPr>
        <w:t>דקים</w:t>
      </w:r>
      <w:r w:rsidRPr="00364ECF">
        <w:rPr>
          <w:rFonts w:ascii="David" w:hAnsi="David" w:cs="David"/>
          <w:rtl/>
        </w:rPr>
        <w:t>'</w:t>
      </w:r>
      <w:r w:rsidRPr="00364ECF">
        <w:rPr>
          <w:rFonts w:ascii="David" w:hAnsi="David" w:cs="David" w:hint="cs"/>
          <w:rtl/>
        </w:rPr>
        <w:t>,</w:t>
      </w:r>
      <w:r w:rsidRPr="00364ECF">
        <w:rPr>
          <w:rFonts w:ascii="David" w:hAnsi="David" w:cs="David"/>
          <w:rtl/>
        </w:rPr>
        <w:t xml:space="preserve"> </w:t>
      </w:r>
      <w:r w:rsidRPr="00364ECF">
        <w:rPr>
          <w:rFonts w:ascii="David" w:hAnsi="David" w:cs="David" w:hint="cs"/>
          <w:rtl/>
        </w:rPr>
        <w:t>אף שב</w:t>
      </w:r>
      <w:r w:rsidRPr="00364ECF">
        <w:rPr>
          <w:rFonts w:ascii="David" w:hAnsi="David" w:cs="David"/>
          <w:rtl/>
        </w:rPr>
        <w:t>כתב היד הוא עושה שימוש</w:t>
      </w:r>
      <w:r w:rsidRPr="00364ECF">
        <w:rPr>
          <w:rFonts w:ascii="David" w:hAnsi="David" w:cs="David" w:hint="cs"/>
          <w:rtl/>
        </w:rPr>
        <w:t xml:space="preserve"> מפורש במושג הטעון</w:t>
      </w:r>
      <w:r w:rsidRPr="00364ECF">
        <w:rPr>
          <w:rFonts w:ascii="David" w:hAnsi="David" w:cs="David"/>
          <w:rtl/>
        </w:rPr>
        <w:t>.</w:t>
      </w:r>
      <w:r w:rsidRPr="00364ECF">
        <w:rPr>
          <w:rStyle w:val="a3"/>
          <w:rFonts w:ascii="David" w:hAnsi="David" w:cs="David"/>
          <w:rtl/>
        </w:rPr>
        <w:footnoteReference w:id="72"/>
      </w:r>
      <w:r w:rsidRPr="00364ECF">
        <w:rPr>
          <w:rFonts w:ascii="David" w:hAnsi="David" w:cs="David"/>
          <w:rtl/>
        </w:rPr>
        <w:t xml:space="preserve"> כיוון</w:t>
      </w:r>
      <w:r w:rsidRPr="00364ECF">
        <w:rPr>
          <w:rFonts w:ascii="David" w:hAnsi="David" w:cs="David" w:hint="cs"/>
          <w:rtl/>
        </w:rPr>
        <w:t xml:space="preserve"> אפשרי</w:t>
      </w:r>
      <w:r w:rsidRPr="00364ECF">
        <w:rPr>
          <w:rFonts w:ascii="David" w:hAnsi="David" w:cs="David"/>
          <w:rtl/>
        </w:rPr>
        <w:t xml:space="preserve"> להבנת אופן חיבור</w:t>
      </w:r>
      <w:r w:rsidRPr="00364ECF">
        <w:rPr>
          <w:rFonts w:ascii="David" w:hAnsi="David" w:cs="David" w:hint="cs"/>
          <w:rtl/>
        </w:rPr>
        <w:t>ם של</w:t>
      </w:r>
      <w:r w:rsidRPr="00364ECF">
        <w:rPr>
          <w:rFonts w:ascii="David" w:hAnsi="David" w:cs="David"/>
          <w:rtl/>
        </w:rPr>
        <w:t xml:space="preserve"> חלקי</w:t>
      </w:r>
      <w:r w:rsidRPr="00364ECF">
        <w:rPr>
          <w:rFonts w:ascii="David" w:hAnsi="David" w:cs="David" w:hint="cs"/>
          <w:rtl/>
        </w:rPr>
        <w:t xml:space="preserve"> הספר</w:t>
      </w:r>
      <w:r w:rsidRPr="00364ECF">
        <w:rPr>
          <w:rFonts w:ascii="David" w:hAnsi="David" w:cs="David"/>
          <w:rtl/>
        </w:rPr>
        <w:t xml:space="preserve"> מספקים עמודים בסופו של כתב היד, ש</w:t>
      </w:r>
      <w:r w:rsidRPr="00364ECF">
        <w:rPr>
          <w:rFonts w:ascii="David" w:hAnsi="David" w:cs="David" w:hint="cs"/>
          <w:rtl/>
        </w:rPr>
        <w:t>בה</w:t>
      </w:r>
      <w:r w:rsidRPr="00364ECF">
        <w:rPr>
          <w:rFonts w:ascii="David" w:hAnsi="David" w:cs="David"/>
          <w:rtl/>
        </w:rPr>
        <w:t>ם מופיע</w:t>
      </w:r>
      <w:r w:rsidRPr="00364ECF">
        <w:rPr>
          <w:rFonts w:ascii="David" w:hAnsi="David" w:cs="David" w:hint="cs"/>
          <w:rtl/>
        </w:rPr>
        <w:t>ים</w:t>
      </w:r>
      <w:r w:rsidRPr="00364ECF">
        <w:rPr>
          <w:rFonts w:ascii="David" w:hAnsi="David" w:cs="David"/>
          <w:rtl/>
        </w:rPr>
        <w:t xml:space="preserve"> עיו</w:t>
      </w:r>
      <w:r w:rsidRPr="00364ECF">
        <w:rPr>
          <w:rFonts w:ascii="David" w:hAnsi="David" w:cs="David" w:hint="cs"/>
          <w:rtl/>
        </w:rPr>
        <w:t>נים</w:t>
      </w:r>
      <w:r w:rsidRPr="00364ECF">
        <w:rPr>
          <w:rFonts w:ascii="David" w:hAnsi="David" w:cs="David"/>
          <w:rtl/>
        </w:rPr>
        <w:t xml:space="preserve"> </w:t>
      </w:r>
      <w:r w:rsidRPr="00364ECF">
        <w:rPr>
          <w:rFonts w:ascii="David" w:hAnsi="David" w:cs="David" w:hint="cs"/>
          <w:rtl/>
        </w:rPr>
        <w:t>נוספים,</w:t>
      </w:r>
      <w:r w:rsidRPr="00364ECF">
        <w:rPr>
          <w:rFonts w:ascii="David" w:hAnsi="David" w:cs="David"/>
          <w:rtl/>
        </w:rPr>
        <w:t xml:space="preserve"> לצד הערה המורה להיכן שייך </w:t>
      </w:r>
      <w:r w:rsidRPr="00364ECF">
        <w:rPr>
          <w:rFonts w:ascii="David" w:hAnsi="David" w:cs="David" w:hint="cs"/>
          <w:rtl/>
        </w:rPr>
        <w:t xml:space="preserve">כל </w:t>
      </w:r>
      <w:r w:rsidRPr="00364ECF">
        <w:rPr>
          <w:rFonts w:ascii="David" w:hAnsi="David" w:cs="David"/>
          <w:rtl/>
        </w:rPr>
        <w:t>קטע.</w:t>
      </w:r>
      <w:r w:rsidRPr="00364ECF">
        <w:rPr>
          <w:rStyle w:val="a3"/>
          <w:rFonts w:ascii="David" w:hAnsi="David" w:cs="David"/>
          <w:rtl/>
        </w:rPr>
        <w:footnoteReference w:id="73"/>
      </w:r>
      <w:r w:rsidRPr="00364ECF">
        <w:rPr>
          <w:rFonts w:ascii="David" w:hAnsi="David" w:cs="David"/>
          <w:rtl/>
        </w:rPr>
        <w:t xml:space="preserve"> </w:t>
      </w:r>
      <w:r w:rsidR="004247E7">
        <w:rPr>
          <w:rFonts w:ascii="David" w:hAnsi="David" w:cs="David" w:hint="cs"/>
          <w:rtl/>
        </w:rPr>
        <w:t>מסתבר</w:t>
      </w:r>
      <w:r w:rsidR="004247E7" w:rsidRPr="00364ECF">
        <w:rPr>
          <w:rFonts w:ascii="David" w:hAnsi="David" w:cs="David" w:hint="cs"/>
          <w:rtl/>
        </w:rPr>
        <w:t xml:space="preserve"> </w:t>
      </w:r>
      <w:r w:rsidRPr="00364ECF">
        <w:rPr>
          <w:rFonts w:ascii="David" w:hAnsi="David" w:cs="David"/>
          <w:rtl/>
        </w:rPr>
        <w:t>שחפץ הכין את פירושי המקרא ו</w:t>
      </w:r>
      <w:r w:rsidRPr="00364ECF">
        <w:rPr>
          <w:rFonts w:ascii="David" w:hAnsi="David" w:cs="David" w:hint="cs"/>
          <w:rtl/>
        </w:rPr>
        <w:t xml:space="preserve">את רוב </w:t>
      </w:r>
      <w:r w:rsidRPr="00364ECF">
        <w:rPr>
          <w:rFonts w:ascii="David" w:hAnsi="David" w:cs="David"/>
          <w:rtl/>
        </w:rPr>
        <w:t>ה</w:t>
      </w:r>
      <w:r w:rsidRPr="00364ECF">
        <w:rPr>
          <w:rFonts w:ascii="David" w:hAnsi="David" w:cs="David" w:hint="cs"/>
          <w:rtl/>
        </w:rPr>
        <w:t>הרחבות</w:t>
      </w:r>
      <w:r w:rsidRPr="00364ECF">
        <w:rPr>
          <w:rFonts w:ascii="David" w:hAnsi="David" w:cs="David"/>
          <w:rtl/>
        </w:rPr>
        <w:t xml:space="preserve"> המדעי</w:t>
      </w:r>
      <w:r w:rsidRPr="00364ECF">
        <w:rPr>
          <w:rFonts w:ascii="David" w:hAnsi="David" w:cs="David" w:hint="cs"/>
          <w:rtl/>
        </w:rPr>
        <w:t>ות</w:t>
      </w:r>
      <w:r w:rsidRPr="00364ECF">
        <w:rPr>
          <w:rFonts w:ascii="David" w:hAnsi="David" w:cs="David"/>
          <w:rtl/>
        </w:rPr>
        <w:t xml:space="preserve"> בנפרד</w:t>
      </w:r>
      <w:r w:rsidRPr="00364ECF">
        <w:rPr>
          <w:rFonts w:ascii="David" w:hAnsi="David" w:cs="David" w:hint="cs"/>
          <w:rtl/>
        </w:rPr>
        <w:t>,</w:t>
      </w:r>
      <w:r w:rsidRPr="00364ECF">
        <w:rPr>
          <w:rFonts w:ascii="David" w:hAnsi="David" w:cs="David"/>
          <w:rtl/>
        </w:rPr>
        <w:t xml:space="preserve"> ורק לקראת ההדפסה שיבץ את המאמרים הארוכים בי</w:t>
      </w:r>
      <w:r w:rsidRPr="00364ECF">
        <w:rPr>
          <w:rFonts w:ascii="David" w:hAnsi="David" w:cs="David" w:hint="cs"/>
          <w:rtl/>
        </w:rPr>
        <w:t xml:space="preserve">ן </w:t>
      </w:r>
      <w:r w:rsidRPr="00364ECF">
        <w:rPr>
          <w:rFonts w:ascii="David" w:hAnsi="David" w:cs="David"/>
          <w:rtl/>
        </w:rPr>
        <w:t xml:space="preserve">דברי הפרשנות. </w:t>
      </w:r>
    </w:p>
    <w:p w14:paraId="395DFA2F" w14:textId="5D2A5B62" w:rsidR="00D96AC4" w:rsidRPr="00364ECF" w:rsidRDefault="00D96AC4" w:rsidP="00E93F91">
      <w:pPr>
        <w:spacing w:after="0" w:line="480" w:lineRule="auto"/>
        <w:ind w:firstLine="720"/>
        <w:jc w:val="both"/>
        <w:rPr>
          <w:rFonts w:ascii="David" w:hAnsi="David" w:cs="David"/>
          <w:rtl/>
        </w:rPr>
      </w:pPr>
      <w:r w:rsidRPr="00364ECF">
        <w:rPr>
          <w:rFonts w:ascii="David" w:hAnsi="David" w:cs="David"/>
          <w:rtl/>
        </w:rPr>
        <w:t>במקום אחד בגרסת הדפוס מזכיר חפץ חיבור נוסף שלו</w:t>
      </w:r>
      <w:r w:rsidRPr="00364ECF">
        <w:rPr>
          <w:rFonts w:ascii="David" w:hAnsi="David" w:cs="David" w:hint="cs"/>
          <w:rtl/>
        </w:rPr>
        <w:t>, שאותו</w:t>
      </w:r>
      <w:r w:rsidRPr="00364ECF">
        <w:rPr>
          <w:rFonts w:ascii="David" w:hAnsi="David" w:cs="David"/>
          <w:rtl/>
        </w:rPr>
        <w:t xml:space="preserve"> הוא מכנה 'ספר המחקר אשר</w:t>
      </w:r>
      <w:r w:rsidRPr="00364ECF">
        <w:rPr>
          <w:rFonts w:ascii="David" w:hAnsi="David" w:cs="David" w:hint="cs"/>
          <w:rtl/>
        </w:rPr>
        <w:t xml:space="preserve"> כריתי</w:t>
      </w:r>
      <w:r w:rsidRPr="00364ECF">
        <w:rPr>
          <w:rFonts w:ascii="David" w:hAnsi="David" w:cs="David"/>
          <w:rtl/>
        </w:rPr>
        <w:t xml:space="preserve"> לי'</w:t>
      </w:r>
      <w:r w:rsidRPr="00364ECF">
        <w:rPr>
          <w:rFonts w:ascii="David" w:hAnsi="David" w:cs="David" w:hint="cs"/>
          <w:rtl/>
        </w:rPr>
        <w:t>.</w:t>
      </w:r>
      <w:r w:rsidRPr="00364ECF">
        <w:rPr>
          <w:rStyle w:val="a3"/>
          <w:rFonts w:ascii="David" w:hAnsi="David" w:cs="David"/>
          <w:rtl/>
        </w:rPr>
        <w:footnoteReference w:id="74"/>
      </w:r>
      <w:r w:rsidRPr="00364ECF">
        <w:rPr>
          <w:rFonts w:ascii="David" w:hAnsi="David" w:cs="David"/>
          <w:rtl/>
        </w:rPr>
        <w:t xml:space="preserve"> ייתכן שחלקים מחיבור זה מצאו את דרכם אל 'מלאכת מחשבת' והצטרפו אל הכתיבה בסוגת פרשנות פסוקי התורה שהי</w:t>
      </w:r>
      <w:r w:rsidRPr="00364ECF">
        <w:rPr>
          <w:rFonts w:ascii="David" w:hAnsi="David" w:cs="David" w:hint="cs"/>
          <w:rtl/>
        </w:rPr>
        <w:t>י</w:t>
      </w:r>
      <w:r w:rsidRPr="00364ECF">
        <w:rPr>
          <w:rFonts w:ascii="David" w:hAnsi="David" w:cs="David"/>
          <w:rtl/>
        </w:rPr>
        <w:t>תה גרעינו</w:t>
      </w:r>
      <w:r w:rsidRPr="00364ECF">
        <w:rPr>
          <w:rFonts w:ascii="David" w:hAnsi="David" w:cs="David" w:hint="cs"/>
          <w:rtl/>
        </w:rPr>
        <w:t xml:space="preserve"> של הספר</w:t>
      </w:r>
      <w:r w:rsidRPr="00364ECF">
        <w:rPr>
          <w:rFonts w:ascii="David" w:hAnsi="David" w:cs="David"/>
          <w:rtl/>
        </w:rPr>
        <w:t>.</w:t>
      </w:r>
      <w:r w:rsidRPr="00364ECF">
        <w:rPr>
          <w:rFonts w:ascii="David" w:hAnsi="David" w:cs="David" w:hint="cs"/>
          <w:rtl/>
        </w:rPr>
        <w:t xml:space="preserve"> אם כן, להצהרתו של חפץ שהוא מציע לקורא איחוד הידע התורני והמדעי בספרו, מעבר למליצה, יש גם מובן </w:t>
      </w:r>
      <w:r w:rsidR="00E93F91" w:rsidRPr="00364ECF">
        <w:rPr>
          <w:rFonts w:ascii="David" w:hAnsi="David" w:cs="David" w:hint="cs"/>
          <w:rtl/>
        </w:rPr>
        <w:t>מ</w:t>
      </w:r>
      <w:r w:rsidR="00E93F91">
        <w:rPr>
          <w:rFonts w:ascii="David" w:hAnsi="David" w:cs="David" w:hint="cs"/>
          <w:rtl/>
        </w:rPr>
        <w:t>מ</w:t>
      </w:r>
      <w:r w:rsidR="00E93F91" w:rsidRPr="00364ECF">
        <w:rPr>
          <w:rFonts w:ascii="David" w:hAnsi="David" w:cs="David" w:hint="cs"/>
          <w:rtl/>
        </w:rPr>
        <w:t>שי</w:t>
      </w:r>
      <w:r w:rsidRPr="00364ECF">
        <w:rPr>
          <w:rFonts w:ascii="David" w:hAnsi="David" w:cs="David" w:hint="cs"/>
          <w:rtl/>
        </w:rPr>
        <w:t xml:space="preserve">. במין אחדות של חומר וצורה מביעים תכני הספר </w:t>
      </w:r>
      <w:proofErr w:type="spellStart"/>
      <w:r w:rsidRPr="00364ECF">
        <w:rPr>
          <w:rFonts w:ascii="David" w:hAnsi="David" w:cs="David" w:hint="cs"/>
          <w:rtl/>
        </w:rPr>
        <w:t>תוכנית</w:t>
      </w:r>
      <w:proofErr w:type="spellEnd"/>
      <w:r w:rsidRPr="00364ECF">
        <w:rPr>
          <w:rFonts w:ascii="David" w:hAnsi="David" w:cs="David" w:hint="cs"/>
          <w:rtl/>
        </w:rPr>
        <w:t xml:space="preserve"> מאחדת ש</w:t>
      </w:r>
      <w:r w:rsidR="00BF6AD7">
        <w:rPr>
          <w:rFonts w:ascii="David" w:hAnsi="David" w:cs="David" w:hint="cs"/>
          <w:rtl/>
        </w:rPr>
        <w:t>מומש ב</w:t>
      </w:r>
      <w:r w:rsidRPr="00364ECF">
        <w:rPr>
          <w:rFonts w:ascii="David" w:hAnsi="David" w:cs="David" w:hint="cs"/>
          <w:rtl/>
        </w:rPr>
        <w:t>אופן התהוותו של הספר.</w:t>
      </w:r>
    </w:p>
    <w:p w14:paraId="3D8BE133" w14:textId="77777777" w:rsidR="00D96AC4" w:rsidRPr="00364ECF" w:rsidRDefault="00D96AC4" w:rsidP="0092023F">
      <w:pPr>
        <w:spacing w:after="0" w:line="480" w:lineRule="auto"/>
        <w:ind w:firstLine="720"/>
        <w:jc w:val="both"/>
        <w:rPr>
          <w:rFonts w:ascii="David" w:hAnsi="David" w:cs="David"/>
          <w:rtl/>
        </w:rPr>
      </w:pPr>
    </w:p>
    <w:bookmarkEnd w:id="27"/>
    <w:p w14:paraId="6553A6E0" w14:textId="5C7CE905" w:rsidR="00D96AC4" w:rsidRPr="00364ECF" w:rsidRDefault="00D96AC4" w:rsidP="00C434FA">
      <w:pPr>
        <w:pStyle w:val="1"/>
        <w:spacing w:before="0" w:line="480" w:lineRule="auto"/>
        <w:jc w:val="center"/>
        <w:rPr>
          <w:rFonts w:ascii="David" w:hAnsi="David" w:cs="David"/>
          <w:color w:val="auto"/>
          <w:sz w:val="22"/>
          <w:szCs w:val="22"/>
          <w:rtl/>
        </w:rPr>
      </w:pPr>
      <w:r w:rsidRPr="00324DEB">
        <w:rPr>
          <w:rFonts w:ascii="David" w:hAnsi="David" w:cs="David" w:hint="cs"/>
          <w:color w:val="auto"/>
          <w:sz w:val="22"/>
          <w:szCs w:val="22"/>
          <w:rtl/>
        </w:rPr>
        <w:lastRenderedPageBreak/>
        <w:t xml:space="preserve">ג. </w:t>
      </w:r>
      <w:r w:rsidRPr="00324DEB">
        <w:rPr>
          <w:rFonts w:ascii="David" w:hAnsi="David" w:cs="David"/>
          <w:color w:val="auto"/>
          <w:sz w:val="22"/>
          <w:szCs w:val="22"/>
          <w:rtl/>
        </w:rPr>
        <w:t>'ואותר אני לבדי'</w:t>
      </w:r>
      <w:r w:rsidRPr="00324DEB">
        <w:rPr>
          <w:rFonts w:ascii="David" w:hAnsi="David" w:cs="David" w:hint="cs"/>
          <w:color w:val="auto"/>
          <w:sz w:val="22"/>
          <w:szCs w:val="22"/>
          <w:rtl/>
        </w:rPr>
        <w:t>:</w:t>
      </w:r>
      <w:r w:rsidRPr="00324DEB">
        <w:rPr>
          <w:rFonts w:ascii="David" w:hAnsi="David" w:cs="David"/>
          <w:color w:val="auto"/>
          <w:sz w:val="22"/>
          <w:szCs w:val="22"/>
          <w:rtl/>
        </w:rPr>
        <w:t xml:space="preserve"> עיצוב עצמי ועיצוב החיבור</w:t>
      </w:r>
    </w:p>
    <w:p w14:paraId="79E24BED" w14:textId="3082CDDE" w:rsidR="00D96AC4" w:rsidRDefault="00D96AC4" w:rsidP="0028405E">
      <w:pPr>
        <w:spacing w:after="0" w:line="480" w:lineRule="auto"/>
        <w:jc w:val="both"/>
        <w:rPr>
          <w:rFonts w:ascii="David" w:hAnsi="David" w:cs="David"/>
          <w:rtl/>
        </w:rPr>
      </w:pPr>
      <w:r w:rsidRPr="00364ECF">
        <w:rPr>
          <w:rFonts w:ascii="David" w:hAnsi="David" w:cs="David"/>
          <w:rtl/>
        </w:rPr>
        <w:t xml:space="preserve">כפי שהעירו חוקרים רבים, </w:t>
      </w:r>
      <w:r w:rsidRPr="00364ECF">
        <w:rPr>
          <w:rFonts w:ascii="David" w:hAnsi="David" w:cs="David" w:hint="cs"/>
          <w:rtl/>
        </w:rPr>
        <w:t xml:space="preserve">למן </w:t>
      </w:r>
      <w:r w:rsidRPr="00364ECF">
        <w:rPr>
          <w:rFonts w:ascii="David" w:hAnsi="David" w:cs="David"/>
          <w:rtl/>
        </w:rPr>
        <w:t>המאה ה</w:t>
      </w:r>
      <w:r w:rsidRPr="00364ECF">
        <w:rPr>
          <w:rFonts w:ascii="David" w:hAnsi="David" w:cs="David" w:hint="cs"/>
          <w:rtl/>
        </w:rPr>
        <w:t>שש עשרה תיארו</w:t>
      </w:r>
      <w:r w:rsidRPr="00364ECF">
        <w:rPr>
          <w:rFonts w:ascii="David" w:hAnsi="David" w:cs="David"/>
          <w:rtl/>
        </w:rPr>
        <w:t xml:space="preserve"> מחברים רבים את הממצאים והתאוריות </w:t>
      </w:r>
      <w:r w:rsidRPr="00364ECF">
        <w:rPr>
          <w:rFonts w:ascii="David" w:hAnsi="David" w:cs="David" w:hint="cs"/>
          <w:rtl/>
        </w:rPr>
        <w:t>שלהם</w:t>
      </w:r>
      <w:r w:rsidRPr="00364ECF">
        <w:rPr>
          <w:rFonts w:ascii="David" w:hAnsi="David" w:cs="David"/>
          <w:rtl/>
        </w:rPr>
        <w:t xml:space="preserve"> 'כחדשים', גם </w:t>
      </w:r>
      <w:r w:rsidRPr="00364ECF">
        <w:rPr>
          <w:rFonts w:ascii="David" w:hAnsi="David" w:cs="David" w:hint="cs"/>
          <w:rtl/>
        </w:rPr>
        <w:t xml:space="preserve">אם </w:t>
      </w:r>
      <w:r w:rsidRPr="00364ECF">
        <w:rPr>
          <w:rFonts w:ascii="David" w:hAnsi="David" w:cs="David"/>
          <w:rtl/>
        </w:rPr>
        <w:t xml:space="preserve">מידת החידוש הייתה מוגבלת </w:t>
      </w:r>
      <w:r w:rsidRPr="00364ECF">
        <w:rPr>
          <w:rFonts w:ascii="David" w:hAnsi="David" w:cs="David" w:hint="cs"/>
          <w:rtl/>
        </w:rPr>
        <w:t>ו</w:t>
      </w:r>
      <w:r w:rsidRPr="00364ECF">
        <w:rPr>
          <w:rFonts w:ascii="David" w:hAnsi="David" w:cs="David"/>
          <w:rtl/>
        </w:rPr>
        <w:t>קשה להבחנה.</w:t>
      </w:r>
      <w:r w:rsidRPr="00364ECF">
        <w:rPr>
          <w:rStyle w:val="a3"/>
          <w:rFonts w:ascii="David" w:hAnsi="David" w:cs="David"/>
          <w:rtl/>
        </w:rPr>
        <w:footnoteReference w:id="75"/>
      </w:r>
      <w:r w:rsidRPr="00364ECF">
        <w:rPr>
          <w:rFonts w:ascii="David" w:hAnsi="David" w:cs="David"/>
          <w:rtl/>
        </w:rPr>
        <w:t xml:space="preserve"> הגילויים החדשים ו'המ</w:t>
      </w:r>
      <w:r w:rsidRPr="00364ECF">
        <w:rPr>
          <w:rFonts w:ascii="David" w:hAnsi="David" w:cs="David" w:hint="cs"/>
          <w:rtl/>
        </w:rPr>
        <w:t>ה</w:t>
      </w:r>
      <w:r w:rsidRPr="00364ECF">
        <w:rPr>
          <w:rFonts w:ascii="David" w:hAnsi="David" w:cs="David"/>
          <w:rtl/>
        </w:rPr>
        <w:t>פכה המדעית' נשזרו ללא הפרד עם הביקורת על סמכות הקדמונים ועוררו דיון בשאלת מקומו של הישן אל מול גופי הידע המתחדשים.</w:t>
      </w:r>
      <w:r w:rsidRPr="00364ECF">
        <w:rPr>
          <w:rStyle w:val="a3"/>
          <w:rFonts w:ascii="David" w:hAnsi="David" w:cs="David"/>
          <w:rtl/>
        </w:rPr>
        <w:footnoteReference w:id="76"/>
      </w:r>
      <w:r w:rsidRPr="00364ECF">
        <w:rPr>
          <w:rFonts w:ascii="David" w:hAnsi="David" w:cs="David"/>
          <w:rtl/>
        </w:rPr>
        <w:t xml:space="preserve"> רטוריקת החידוש</w:t>
      </w:r>
      <w:r w:rsidRPr="00364ECF">
        <w:rPr>
          <w:rFonts w:ascii="David" w:hAnsi="David" w:cs="David" w:hint="cs"/>
          <w:rtl/>
        </w:rPr>
        <w:t>,</w:t>
      </w:r>
      <w:r w:rsidRPr="00364ECF">
        <w:rPr>
          <w:rFonts w:ascii="David" w:hAnsi="David" w:cs="David"/>
          <w:rtl/>
        </w:rPr>
        <w:t xml:space="preserve"> גם אם לא הייתה בפועל אלא תיקון או עדכון של תאוריה קיימת, שולבה לעיתים ביומרות אוטופיות גדולות </w:t>
      </w:r>
      <w:r w:rsidRPr="00364ECF">
        <w:rPr>
          <w:rFonts w:ascii="David" w:hAnsi="David" w:cs="David" w:hint="cs"/>
          <w:rtl/>
        </w:rPr>
        <w:t>למדי</w:t>
      </w:r>
      <w:r w:rsidRPr="00364ECF">
        <w:rPr>
          <w:rFonts w:ascii="David" w:hAnsi="David" w:cs="David"/>
          <w:rtl/>
        </w:rPr>
        <w:t xml:space="preserve">, או שימשה לביסוס </w:t>
      </w:r>
      <w:r w:rsidR="0016290F">
        <w:rPr>
          <w:rFonts w:ascii="David" w:hAnsi="David" w:cs="David" w:hint="cs"/>
          <w:rtl/>
        </w:rPr>
        <w:t>תפקידו</w:t>
      </w:r>
      <w:r w:rsidR="0016290F" w:rsidRPr="00364ECF">
        <w:rPr>
          <w:rFonts w:ascii="David" w:hAnsi="David" w:cs="David"/>
          <w:rtl/>
        </w:rPr>
        <w:t xml:space="preserve"> </w:t>
      </w:r>
      <w:r w:rsidRPr="00364ECF">
        <w:rPr>
          <w:rFonts w:ascii="David" w:hAnsi="David" w:cs="David" w:hint="cs"/>
          <w:rtl/>
        </w:rPr>
        <w:t>ה</w:t>
      </w:r>
      <w:r w:rsidRPr="00364ECF">
        <w:rPr>
          <w:rFonts w:ascii="David" w:hAnsi="David" w:cs="David"/>
          <w:rtl/>
        </w:rPr>
        <w:t>חברתי ו</w:t>
      </w:r>
      <w:r w:rsidRPr="00364ECF">
        <w:rPr>
          <w:rFonts w:ascii="David" w:hAnsi="David" w:cs="David" w:hint="cs"/>
          <w:rtl/>
        </w:rPr>
        <w:t>ה</w:t>
      </w:r>
      <w:r w:rsidRPr="00364ECF">
        <w:rPr>
          <w:rFonts w:ascii="David" w:hAnsi="David" w:cs="David"/>
          <w:rtl/>
        </w:rPr>
        <w:t>מעמדי</w:t>
      </w:r>
      <w:r w:rsidR="0016290F">
        <w:rPr>
          <w:rFonts w:ascii="David" w:hAnsi="David" w:cs="David" w:hint="cs"/>
          <w:rtl/>
        </w:rPr>
        <w:t xml:space="preserve"> של המחבר</w:t>
      </w:r>
      <w:r w:rsidRPr="00364ECF">
        <w:rPr>
          <w:rFonts w:ascii="David" w:hAnsi="David" w:cs="David"/>
          <w:rtl/>
        </w:rPr>
        <w:t>.</w:t>
      </w:r>
      <w:r w:rsidRPr="00364ECF">
        <w:rPr>
          <w:rStyle w:val="a3"/>
          <w:rFonts w:ascii="David" w:hAnsi="David" w:cs="David"/>
          <w:rtl/>
        </w:rPr>
        <w:footnoteReference w:id="77"/>
      </w:r>
      <w:r w:rsidRPr="00364ECF">
        <w:rPr>
          <w:rFonts w:ascii="David" w:hAnsi="David" w:cs="David" w:hint="cs"/>
          <w:rtl/>
        </w:rPr>
        <w:t xml:space="preserve"> </w:t>
      </w:r>
      <w:r w:rsidRPr="00364ECF">
        <w:rPr>
          <w:rFonts w:ascii="David" w:hAnsi="David" w:cs="David"/>
          <w:rtl/>
        </w:rPr>
        <w:t xml:space="preserve">הדים לרטוריקה של 'החדש' מפוזרים בכל חלקי חיבורו של חפץ, והם אולי הסימן הבולט ביותר בספר לא רק </w:t>
      </w:r>
      <w:r w:rsidRPr="00364ECF">
        <w:rPr>
          <w:rFonts w:ascii="David" w:hAnsi="David" w:cs="David" w:hint="cs"/>
          <w:rtl/>
        </w:rPr>
        <w:t>להתעניינות</w:t>
      </w:r>
      <w:r w:rsidRPr="00364ECF">
        <w:rPr>
          <w:rFonts w:ascii="David" w:hAnsi="David" w:cs="David"/>
          <w:rtl/>
        </w:rPr>
        <w:t xml:space="preserve"> בגופי ידע חדשים אלא גם </w:t>
      </w:r>
      <w:r w:rsidRPr="00364ECF">
        <w:rPr>
          <w:rFonts w:ascii="David" w:hAnsi="David" w:cs="David" w:hint="cs"/>
          <w:rtl/>
        </w:rPr>
        <w:t>להפנמת</w:t>
      </w:r>
      <w:r w:rsidRPr="00364ECF">
        <w:rPr>
          <w:rFonts w:ascii="David" w:hAnsi="David" w:cs="David"/>
          <w:rtl/>
        </w:rPr>
        <w:t xml:space="preserve"> הרטוריקה </w:t>
      </w:r>
      <w:r w:rsidRPr="00364ECF">
        <w:rPr>
          <w:rFonts w:ascii="David" w:hAnsi="David" w:cs="David" w:hint="cs"/>
          <w:rtl/>
        </w:rPr>
        <w:t>ש</w:t>
      </w:r>
      <w:r w:rsidRPr="00364ECF">
        <w:rPr>
          <w:rFonts w:ascii="David" w:hAnsi="David" w:cs="David"/>
          <w:rtl/>
        </w:rPr>
        <w:t>רווח</w:t>
      </w:r>
      <w:r w:rsidRPr="00364ECF">
        <w:rPr>
          <w:rFonts w:ascii="David" w:hAnsi="David" w:cs="David" w:hint="cs"/>
          <w:rtl/>
        </w:rPr>
        <w:t>ה</w:t>
      </w:r>
      <w:r w:rsidRPr="00364ECF">
        <w:rPr>
          <w:rFonts w:ascii="David" w:hAnsi="David" w:cs="David"/>
          <w:rtl/>
        </w:rPr>
        <w:t xml:space="preserve"> בזמ</w:t>
      </w:r>
      <w:r w:rsidRPr="00364ECF">
        <w:rPr>
          <w:rFonts w:ascii="David" w:hAnsi="David" w:cs="David" w:hint="cs"/>
          <w:rtl/>
        </w:rPr>
        <w:t>נו</w:t>
      </w:r>
      <w:r w:rsidRPr="00364ECF">
        <w:rPr>
          <w:rFonts w:ascii="David" w:hAnsi="David" w:cs="David"/>
          <w:rtl/>
        </w:rPr>
        <w:t xml:space="preserve"> ובמקו</w:t>
      </w:r>
      <w:r w:rsidRPr="00364ECF">
        <w:rPr>
          <w:rFonts w:ascii="David" w:hAnsi="David" w:cs="David" w:hint="cs"/>
          <w:rtl/>
        </w:rPr>
        <w:t>מו</w:t>
      </w:r>
      <w:r w:rsidRPr="00364ECF">
        <w:rPr>
          <w:rFonts w:ascii="David" w:hAnsi="David" w:cs="David"/>
          <w:rtl/>
        </w:rPr>
        <w:t xml:space="preserve"> ביחס אלי</w:t>
      </w:r>
      <w:r w:rsidRPr="00364ECF">
        <w:rPr>
          <w:rFonts w:ascii="David" w:hAnsi="David" w:cs="David" w:hint="cs"/>
          <w:rtl/>
        </w:rPr>
        <w:t>הם</w:t>
      </w:r>
      <w:r w:rsidRPr="00364ECF">
        <w:rPr>
          <w:rFonts w:ascii="David" w:hAnsi="David" w:cs="David"/>
          <w:rtl/>
        </w:rPr>
        <w:t xml:space="preserve">. חפץ </w:t>
      </w:r>
      <w:r w:rsidRPr="00364ECF">
        <w:rPr>
          <w:rFonts w:ascii="David" w:hAnsi="David" w:cs="David" w:hint="cs"/>
          <w:rtl/>
        </w:rPr>
        <w:t xml:space="preserve">הכריז על </w:t>
      </w:r>
      <w:r w:rsidRPr="00364ECF">
        <w:rPr>
          <w:rFonts w:ascii="David" w:hAnsi="David" w:cs="David"/>
          <w:rtl/>
        </w:rPr>
        <w:t>ייחודיות מפעלו</w:t>
      </w:r>
      <w:r w:rsidRPr="00364ECF">
        <w:rPr>
          <w:rFonts w:ascii="David" w:hAnsi="David" w:cs="David" w:hint="cs"/>
          <w:rtl/>
        </w:rPr>
        <w:t xml:space="preserve"> במילים</w:t>
      </w:r>
      <w:r w:rsidRPr="00364ECF">
        <w:rPr>
          <w:rFonts w:ascii="David" w:hAnsi="David" w:cs="David"/>
          <w:rtl/>
        </w:rPr>
        <w:t>: 'ואמלטה אני לבדי להגיד לך הרשום בכתב אמת</w:t>
      </w:r>
      <w:r w:rsidR="005F5270">
        <w:rPr>
          <w:rFonts w:ascii="David" w:hAnsi="David" w:cs="David" w:hint="cs"/>
          <w:rtl/>
        </w:rPr>
        <w:t xml:space="preserve"> </w:t>
      </w:r>
      <w:r w:rsidR="004247E7">
        <w:rPr>
          <w:rFonts w:ascii="David" w:hAnsi="David" w:cs="David" w:hint="cs"/>
          <w:rtl/>
        </w:rPr>
        <w:t>בדברי</w:t>
      </w:r>
      <w:r w:rsidRPr="00364ECF">
        <w:rPr>
          <w:rFonts w:ascii="David" w:hAnsi="David" w:cs="David"/>
          <w:rtl/>
        </w:rPr>
        <w:t xml:space="preserve"> מאמרי המחקר החדש הצענו קצתם בפרשת בראשית ונח על פי התורה אשר יורוך תפתה...</w:t>
      </w:r>
      <w:r w:rsidRPr="00364ECF">
        <w:rPr>
          <w:rFonts w:ascii="David" w:hAnsi="David" w:cs="David" w:hint="cs"/>
          <w:rtl/>
        </w:rPr>
        <w:t>'.</w:t>
      </w:r>
      <w:r w:rsidRPr="00364ECF">
        <w:rPr>
          <w:rStyle w:val="a3"/>
          <w:rFonts w:ascii="David" w:hAnsi="David" w:cs="David"/>
          <w:rtl/>
        </w:rPr>
        <w:footnoteReference w:id="78"/>
      </w:r>
      <w:r w:rsidRPr="00364ECF">
        <w:rPr>
          <w:rFonts w:ascii="David" w:hAnsi="David" w:cs="David"/>
          <w:rtl/>
        </w:rPr>
        <w:t xml:space="preserve"> </w:t>
      </w:r>
      <w:r w:rsidRPr="00364ECF">
        <w:rPr>
          <w:rFonts w:ascii="David" w:hAnsi="David" w:cs="David" w:hint="cs"/>
          <w:rtl/>
        </w:rPr>
        <w:t>ב</w:t>
      </w:r>
      <w:r w:rsidRPr="00364ECF">
        <w:rPr>
          <w:rFonts w:ascii="David" w:hAnsi="David" w:cs="David"/>
          <w:rtl/>
        </w:rPr>
        <w:t xml:space="preserve">ניגוד 'לקהל מפרשי התורה', </w:t>
      </w:r>
      <w:r w:rsidRPr="00364ECF">
        <w:rPr>
          <w:rFonts w:ascii="David" w:hAnsi="David" w:cs="David" w:hint="cs"/>
          <w:rtl/>
        </w:rPr>
        <w:t>הטועים והמטעים</w:t>
      </w:r>
      <w:r w:rsidRPr="00364ECF">
        <w:rPr>
          <w:rFonts w:ascii="David" w:hAnsi="David" w:cs="David"/>
          <w:rtl/>
        </w:rPr>
        <w:t>, מעמיד חפץ את 'המחקר' שלו, ומציע לקורא מרגוע לספקותיו באמצעות פירושם מחדש של מבחר מושגים תאולוגיים</w:t>
      </w:r>
      <w:r w:rsidRPr="00364ECF">
        <w:rPr>
          <w:rFonts w:ascii="David" w:hAnsi="David" w:cs="David" w:hint="cs"/>
          <w:rtl/>
        </w:rPr>
        <w:t>.</w:t>
      </w:r>
      <w:r w:rsidRPr="00364ECF">
        <w:rPr>
          <w:rFonts w:ascii="David" w:hAnsi="David" w:cs="David"/>
          <w:rtl/>
        </w:rPr>
        <w:t xml:space="preserve"> </w:t>
      </w:r>
    </w:p>
    <w:p w14:paraId="30C992C8" w14:textId="1EEB3AD0" w:rsidR="00D96AC4" w:rsidRPr="00364ECF" w:rsidRDefault="00D96AC4" w:rsidP="007B124E">
      <w:pPr>
        <w:spacing w:after="0" w:line="480" w:lineRule="auto"/>
        <w:ind w:firstLine="720"/>
        <w:jc w:val="both"/>
        <w:rPr>
          <w:rFonts w:ascii="David" w:hAnsi="David" w:cs="David"/>
          <w:rtl/>
        </w:rPr>
      </w:pPr>
      <w:r w:rsidRPr="00364ECF">
        <w:rPr>
          <w:rFonts w:ascii="David" w:hAnsi="David" w:cs="David" w:hint="cs"/>
          <w:rtl/>
        </w:rPr>
        <w:t xml:space="preserve">אף שחפץ אפיין </w:t>
      </w:r>
      <w:r w:rsidRPr="00364ECF">
        <w:rPr>
          <w:rFonts w:ascii="David" w:hAnsi="David" w:cs="David"/>
          <w:rtl/>
        </w:rPr>
        <w:t>את חיב</w:t>
      </w:r>
      <w:r w:rsidRPr="00364ECF">
        <w:rPr>
          <w:rFonts w:ascii="David" w:hAnsi="David" w:cs="David" w:hint="cs"/>
          <w:rtl/>
        </w:rPr>
        <w:t>ו</w:t>
      </w:r>
      <w:r w:rsidRPr="00364ECF">
        <w:rPr>
          <w:rFonts w:ascii="David" w:hAnsi="David" w:cs="David"/>
          <w:rtl/>
        </w:rPr>
        <w:t>רו כ'מחקר', רוב חלקי</w:t>
      </w:r>
      <w:r w:rsidRPr="00364ECF">
        <w:rPr>
          <w:rFonts w:ascii="David" w:hAnsi="David" w:cs="David" w:hint="cs"/>
          <w:rtl/>
        </w:rPr>
        <w:t>ו</w:t>
      </w:r>
      <w:r w:rsidRPr="00364ECF">
        <w:rPr>
          <w:rFonts w:ascii="David" w:hAnsi="David" w:cs="David"/>
          <w:rtl/>
        </w:rPr>
        <w:t xml:space="preserve"> </w:t>
      </w:r>
      <w:r w:rsidRPr="00364ECF">
        <w:rPr>
          <w:rFonts w:ascii="David" w:hAnsi="David" w:cs="David" w:hint="cs"/>
          <w:rtl/>
        </w:rPr>
        <w:t xml:space="preserve">הם </w:t>
      </w:r>
      <w:r w:rsidRPr="00364ECF">
        <w:rPr>
          <w:rFonts w:ascii="David" w:hAnsi="David" w:cs="David"/>
          <w:rtl/>
        </w:rPr>
        <w:t xml:space="preserve">פרשנות </w:t>
      </w:r>
      <w:r w:rsidRPr="00364ECF">
        <w:rPr>
          <w:rFonts w:ascii="David" w:hAnsi="David" w:cs="David" w:hint="cs"/>
          <w:rtl/>
        </w:rPr>
        <w:t>ל</w:t>
      </w:r>
      <w:r w:rsidRPr="00364ECF">
        <w:rPr>
          <w:rFonts w:ascii="David" w:hAnsi="David" w:cs="David"/>
          <w:rtl/>
        </w:rPr>
        <w:t xml:space="preserve">תורה, </w:t>
      </w:r>
      <w:r w:rsidRPr="00364ECF">
        <w:rPr>
          <w:rFonts w:ascii="David" w:hAnsi="David" w:cs="David" w:hint="cs"/>
          <w:rtl/>
        </w:rPr>
        <w:t>והוא נ</w:t>
      </w:r>
      <w:r w:rsidRPr="00364ECF">
        <w:rPr>
          <w:rFonts w:ascii="David" w:hAnsi="David" w:cs="David"/>
          <w:rtl/>
        </w:rPr>
        <w:t>חלק מטעמי שימושי</w:t>
      </w:r>
      <w:r w:rsidRPr="00364ECF">
        <w:rPr>
          <w:rFonts w:ascii="David" w:hAnsi="David" w:cs="David" w:hint="cs"/>
          <w:rtl/>
        </w:rPr>
        <w:t>ות</w:t>
      </w:r>
      <w:r w:rsidRPr="00364ECF">
        <w:rPr>
          <w:rFonts w:ascii="David" w:hAnsi="David" w:cs="David"/>
          <w:rtl/>
        </w:rPr>
        <w:t xml:space="preserve"> </w:t>
      </w:r>
      <w:r w:rsidRPr="00364ECF">
        <w:rPr>
          <w:rFonts w:ascii="David" w:hAnsi="David" w:cs="David" w:hint="cs"/>
          <w:rtl/>
        </w:rPr>
        <w:t xml:space="preserve">לפי </w:t>
      </w:r>
      <w:r w:rsidRPr="00364ECF">
        <w:rPr>
          <w:rFonts w:ascii="David" w:hAnsi="David" w:cs="David"/>
          <w:rtl/>
        </w:rPr>
        <w:t xml:space="preserve">פרשיות </w:t>
      </w:r>
      <w:r w:rsidRPr="00364ECF">
        <w:rPr>
          <w:rFonts w:ascii="David" w:hAnsi="David" w:cs="David" w:hint="cs"/>
          <w:rtl/>
        </w:rPr>
        <w:t>השבוע</w:t>
      </w:r>
      <w:r w:rsidRPr="00364ECF">
        <w:rPr>
          <w:rFonts w:ascii="David" w:hAnsi="David" w:cs="David"/>
          <w:rtl/>
        </w:rPr>
        <w:t xml:space="preserve">. רוב מקורותיו היהודיים של חפץ </w:t>
      </w:r>
      <w:r w:rsidRPr="00364ECF">
        <w:rPr>
          <w:rFonts w:ascii="David" w:hAnsi="David" w:cs="David" w:hint="cs"/>
          <w:rtl/>
        </w:rPr>
        <w:t>אופייניים לספרות הפירוש והדרוש,</w:t>
      </w:r>
      <w:r w:rsidRPr="00364ECF">
        <w:rPr>
          <w:rFonts w:ascii="David" w:hAnsi="David" w:cs="David"/>
          <w:rtl/>
        </w:rPr>
        <w:t xml:space="preserve"> </w:t>
      </w:r>
      <w:r w:rsidRPr="00364ECF">
        <w:rPr>
          <w:rFonts w:ascii="David" w:hAnsi="David" w:cs="David" w:hint="cs"/>
          <w:rtl/>
        </w:rPr>
        <w:t>כמו '</w:t>
      </w:r>
      <w:r w:rsidRPr="00364ECF">
        <w:rPr>
          <w:rFonts w:ascii="David" w:hAnsi="David" w:cs="David"/>
          <w:rtl/>
        </w:rPr>
        <w:t>מורה הנבוכים</w:t>
      </w:r>
      <w:r w:rsidRPr="00364ECF">
        <w:rPr>
          <w:rFonts w:ascii="David" w:hAnsi="David" w:cs="David" w:hint="cs"/>
          <w:rtl/>
        </w:rPr>
        <w:t>',</w:t>
      </w:r>
      <w:r w:rsidRPr="00364ECF">
        <w:rPr>
          <w:rFonts w:ascii="David" w:hAnsi="David" w:cs="David"/>
          <w:rtl/>
        </w:rPr>
        <w:t xml:space="preserve"> </w:t>
      </w:r>
      <w:r w:rsidRPr="00364ECF">
        <w:rPr>
          <w:rFonts w:ascii="David" w:hAnsi="David" w:cs="David" w:hint="cs"/>
          <w:rtl/>
        </w:rPr>
        <w:t>'</w:t>
      </w:r>
      <w:r w:rsidRPr="00364ECF">
        <w:rPr>
          <w:rFonts w:ascii="David" w:hAnsi="David" w:cs="David"/>
          <w:rtl/>
        </w:rPr>
        <w:t>הכוזרי</w:t>
      </w:r>
      <w:r w:rsidRPr="00364ECF">
        <w:rPr>
          <w:rFonts w:ascii="David" w:hAnsi="David" w:cs="David" w:hint="cs"/>
          <w:rtl/>
        </w:rPr>
        <w:t>'</w:t>
      </w:r>
      <w:r w:rsidRPr="00364ECF">
        <w:rPr>
          <w:rFonts w:ascii="David" w:hAnsi="David" w:cs="David"/>
          <w:rtl/>
        </w:rPr>
        <w:t xml:space="preserve"> </w:t>
      </w:r>
      <w:r w:rsidRPr="00364ECF">
        <w:rPr>
          <w:rFonts w:ascii="David" w:hAnsi="David" w:cs="David" w:hint="cs"/>
          <w:rtl/>
        </w:rPr>
        <w:t>ופירושו של אבן עזרא</w:t>
      </w:r>
      <w:r w:rsidRPr="00364ECF">
        <w:rPr>
          <w:rFonts w:ascii="David" w:hAnsi="David" w:cs="David"/>
          <w:rtl/>
        </w:rPr>
        <w:t>.</w:t>
      </w:r>
      <w:r w:rsidRPr="00364ECF">
        <w:rPr>
          <w:rStyle w:val="a3"/>
          <w:rFonts w:ascii="David" w:hAnsi="David" w:cs="David"/>
          <w:rtl/>
        </w:rPr>
        <w:footnoteReference w:id="79"/>
      </w:r>
      <w:r w:rsidRPr="00364ECF">
        <w:rPr>
          <w:rFonts w:ascii="David" w:hAnsi="David" w:cs="David" w:hint="cs"/>
          <w:rtl/>
        </w:rPr>
        <w:t xml:space="preserve"> גם מחברים אחדים מן העת החדשה המוקדמת מוזכרים בו, כדון יצחק אברבנאל ו</w:t>
      </w:r>
      <w:r w:rsidRPr="00364ECF">
        <w:rPr>
          <w:rFonts w:ascii="David" w:hAnsi="David" w:cs="David"/>
          <w:rtl/>
        </w:rPr>
        <w:t>ר' אליעזר אשכנזי.</w:t>
      </w:r>
      <w:r w:rsidRPr="00364ECF">
        <w:rPr>
          <w:rStyle w:val="a3"/>
          <w:rFonts w:ascii="David" w:hAnsi="David" w:cs="David"/>
          <w:rtl/>
        </w:rPr>
        <w:footnoteReference w:id="80"/>
      </w:r>
      <w:r w:rsidRPr="00364ECF">
        <w:rPr>
          <w:rFonts w:ascii="David" w:hAnsi="David" w:cs="David" w:hint="cs"/>
          <w:rtl/>
        </w:rPr>
        <w:t xml:space="preserve"> ראוי לציון </w:t>
      </w:r>
      <w:r w:rsidRPr="00364ECF">
        <w:rPr>
          <w:rFonts w:ascii="David" w:hAnsi="David" w:cs="David"/>
          <w:rtl/>
        </w:rPr>
        <w:t>היעדרם</w:t>
      </w:r>
      <w:r w:rsidRPr="00364ECF">
        <w:rPr>
          <w:rFonts w:ascii="David" w:hAnsi="David" w:cs="David" w:hint="cs"/>
          <w:rtl/>
        </w:rPr>
        <w:t xml:space="preserve"> המוחלט של חיבורים מאת חכמי</w:t>
      </w:r>
      <w:r w:rsidR="00586E4B">
        <w:rPr>
          <w:rFonts w:ascii="David" w:hAnsi="David" w:cs="David" w:hint="cs"/>
          <w:rtl/>
        </w:rPr>
        <w:t>ם</w:t>
      </w:r>
      <w:r w:rsidRPr="00364ECF">
        <w:rPr>
          <w:rFonts w:ascii="David" w:hAnsi="David" w:cs="David" w:hint="cs"/>
          <w:rtl/>
        </w:rPr>
        <w:t xml:space="preserve"> </w:t>
      </w:r>
      <w:r w:rsidR="00586E4B" w:rsidRPr="00364ECF">
        <w:rPr>
          <w:rFonts w:ascii="David" w:hAnsi="David" w:cs="David" w:hint="cs"/>
          <w:rtl/>
        </w:rPr>
        <w:t>איטל</w:t>
      </w:r>
      <w:r w:rsidR="00586E4B">
        <w:rPr>
          <w:rFonts w:ascii="David" w:hAnsi="David" w:cs="David" w:hint="cs"/>
          <w:rtl/>
        </w:rPr>
        <w:t>קים</w:t>
      </w:r>
      <w:r w:rsidR="00586E4B" w:rsidRPr="00364ECF">
        <w:rPr>
          <w:rFonts w:ascii="David" w:hAnsi="David" w:cs="David"/>
          <w:rtl/>
        </w:rPr>
        <w:t xml:space="preserve"> </w:t>
      </w:r>
      <w:r w:rsidRPr="00364ECF">
        <w:rPr>
          <w:rFonts w:ascii="David" w:hAnsi="David" w:cs="David"/>
          <w:rtl/>
        </w:rPr>
        <w:t>מרשימת המקורות של חפץ</w:t>
      </w:r>
      <w:r w:rsidRPr="00364ECF">
        <w:rPr>
          <w:rFonts w:ascii="David" w:hAnsi="David" w:cs="David" w:hint="cs"/>
          <w:rtl/>
        </w:rPr>
        <w:t xml:space="preserve">. </w:t>
      </w:r>
      <w:r w:rsidRPr="00364ECF">
        <w:rPr>
          <w:rFonts w:ascii="David" w:hAnsi="David" w:cs="David"/>
          <w:rtl/>
        </w:rPr>
        <w:t>הדבר בולט במיוחד לאור תחומי העיסוק של החיבור</w:t>
      </w:r>
      <w:r w:rsidRPr="00364ECF">
        <w:rPr>
          <w:rFonts w:ascii="David" w:hAnsi="David" w:cs="David" w:hint="cs"/>
          <w:rtl/>
        </w:rPr>
        <w:t>,</w:t>
      </w:r>
      <w:r w:rsidRPr="00364ECF">
        <w:rPr>
          <w:rFonts w:ascii="David" w:hAnsi="David" w:cs="David"/>
          <w:rtl/>
        </w:rPr>
        <w:t xml:space="preserve"> ש</w:t>
      </w:r>
      <w:r w:rsidRPr="00364ECF">
        <w:rPr>
          <w:rFonts w:ascii="David" w:hAnsi="David" w:cs="David" w:hint="cs"/>
          <w:rtl/>
        </w:rPr>
        <w:t>היו משותפים</w:t>
      </w:r>
      <w:r w:rsidRPr="00364ECF">
        <w:rPr>
          <w:rFonts w:ascii="David" w:hAnsi="David" w:cs="David"/>
          <w:rtl/>
        </w:rPr>
        <w:t xml:space="preserve"> גם </w:t>
      </w:r>
      <w:r w:rsidRPr="00364ECF">
        <w:rPr>
          <w:rFonts w:ascii="David" w:hAnsi="David" w:cs="David" w:hint="cs"/>
          <w:rtl/>
        </w:rPr>
        <w:t>ל</w:t>
      </w:r>
      <w:r w:rsidRPr="00364ECF">
        <w:rPr>
          <w:rFonts w:ascii="David" w:hAnsi="David" w:cs="David"/>
          <w:rtl/>
        </w:rPr>
        <w:t>מחברים רבים שחיו בדור שלפניו והדפיסו את ספרי</w:t>
      </w:r>
      <w:r w:rsidRPr="00364ECF">
        <w:rPr>
          <w:rFonts w:ascii="David" w:hAnsi="David" w:cs="David" w:hint="cs"/>
          <w:rtl/>
        </w:rPr>
        <w:t>ה</w:t>
      </w:r>
      <w:r w:rsidRPr="00364ECF">
        <w:rPr>
          <w:rFonts w:ascii="David" w:hAnsi="David" w:cs="David"/>
          <w:rtl/>
        </w:rPr>
        <w:t>ם בוונציה.</w:t>
      </w:r>
      <w:r w:rsidRPr="00364ECF">
        <w:rPr>
          <w:rFonts w:ascii="David" w:hAnsi="David" w:cs="David" w:hint="cs"/>
          <w:rtl/>
        </w:rPr>
        <w:t xml:space="preserve"> </w:t>
      </w:r>
      <w:r w:rsidR="007B124E" w:rsidRPr="00364ECF">
        <w:rPr>
          <w:rFonts w:ascii="David" w:hAnsi="David" w:cs="David" w:hint="cs"/>
          <w:rtl/>
        </w:rPr>
        <w:t>ר</w:t>
      </w:r>
      <w:r w:rsidR="007B124E">
        <w:rPr>
          <w:rFonts w:ascii="David" w:hAnsi="David" w:cs="David" w:hint="cs"/>
          <w:rtl/>
        </w:rPr>
        <w:t>'</w:t>
      </w:r>
      <w:r w:rsidR="007B124E" w:rsidRPr="00364ECF">
        <w:rPr>
          <w:rFonts w:ascii="David" w:hAnsi="David" w:cs="David" w:hint="cs"/>
          <w:rtl/>
        </w:rPr>
        <w:t xml:space="preserve"> </w:t>
      </w:r>
      <w:r w:rsidRPr="00364ECF">
        <w:rPr>
          <w:rFonts w:ascii="David" w:hAnsi="David" w:cs="David" w:hint="cs"/>
          <w:rtl/>
        </w:rPr>
        <w:t xml:space="preserve">יהודה </w:t>
      </w:r>
      <w:proofErr w:type="spellStart"/>
      <w:r w:rsidRPr="00364ECF">
        <w:rPr>
          <w:rFonts w:ascii="David" w:hAnsi="David" w:cs="David" w:hint="cs"/>
          <w:rtl/>
        </w:rPr>
        <w:t>מודינא</w:t>
      </w:r>
      <w:proofErr w:type="spellEnd"/>
      <w:r w:rsidRPr="00364ECF">
        <w:rPr>
          <w:rFonts w:ascii="David" w:hAnsi="David" w:cs="David" w:hint="cs"/>
          <w:rtl/>
        </w:rPr>
        <w:t xml:space="preserve">, </w:t>
      </w:r>
      <w:r w:rsidR="007B124E" w:rsidRPr="00364ECF">
        <w:rPr>
          <w:rFonts w:ascii="David" w:hAnsi="David" w:cs="David" w:hint="cs"/>
          <w:rtl/>
        </w:rPr>
        <w:t>ר</w:t>
      </w:r>
      <w:r w:rsidR="007B124E">
        <w:rPr>
          <w:rFonts w:ascii="David" w:hAnsi="David" w:cs="David" w:hint="cs"/>
          <w:rtl/>
        </w:rPr>
        <w:t>'</w:t>
      </w:r>
      <w:r w:rsidR="007B124E" w:rsidRPr="00364ECF">
        <w:rPr>
          <w:rFonts w:ascii="David" w:hAnsi="David" w:cs="David" w:hint="cs"/>
          <w:rtl/>
        </w:rPr>
        <w:t xml:space="preserve"> </w:t>
      </w:r>
      <w:r w:rsidRPr="00364ECF">
        <w:rPr>
          <w:rFonts w:ascii="David" w:hAnsi="David" w:cs="David" w:hint="cs"/>
          <w:rtl/>
        </w:rPr>
        <w:t xml:space="preserve">שמחה </w:t>
      </w:r>
      <w:proofErr w:type="spellStart"/>
      <w:r w:rsidRPr="00364ECF">
        <w:rPr>
          <w:rFonts w:ascii="David" w:hAnsi="David" w:cs="David" w:hint="cs"/>
          <w:rtl/>
        </w:rPr>
        <w:lastRenderedPageBreak/>
        <w:t>לוצאטו</w:t>
      </w:r>
      <w:proofErr w:type="spellEnd"/>
      <w:r w:rsidRPr="00364ECF">
        <w:rPr>
          <w:rFonts w:ascii="David" w:hAnsi="David" w:cs="David" w:hint="cs"/>
          <w:rtl/>
        </w:rPr>
        <w:t xml:space="preserve"> </w:t>
      </w:r>
      <w:proofErr w:type="spellStart"/>
      <w:r w:rsidRPr="00364ECF">
        <w:rPr>
          <w:rFonts w:ascii="David" w:hAnsi="David" w:cs="David" w:hint="cs"/>
          <w:rtl/>
        </w:rPr>
        <w:t>והיש"ר</w:t>
      </w:r>
      <w:proofErr w:type="spellEnd"/>
      <w:r w:rsidRPr="00364ECF">
        <w:rPr>
          <w:rFonts w:ascii="David" w:hAnsi="David" w:cs="David" w:hint="cs"/>
          <w:rtl/>
        </w:rPr>
        <w:t xml:space="preserve"> </w:t>
      </w:r>
      <w:proofErr w:type="spellStart"/>
      <w:r w:rsidRPr="00364ECF">
        <w:rPr>
          <w:rFonts w:ascii="David" w:hAnsi="David" w:cs="David" w:hint="cs"/>
          <w:rtl/>
        </w:rPr>
        <w:t>מקאנדיה</w:t>
      </w:r>
      <w:proofErr w:type="spellEnd"/>
      <w:r w:rsidRPr="00364ECF">
        <w:rPr>
          <w:rFonts w:ascii="David" w:hAnsi="David" w:cs="David" w:hint="cs"/>
          <w:rtl/>
        </w:rPr>
        <w:t>, למשל, העריצו כמו חפץ את חוכמות הטבע וכמוהו התייחסו לרעיונות מדעיים ולספרות המדעית בת הזמן.</w:t>
      </w:r>
      <w:r w:rsidRPr="00364ECF">
        <w:rPr>
          <w:rStyle w:val="a3"/>
          <w:rFonts w:ascii="David" w:hAnsi="David" w:cs="David"/>
          <w:rtl/>
        </w:rPr>
        <w:footnoteReference w:id="81"/>
      </w:r>
      <w:r w:rsidRPr="00364ECF">
        <w:rPr>
          <w:rFonts w:ascii="David" w:hAnsi="David" w:cs="David" w:hint="cs"/>
          <w:rtl/>
        </w:rPr>
        <w:t xml:space="preserve"> בחירתו של חפץ</w:t>
      </w:r>
      <w:r w:rsidRPr="00364ECF">
        <w:rPr>
          <w:rFonts w:ascii="David" w:hAnsi="David" w:cs="David"/>
          <w:rtl/>
        </w:rPr>
        <w:t xml:space="preserve"> להתעלם ממחברים בני מקומו מהדהדת בהצהרתו</w:t>
      </w:r>
      <w:r w:rsidR="00586E4B" w:rsidRPr="00364ECF">
        <w:rPr>
          <w:rFonts w:ascii="David" w:hAnsi="David" w:cs="David"/>
          <w:rtl/>
        </w:rPr>
        <w:t xml:space="preserve"> </w:t>
      </w:r>
      <w:r w:rsidR="00586E4B">
        <w:rPr>
          <w:rFonts w:ascii="David" w:hAnsi="David" w:cs="David" w:hint="cs"/>
          <w:rtl/>
        </w:rPr>
        <w:t xml:space="preserve">כי </w:t>
      </w:r>
      <w:r w:rsidRPr="00364ECF">
        <w:rPr>
          <w:rFonts w:ascii="David" w:hAnsi="David" w:cs="David"/>
          <w:rtl/>
        </w:rPr>
        <w:t xml:space="preserve">הוא עומד לבדו בחזית הפצת המדע החדש בקרב </w:t>
      </w:r>
      <w:r w:rsidRPr="00364ECF">
        <w:rPr>
          <w:rFonts w:ascii="David" w:hAnsi="David" w:cs="David" w:hint="cs"/>
          <w:rtl/>
        </w:rPr>
        <w:t>ה</w:t>
      </w:r>
      <w:r w:rsidRPr="00364ECF">
        <w:rPr>
          <w:rFonts w:ascii="David" w:hAnsi="David" w:cs="David"/>
          <w:rtl/>
        </w:rPr>
        <w:t xml:space="preserve">יהודים. </w:t>
      </w:r>
    </w:p>
    <w:p w14:paraId="4010C0C6" w14:textId="5C87677D" w:rsidR="00D96AC4" w:rsidRPr="00364ECF" w:rsidRDefault="00D96AC4" w:rsidP="00586E4B">
      <w:pPr>
        <w:spacing w:after="0" w:line="480" w:lineRule="auto"/>
        <w:ind w:firstLine="720"/>
        <w:jc w:val="both"/>
        <w:rPr>
          <w:rFonts w:ascii="David" w:hAnsi="David" w:cs="David"/>
          <w:rtl/>
        </w:rPr>
      </w:pPr>
      <w:r w:rsidRPr="00364ECF">
        <w:rPr>
          <w:rFonts w:ascii="David" w:hAnsi="David" w:cs="David"/>
          <w:rtl/>
        </w:rPr>
        <w:t xml:space="preserve">סטיבן </w:t>
      </w:r>
      <w:proofErr w:type="spellStart"/>
      <w:r w:rsidRPr="00364ECF">
        <w:rPr>
          <w:rFonts w:ascii="David" w:hAnsi="David" w:cs="David"/>
          <w:rtl/>
        </w:rPr>
        <w:t>גרינבלט</w:t>
      </w:r>
      <w:proofErr w:type="spellEnd"/>
      <w:r w:rsidRPr="00364ECF">
        <w:rPr>
          <w:rFonts w:ascii="David" w:hAnsi="David" w:cs="David"/>
          <w:rtl/>
        </w:rPr>
        <w:t xml:space="preserve"> הציע להתייחס ל</w:t>
      </w:r>
      <w:r w:rsidRPr="00364ECF">
        <w:rPr>
          <w:rFonts w:ascii="David" w:hAnsi="David" w:cs="David" w:hint="cs"/>
          <w:rtl/>
        </w:rPr>
        <w:t>דרך שבה הציגו</w:t>
      </w:r>
      <w:r w:rsidRPr="00364ECF">
        <w:rPr>
          <w:rFonts w:ascii="David" w:hAnsi="David" w:cs="David"/>
          <w:rtl/>
        </w:rPr>
        <w:t xml:space="preserve"> דמויות את עצמן במרחב הספרותי והפיזי בעזרת המושג 'עיצוב עצמי' </w:t>
      </w:r>
      <w:r w:rsidRPr="00364ECF">
        <w:rPr>
          <w:rFonts w:ascii="David" w:hAnsi="David" w:cs="David" w:hint="cs"/>
          <w:rtl/>
        </w:rPr>
        <w:t>(</w:t>
      </w:r>
      <w:r w:rsidRPr="00364ECF">
        <w:rPr>
          <w:rFonts w:asciiTheme="majorBidi" w:hAnsiTheme="majorBidi" w:cstheme="majorBidi"/>
        </w:rPr>
        <w:t>Self-fashioning</w:t>
      </w:r>
      <w:r w:rsidRPr="00364ECF">
        <w:rPr>
          <w:rFonts w:ascii="David" w:hAnsi="David" w:cs="David"/>
          <w:rtl/>
        </w:rPr>
        <w:t xml:space="preserve">). לדבריו, אפשר לזהות דרכים אופייניות </w:t>
      </w:r>
      <w:r w:rsidRPr="00364ECF">
        <w:rPr>
          <w:rFonts w:ascii="David" w:hAnsi="David" w:cs="David" w:hint="cs"/>
          <w:rtl/>
        </w:rPr>
        <w:t>ש</w:t>
      </w:r>
      <w:r w:rsidRPr="00364ECF">
        <w:rPr>
          <w:rFonts w:ascii="David" w:hAnsi="David" w:cs="David"/>
          <w:rtl/>
        </w:rPr>
        <w:t>בהן נקטו מחברים</w:t>
      </w:r>
      <w:r w:rsidRPr="00364ECF">
        <w:rPr>
          <w:rFonts w:ascii="David" w:hAnsi="David" w:cs="David" w:hint="cs"/>
          <w:rtl/>
        </w:rPr>
        <w:t>,</w:t>
      </w:r>
      <w:r w:rsidRPr="00364ECF">
        <w:rPr>
          <w:rFonts w:ascii="David" w:hAnsi="David" w:cs="David"/>
          <w:rtl/>
        </w:rPr>
        <w:t xml:space="preserve"> </w:t>
      </w:r>
      <w:r w:rsidRPr="00364ECF">
        <w:rPr>
          <w:rFonts w:ascii="David" w:hAnsi="David" w:cs="David" w:hint="cs"/>
          <w:rtl/>
        </w:rPr>
        <w:t xml:space="preserve">למן </w:t>
      </w:r>
      <w:r w:rsidRPr="00364ECF">
        <w:rPr>
          <w:rFonts w:ascii="David" w:hAnsi="David" w:cs="David"/>
          <w:rtl/>
        </w:rPr>
        <w:t>הרנסנס המוקדם ואילך</w:t>
      </w:r>
      <w:r w:rsidRPr="00364ECF">
        <w:rPr>
          <w:rFonts w:ascii="David" w:hAnsi="David" w:cs="David" w:hint="cs"/>
          <w:rtl/>
        </w:rPr>
        <w:t>,</w:t>
      </w:r>
      <w:r w:rsidRPr="00364ECF">
        <w:rPr>
          <w:rFonts w:ascii="David" w:hAnsi="David" w:cs="David"/>
          <w:rtl/>
        </w:rPr>
        <w:t xml:space="preserve"> ל</w:t>
      </w:r>
      <w:r w:rsidRPr="00364ECF">
        <w:rPr>
          <w:rFonts w:ascii="David" w:hAnsi="David" w:cs="David" w:hint="cs"/>
          <w:rtl/>
        </w:rPr>
        <w:t>עצב</w:t>
      </w:r>
      <w:r w:rsidRPr="00364ECF">
        <w:rPr>
          <w:rFonts w:ascii="David" w:hAnsi="David" w:cs="David"/>
          <w:rtl/>
        </w:rPr>
        <w:t xml:space="preserve"> מחדש את זהותם</w:t>
      </w:r>
      <w:r w:rsidRPr="00364ECF">
        <w:rPr>
          <w:rFonts w:ascii="David" w:hAnsi="David" w:cs="David" w:hint="cs"/>
          <w:rtl/>
        </w:rPr>
        <w:t>:</w:t>
      </w:r>
      <w:r w:rsidRPr="00364ECF">
        <w:rPr>
          <w:rFonts w:ascii="David" w:hAnsi="David" w:cs="David"/>
          <w:rtl/>
        </w:rPr>
        <w:t xml:space="preserve"> נקיטת עמדה בפולמוסי הזמן, איתור יריב ותקיפתו</w:t>
      </w:r>
      <w:r w:rsidRPr="00364ECF">
        <w:rPr>
          <w:rFonts w:ascii="David" w:hAnsi="David" w:cs="David" w:hint="cs"/>
          <w:rtl/>
        </w:rPr>
        <w:t>,</w:t>
      </w:r>
      <w:r w:rsidRPr="00364ECF">
        <w:rPr>
          <w:rFonts w:ascii="David" w:hAnsi="David" w:cs="David"/>
          <w:rtl/>
        </w:rPr>
        <w:t xml:space="preserve"> והצעת אלטרנטיבה באמצעות כתיבה ופרסום.</w:t>
      </w:r>
      <w:r w:rsidRPr="00364ECF">
        <w:rPr>
          <w:rStyle w:val="a3"/>
          <w:rFonts w:ascii="David" w:hAnsi="David" w:cs="David"/>
          <w:rtl/>
        </w:rPr>
        <w:footnoteReference w:id="82"/>
      </w:r>
      <w:r w:rsidRPr="00364ECF">
        <w:rPr>
          <w:rFonts w:ascii="David" w:hAnsi="David" w:cs="David"/>
          <w:rtl/>
        </w:rPr>
        <w:t xml:space="preserve"> חפץ עונה יפה על רשימת האפיונים של </w:t>
      </w:r>
      <w:proofErr w:type="spellStart"/>
      <w:r w:rsidRPr="00364ECF">
        <w:rPr>
          <w:rFonts w:ascii="David" w:hAnsi="David" w:cs="David"/>
          <w:rtl/>
        </w:rPr>
        <w:t>גרינבלט</w:t>
      </w:r>
      <w:proofErr w:type="spellEnd"/>
      <w:r w:rsidRPr="00364ECF">
        <w:rPr>
          <w:rFonts w:ascii="David" w:hAnsi="David" w:cs="David" w:hint="cs"/>
          <w:rtl/>
        </w:rPr>
        <w:t>.</w:t>
      </w:r>
      <w:r w:rsidRPr="00364ECF">
        <w:rPr>
          <w:rFonts w:ascii="David" w:hAnsi="David" w:cs="David"/>
          <w:rtl/>
        </w:rPr>
        <w:t xml:space="preserve"> </w:t>
      </w:r>
      <w:r w:rsidRPr="00364ECF">
        <w:rPr>
          <w:rFonts w:ascii="David" w:hAnsi="David" w:cs="David" w:hint="cs"/>
          <w:rtl/>
        </w:rPr>
        <w:t>קריאה ב</w:t>
      </w:r>
      <w:r w:rsidRPr="00364ECF">
        <w:rPr>
          <w:rFonts w:ascii="David" w:hAnsi="David" w:cs="David"/>
          <w:rtl/>
        </w:rPr>
        <w:t>ספר אכן מעבירה לקורא את התחושה שדמות של ממש</w:t>
      </w:r>
      <w:r w:rsidRPr="00364ECF">
        <w:rPr>
          <w:rFonts w:ascii="David" w:hAnsi="David" w:cs="David" w:hint="cs"/>
          <w:rtl/>
        </w:rPr>
        <w:t xml:space="preserve"> </w:t>
      </w:r>
      <w:r w:rsidRPr="00364ECF">
        <w:rPr>
          <w:rFonts w:ascii="David" w:hAnsi="David" w:cs="David"/>
          <w:rtl/>
        </w:rPr>
        <w:t xml:space="preserve">מדברת אל הקורא מבין דפיו </w:t>
      </w:r>
      <w:r w:rsidRPr="00364ECF">
        <w:rPr>
          <w:rFonts w:ascii="David" w:hAnsi="David" w:cs="David"/>
          <w:rtl/>
        </w:rPr>
        <w:softHyphen/>
      </w:r>
      <w:r w:rsidRPr="00364ECF">
        <w:rPr>
          <w:rFonts w:ascii="David" w:hAnsi="David" w:cs="David" w:hint="cs"/>
          <w:rtl/>
        </w:rPr>
        <w:t xml:space="preserve">– </w:t>
      </w:r>
      <w:r w:rsidRPr="00364ECF">
        <w:rPr>
          <w:rFonts w:ascii="David" w:hAnsi="David" w:cs="David"/>
          <w:rtl/>
        </w:rPr>
        <w:t>ע</w:t>
      </w:r>
      <w:r w:rsidRPr="00364ECF">
        <w:rPr>
          <w:rFonts w:ascii="David" w:hAnsi="David" w:cs="David" w:hint="cs"/>
          <w:rtl/>
        </w:rPr>
        <w:t>ל</w:t>
      </w:r>
      <w:r w:rsidRPr="00364ECF">
        <w:rPr>
          <w:rFonts w:ascii="David" w:hAnsi="David" w:cs="David"/>
          <w:rtl/>
        </w:rPr>
        <w:t xml:space="preserve"> </w:t>
      </w:r>
      <w:r w:rsidR="00586E4B" w:rsidRPr="00364ECF">
        <w:rPr>
          <w:rFonts w:ascii="David" w:hAnsi="David" w:cs="David"/>
          <w:rtl/>
        </w:rPr>
        <w:t>אויבי</w:t>
      </w:r>
      <w:r w:rsidR="00586E4B">
        <w:rPr>
          <w:rFonts w:ascii="David" w:hAnsi="David" w:cs="David" w:hint="cs"/>
          <w:rtl/>
        </w:rPr>
        <w:t>ה</w:t>
      </w:r>
      <w:r w:rsidRPr="00364ECF">
        <w:rPr>
          <w:rFonts w:ascii="David" w:hAnsi="David" w:cs="David"/>
          <w:rtl/>
        </w:rPr>
        <w:t xml:space="preserve">, </w:t>
      </w:r>
      <w:r w:rsidRPr="00364ECF">
        <w:rPr>
          <w:rFonts w:ascii="David" w:hAnsi="David" w:cs="David" w:hint="cs"/>
          <w:rtl/>
        </w:rPr>
        <w:t xml:space="preserve">על </w:t>
      </w:r>
      <w:r w:rsidRPr="00364ECF">
        <w:rPr>
          <w:rFonts w:ascii="David" w:hAnsi="David" w:cs="David"/>
          <w:rtl/>
        </w:rPr>
        <w:t>משימ</w:t>
      </w:r>
      <w:r w:rsidRPr="00364ECF">
        <w:rPr>
          <w:rFonts w:ascii="David" w:hAnsi="David" w:cs="David" w:hint="cs"/>
          <w:rtl/>
        </w:rPr>
        <w:t>ות</w:t>
      </w:r>
      <w:r w:rsidR="00586E4B">
        <w:rPr>
          <w:rFonts w:ascii="David" w:hAnsi="David" w:cs="David" w:hint="cs"/>
          <w:rtl/>
        </w:rPr>
        <w:t>יה</w:t>
      </w:r>
      <w:r w:rsidRPr="00364ECF">
        <w:rPr>
          <w:rFonts w:ascii="David" w:hAnsi="David" w:cs="David"/>
          <w:rtl/>
        </w:rPr>
        <w:t xml:space="preserve"> ו</w:t>
      </w:r>
      <w:r w:rsidRPr="00364ECF">
        <w:rPr>
          <w:rFonts w:ascii="David" w:hAnsi="David" w:cs="David" w:hint="cs"/>
          <w:rtl/>
        </w:rPr>
        <w:t xml:space="preserve">על </w:t>
      </w:r>
      <w:r w:rsidR="00586E4B" w:rsidRPr="00364ECF">
        <w:rPr>
          <w:rFonts w:ascii="David" w:hAnsi="David" w:cs="David"/>
          <w:rtl/>
        </w:rPr>
        <w:t>עול</w:t>
      </w:r>
      <w:r w:rsidR="00586E4B">
        <w:rPr>
          <w:rFonts w:ascii="David" w:hAnsi="David" w:cs="David" w:hint="cs"/>
          <w:rtl/>
        </w:rPr>
        <w:t>מה</w:t>
      </w:r>
      <w:r w:rsidR="00586E4B" w:rsidRPr="00364ECF">
        <w:rPr>
          <w:rFonts w:ascii="David" w:hAnsi="David" w:cs="David"/>
          <w:rtl/>
        </w:rPr>
        <w:t xml:space="preserve"> </w:t>
      </w:r>
      <w:r w:rsidR="00586E4B">
        <w:rPr>
          <w:rFonts w:ascii="David" w:hAnsi="David" w:cs="David" w:hint="cs"/>
          <w:rtl/>
        </w:rPr>
        <w:t>ה</w:t>
      </w:r>
      <w:r w:rsidRPr="00364ECF">
        <w:rPr>
          <w:rFonts w:ascii="David" w:hAnsi="David" w:cs="David"/>
          <w:rtl/>
        </w:rPr>
        <w:t>פנימי.</w:t>
      </w:r>
    </w:p>
    <w:p w14:paraId="15719F6A" w14:textId="746372FA" w:rsidR="00D96AC4" w:rsidRPr="00364ECF" w:rsidRDefault="00D96AC4" w:rsidP="00586E4B">
      <w:pPr>
        <w:spacing w:after="0" w:line="480" w:lineRule="auto"/>
        <w:ind w:firstLine="720"/>
        <w:jc w:val="both"/>
        <w:rPr>
          <w:rFonts w:ascii="David" w:hAnsi="David" w:cs="David"/>
          <w:rtl/>
        </w:rPr>
      </w:pPr>
      <w:r w:rsidRPr="00364ECF">
        <w:rPr>
          <w:rFonts w:ascii="David" w:hAnsi="David" w:cs="David"/>
          <w:rtl/>
        </w:rPr>
        <w:t xml:space="preserve">לעיצוב זה של 'העצמי' החדש מצטרפות גם בחירות עריכה </w:t>
      </w:r>
      <w:r w:rsidRPr="00364ECF">
        <w:rPr>
          <w:rFonts w:ascii="David" w:hAnsi="David" w:cs="David" w:hint="cs"/>
          <w:rtl/>
        </w:rPr>
        <w:t>תואמות</w:t>
      </w:r>
      <w:r w:rsidRPr="00364ECF">
        <w:rPr>
          <w:rFonts w:ascii="David" w:hAnsi="David" w:cs="David"/>
          <w:rtl/>
        </w:rPr>
        <w:t xml:space="preserve">. בניגוד לסדר ההתייחסות לנושאים השונים </w:t>
      </w:r>
      <w:r w:rsidRPr="00364ECF">
        <w:rPr>
          <w:rFonts w:ascii="David" w:hAnsi="David" w:cs="David" w:hint="cs"/>
          <w:rtl/>
        </w:rPr>
        <w:t>בגוף החיבור,</w:t>
      </w:r>
      <w:r w:rsidRPr="00364ECF">
        <w:rPr>
          <w:rFonts w:ascii="David" w:hAnsi="David" w:cs="David"/>
          <w:rtl/>
        </w:rPr>
        <w:t xml:space="preserve"> העוקב אחרי פרשות השבוע ללא סדר תמטי, המפתח מסודר היטב לפי נושאים, </w:t>
      </w:r>
      <w:r w:rsidRPr="00364ECF">
        <w:rPr>
          <w:rFonts w:ascii="David" w:hAnsi="David" w:cs="David" w:hint="cs"/>
          <w:rtl/>
        </w:rPr>
        <w:t xml:space="preserve">וההיגדים מופיעים בו לפי מקומם במבנה הטיעון ולא לפי סדר הופעתם בספר. ניתן היה לקרוא אותם אפוא גם כתקצירו או כטיעון אחד ארוך. לפיכך, המפתח משקף </w:t>
      </w:r>
      <w:r w:rsidRPr="00364ECF">
        <w:rPr>
          <w:rFonts w:ascii="David" w:hAnsi="David" w:cs="David"/>
          <w:rtl/>
        </w:rPr>
        <w:t>הכרעות מתודולוגיות ומדעיות</w:t>
      </w:r>
      <w:r w:rsidRPr="00364ECF">
        <w:rPr>
          <w:rFonts w:ascii="David" w:hAnsi="David" w:cs="David" w:hint="cs"/>
          <w:rtl/>
        </w:rPr>
        <w:t xml:space="preserve"> רבות</w:t>
      </w:r>
      <w:r w:rsidRPr="00364ECF">
        <w:rPr>
          <w:rFonts w:ascii="David" w:hAnsi="David" w:cs="David"/>
          <w:rtl/>
        </w:rPr>
        <w:t xml:space="preserve"> של חפץ. </w:t>
      </w:r>
      <w:r w:rsidRPr="00364ECF">
        <w:rPr>
          <w:rFonts w:ascii="David" w:hAnsi="David" w:cs="David" w:hint="cs"/>
          <w:rtl/>
        </w:rPr>
        <w:t xml:space="preserve">הוא נחלק לשישה נושאים כלליים, ולכל אחד יש נושאי משנה. הנושאים הם: 'ראשית בקורי כל' – הרהורים ספקניים </w:t>
      </w:r>
      <w:r w:rsidR="00586E4B" w:rsidRPr="00364ECF">
        <w:rPr>
          <w:rFonts w:ascii="David" w:hAnsi="David" w:cs="David" w:hint="cs"/>
          <w:rtl/>
        </w:rPr>
        <w:t>שה</w:t>
      </w:r>
      <w:r w:rsidR="00586E4B">
        <w:rPr>
          <w:rFonts w:ascii="David" w:hAnsi="David" w:cs="David" w:hint="cs"/>
          <w:rtl/>
        </w:rPr>
        <w:t>ניסיון החושי</w:t>
      </w:r>
      <w:r w:rsidR="00586E4B" w:rsidRPr="00364ECF">
        <w:rPr>
          <w:rFonts w:ascii="David" w:hAnsi="David" w:cs="David" w:hint="cs"/>
          <w:rtl/>
        </w:rPr>
        <w:t xml:space="preserve"> </w:t>
      </w:r>
      <w:r w:rsidRPr="00364ECF">
        <w:rPr>
          <w:rFonts w:ascii="David" w:hAnsi="David" w:cs="David" w:hint="cs"/>
          <w:rtl/>
        </w:rPr>
        <w:t xml:space="preserve">מוצג כפתרון להם; 'חקירות הטבע' – המציג את עיקרי האטומיזם של חפץ; 'מהתבל' </w:t>
      </w:r>
      <w:r w:rsidRPr="00364ECF">
        <w:rPr>
          <w:rFonts w:ascii="David" w:hAnsi="David" w:cs="David"/>
          <w:rtl/>
        </w:rPr>
        <w:t>–</w:t>
      </w:r>
      <w:r w:rsidRPr="00364ECF">
        <w:rPr>
          <w:rFonts w:ascii="David" w:hAnsi="David" w:cs="David" w:hint="cs"/>
          <w:rtl/>
        </w:rPr>
        <w:t xml:space="preserve"> המדגים את פעולת העקרונות בתופעות טבע שונות. אחריהם מופיעים 'חכמת האלוקות', 'המידות' ו'החכמה המדינית', כלומר, תאולוגיה, אתיקה ופוליטיקה, בהתאמה</w:t>
      </w:r>
      <w:r w:rsidRPr="00364ECF">
        <w:rPr>
          <w:rFonts w:ascii="David" w:hAnsi="David" w:cs="David"/>
          <w:rtl/>
        </w:rPr>
        <w:t>.</w:t>
      </w:r>
      <w:r w:rsidRPr="00364ECF">
        <w:rPr>
          <w:rStyle w:val="a3"/>
          <w:rFonts w:ascii="David" w:hAnsi="David" w:cs="David"/>
          <w:rtl/>
        </w:rPr>
        <w:footnoteReference w:id="83"/>
      </w:r>
      <w:r w:rsidRPr="00364ECF">
        <w:rPr>
          <w:rFonts w:ascii="David" w:hAnsi="David" w:cs="David" w:hint="cs"/>
          <w:rtl/>
        </w:rPr>
        <w:t xml:space="preserve"> </w:t>
      </w:r>
      <w:r w:rsidRPr="00364ECF">
        <w:rPr>
          <w:rFonts w:ascii="David" w:hAnsi="David" w:cs="David"/>
          <w:rtl/>
        </w:rPr>
        <w:t xml:space="preserve">נדמה </w:t>
      </w:r>
      <w:r w:rsidRPr="00364ECF">
        <w:rPr>
          <w:rFonts w:ascii="David" w:hAnsi="David" w:cs="David" w:hint="cs"/>
          <w:rtl/>
        </w:rPr>
        <w:t xml:space="preserve">שסידור זה, שבראשו ספקנות </w:t>
      </w:r>
      <w:proofErr w:type="spellStart"/>
      <w:r w:rsidRPr="00364ECF">
        <w:rPr>
          <w:rFonts w:ascii="David" w:hAnsi="David" w:cs="David" w:hint="cs"/>
          <w:rtl/>
        </w:rPr>
        <w:t>אמפ</w:t>
      </w:r>
      <w:r w:rsidR="003243DC">
        <w:rPr>
          <w:rFonts w:ascii="David" w:hAnsi="David" w:cs="David" w:hint="cs"/>
          <w:rtl/>
        </w:rPr>
        <w:t>י</w:t>
      </w:r>
      <w:r w:rsidRPr="00364ECF">
        <w:rPr>
          <w:rFonts w:ascii="David" w:hAnsi="David" w:cs="David" w:hint="cs"/>
          <w:rtl/>
        </w:rPr>
        <w:t>ריציסטית</w:t>
      </w:r>
      <w:proofErr w:type="spellEnd"/>
      <w:r w:rsidRPr="00364ECF">
        <w:rPr>
          <w:rFonts w:ascii="David" w:hAnsi="David" w:cs="David" w:hint="cs"/>
          <w:rtl/>
        </w:rPr>
        <w:t xml:space="preserve"> המכונה 'ראשית </w:t>
      </w:r>
      <w:r w:rsidRPr="00324DEB">
        <w:rPr>
          <w:rFonts w:ascii="David" w:hAnsi="David" w:cs="David" w:hint="eastAsia"/>
          <w:rtl/>
        </w:rPr>
        <w:t>בקורי</w:t>
      </w:r>
      <w:r w:rsidRPr="00364ECF">
        <w:rPr>
          <w:rFonts w:ascii="David" w:hAnsi="David" w:cs="David" w:hint="cs"/>
          <w:rtl/>
        </w:rPr>
        <w:t xml:space="preserve"> כל', איננו מקרי</w:t>
      </w:r>
      <w:r w:rsidRPr="00364ECF">
        <w:rPr>
          <w:rFonts w:ascii="David" w:hAnsi="David" w:cs="David"/>
          <w:rtl/>
        </w:rPr>
        <w:t xml:space="preserve">, </w:t>
      </w:r>
      <w:r w:rsidRPr="00364ECF">
        <w:rPr>
          <w:rFonts w:ascii="David" w:hAnsi="David" w:cs="David" w:hint="cs"/>
          <w:rtl/>
        </w:rPr>
        <w:t>והוא</w:t>
      </w:r>
      <w:r w:rsidRPr="00364ECF">
        <w:rPr>
          <w:rFonts w:ascii="David" w:hAnsi="David" w:cs="David"/>
          <w:rtl/>
        </w:rPr>
        <w:t xml:space="preserve"> </w:t>
      </w:r>
      <w:r w:rsidRPr="00364ECF">
        <w:rPr>
          <w:rFonts w:ascii="David" w:hAnsi="David" w:cs="David" w:hint="cs"/>
          <w:rtl/>
        </w:rPr>
        <w:t>מבטא את אחת</w:t>
      </w:r>
      <w:r w:rsidRPr="00364ECF">
        <w:rPr>
          <w:rFonts w:ascii="David" w:hAnsi="David" w:cs="David"/>
          <w:rtl/>
        </w:rPr>
        <w:t xml:space="preserve"> מטענותיו החשובות של חפץ</w:t>
      </w:r>
      <w:r w:rsidRPr="00364ECF">
        <w:rPr>
          <w:rFonts w:ascii="David" w:hAnsi="David" w:cs="David" w:hint="cs"/>
          <w:rtl/>
        </w:rPr>
        <w:t>,</w:t>
      </w:r>
      <w:r w:rsidRPr="00364ECF">
        <w:rPr>
          <w:rFonts w:ascii="David" w:hAnsi="David" w:cs="David"/>
          <w:rtl/>
        </w:rPr>
        <w:t xml:space="preserve"> </w:t>
      </w:r>
      <w:r w:rsidRPr="00364ECF">
        <w:rPr>
          <w:rFonts w:ascii="David" w:hAnsi="David" w:cs="David" w:hint="cs"/>
          <w:rtl/>
        </w:rPr>
        <w:t>ש</w:t>
      </w:r>
      <w:r w:rsidRPr="00364ECF">
        <w:rPr>
          <w:rFonts w:ascii="David" w:hAnsi="David" w:cs="David"/>
          <w:rtl/>
        </w:rPr>
        <w:t xml:space="preserve">החקירה הניסויית </w:t>
      </w:r>
      <w:r w:rsidRPr="00364ECF">
        <w:rPr>
          <w:rFonts w:ascii="David" w:hAnsi="David" w:cs="David" w:hint="cs"/>
          <w:rtl/>
        </w:rPr>
        <w:t>היא</w:t>
      </w:r>
      <w:r w:rsidRPr="00364ECF">
        <w:rPr>
          <w:rFonts w:ascii="David" w:hAnsi="David" w:cs="David"/>
          <w:rtl/>
        </w:rPr>
        <w:t xml:space="preserve"> </w:t>
      </w:r>
      <w:r w:rsidRPr="00364ECF">
        <w:rPr>
          <w:rFonts w:ascii="David" w:hAnsi="David" w:cs="David" w:hint="cs"/>
          <w:rtl/>
        </w:rPr>
        <w:t>המבוא להבחנות הנדרשות ('ביקורי')</w:t>
      </w:r>
      <w:r w:rsidRPr="00364ECF">
        <w:rPr>
          <w:rFonts w:ascii="David" w:hAnsi="David" w:cs="David"/>
          <w:rtl/>
        </w:rPr>
        <w:t xml:space="preserve"> להבנת </w:t>
      </w:r>
      <w:r w:rsidRPr="00364ECF">
        <w:rPr>
          <w:rFonts w:ascii="David" w:hAnsi="David" w:cs="David" w:hint="cs"/>
          <w:rtl/>
        </w:rPr>
        <w:t>כל תחום שהוא. בלשונו שם: 'נוח</w:t>
      </w:r>
      <w:r w:rsidRPr="00364ECF">
        <w:rPr>
          <w:rFonts w:ascii="David" w:hAnsi="David" w:cs="David"/>
          <w:rtl/>
        </w:rPr>
        <w:t xml:space="preserve"> </w:t>
      </w:r>
      <w:r w:rsidRPr="00364ECF">
        <w:rPr>
          <w:rFonts w:ascii="David" w:hAnsi="David" w:cs="David" w:hint="cs"/>
          <w:rtl/>
        </w:rPr>
        <w:t>להבין</w:t>
      </w:r>
      <w:r w:rsidRPr="00364ECF">
        <w:rPr>
          <w:rFonts w:ascii="David" w:hAnsi="David" w:cs="David"/>
          <w:rtl/>
        </w:rPr>
        <w:t xml:space="preserve"> </w:t>
      </w:r>
      <w:r w:rsidRPr="00364ECF">
        <w:rPr>
          <w:rFonts w:ascii="David" w:hAnsi="David" w:cs="David" w:hint="cs"/>
          <w:rtl/>
        </w:rPr>
        <w:t>במראה</w:t>
      </w:r>
      <w:r w:rsidRPr="00364ECF">
        <w:rPr>
          <w:rFonts w:ascii="David" w:hAnsi="David" w:cs="David"/>
          <w:rtl/>
        </w:rPr>
        <w:t xml:space="preserve"> </w:t>
      </w:r>
      <w:proofErr w:type="spellStart"/>
      <w:r w:rsidR="004247E7">
        <w:rPr>
          <w:rFonts w:ascii="David" w:hAnsi="David" w:cs="David" w:hint="cs"/>
          <w:rtl/>
        </w:rPr>
        <w:t>עינים</w:t>
      </w:r>
      <w:proofErr w:type="spellEnd"/>
      <w:r w:rsidR="004247E7">
        <w:rPr>
          <w:rFonts w:ascii="David" w:hAnsi="David" w:cs="David" w:hint="cs"/>
          <w:rtl/>
        </w:rPr>
        <w:t xml:space="preserve"> </w:t>
      </w:r>
      <w:r w:rsidRPr="00364ECF">
        <w:rPr>
          <w:rFonts w:ascii="David" w:hAnsi="David" w:cs="David" w:hint="cs"/>
          <w:rtl/>
        </w:rPr>
        <w:t>ודבר</w:t>
      </w:r>
      <w:r w:rsidRPr="00364ECF">
        <w:rPr>
          <w:rFonts w:ascii="David" w:hAnsi="David" w:cs="David"/>
          <w:rtl/>
        </w:rPr>
        <w:t xml:space="preserve"> </w:t>
      </w:r>
      <w:r w:rsidRPr="00364ECF">
        <w:rPr>
          <w:rFonts w:ascii="David" w:hAnsi="David" w:cs="David" w:hint="cs"/>
          <w:rtl/>
        </w:rPr>
        <w:t>הנלמד</w:t>
      </w:r>
      <w:r w:rsidRPr="00364ECF">
        <w:rPr>
          <w:rFonts w:ascii="David" w:hAnsi="David" w:cs="David"/>
          <w:rtl/>
        </w:rPr>
        <w:t xml:space="preserve"> </w:t>
      </w:r>
      <w:r w:rsidRPr="00364ECF">
        <w:rPr>
          <w:rFonts w:ascii="David" w:hAnsi="David" w:cs="David" w:hint="cs"/>
          <w:rtl/>
        </w:rPr>
        <w:t>מן</w:t>
      </w:r>
      <w:r w:rsidRPr="00364ECF">
        <w:rPr>
          <w:rFonts w:ascii="David" w:hAnsi="David" w:cs="David"/>
          <w:rtl/>
        </w:rPr>
        <w:t xml:space="preserve"> </w:t>
      </w:r>
      <w:proofErr w:type="spellStart"/>
      <w:r w:rsidRPr="00364ECF">
        <w:rPr>
          <w:rFonts w:ascii="David" w:hAnsi="David" w:cs="David" w:hint="cs"/>
          <w:rtl/>
        </w:rPr>
        <w:t>המיקאניק</w:t>
      </w:r>
      <w:r w:rsidRPr="00364ECF">
        <w:rPr>
          <w:rFonts w:ascii="David" w:hAnsi="David" w:cs="David"/>
          <w:rtl/>
        </w:rPr>
        <w:t>"</w:t>
      </w:r>
      <w:r w:rsidRPr="00364ECF">
        <w:rPr>
          <w:rFonts w:ascii="David" w:hAnsi="David" w:cs="David" w:hint="cs"/>
          <w:rtl/>
        </w:rPr>
        <w:t>ה</w:t>
      </w:r>
      <w:proofErr w:type="spellEnd"/>
      <w:r w:rsidRPr="00364ECF">
        <w:rPr>
          <w:rFonts w:ascii="David" w:hAnsi="David" w:cs="David"/>
          <w:rtl/>
        </w:rPr>
        <w:t xml:space="preserve"> </w:t>
      </w:r>
      <w:r w:rsidRPr="00364ECF">
        <w:rPr>
          <w:rFonts w:ascii="David" w:hAnsi="David" w:cs="David" w:hint="cs"/>
          <w:rtl/>
        </w:rPr>
        <w:t>מללמוד</w:t>
      </w:r>
      <w:r w:rsidRPr="00364ECF">
        <w:rPr>
          <w:rFonts w:ascii="David" w:hAnsi="David" w:cs="David"/>
          <w:rtl/>
        </w:rPr>
        <w:t xml:space="preserve"> </w:t>
      </w:r>
      <w:r w:rsidRPr="00364ECF">
        <w:rPr>
          <w:rFonts w:ascii="David" w:hAnsi="David" w:cs="David" w:hint="cs"/>
          <w:rtl/>
        </w:rPr>
        <w:t>מהלך</w:t>
      </w:r>
      <w:r w:rsidRPr="00364ECF">
        <w:rPr>
          <w:rFonts w:ascii="David" w:hAnsi="David" w:cs="David"/>
          <w:rtl/>
        </w:rPr>
        <w:t xml:space="preserve"> </w:t>
      </w:r>
      <w:r w:rsidRPr="00364ECF">
        <w:rPr>
          <w:rFonts w:ascii="David" w:hAnsi="David" w:cs="David" w:hint="cs"/>
          <w:rtl/>
        </w:rPr>
        <w:t>נפש</w:t>
      </w:r>
      <w:r w:rsidRPr="00364ECF">
        <w:rPr>
          <w:rFonts w:ascii="David" w:hAnsi="David" w:cs="David"/>
          <w:rtl/>
        </w:rPr>
        <w:t xml:space="preserve"> </w:t>
      </w:r>
      <w:r w:rsidRPr="00364ECF">
        <w:rPr>
          <w:rFonts w:ascii="David" w:hAnsi="David" w:cs="David" w:hint="cs"/>
          <w:rtl/>
        </w:rPr>
        <w:t>הנקרא</w:t>
      </w:r>
      <w:r w:rsidRPr="00364ECF">
        <w:rPr>
          <w:rFonts w:ascii="David" w:hAnsi="David" w:cs="David"/>
          <w:rtl/>
        </w:rPr>
        <w:t xml:space="preserve"> </w:t>
      </w:r>
      <w:proofErr w:type="spellStart"/>
      <w:r w:rsidRPr="00364ECF">
        <w:rPr>
          <w:rFonts w:ascii="David" w:hAnsi="David" w:cs="David" w:hint="cs"/>
          <w:rtl/>
        </w:rPr>
        <w:t>דימושטראטיב</w:t>
      </w:r>
      <w:r w:rsidRPr="00364ECF">
        <w:rPr>
          <w:rFonts w:ascii="David" w:hAnsi="David" w:cs="David"/>
          <w:rtl/>
        </w:rPr>
        <w:t>"</w:t>
      </w:r>
      <w:r w:rsidRPr="00364ECF">
        <w:rPr>
          <w:rFonts w:ascii="David" w:hAnsi="David" w:cs="David" w:hint="cs"/>
          <w:rtl/>
        </w:rPr>
        <w:t>ה</w:t>
      </w:r>
      <w:proofErr w:type="spellEnd"/>
      <w:r w:rsidRPr="00364ECF">
        <w:rPr>
          <w:rFonts w:ascii="David" w:hAnsi="David" w:cs="David" w:hint="cs"/>
          <w:rtl/>
        </w:rPr>
        <w:t xml:space="preserve"> </w:t>
      </w:r>
      <w:r w:rsidRPr="00E37AC4">
        <w:rPr>
          <w:rFonts w:ascii="David" w:hAnsi="David" w:cs="David" w:hint="cs"/>
          <w:rtl/>
        </w:rPr>
        <w:t>(=</w:t>
      </w:r>
      <w:proofErr w:type="spellStart"/>
      <w:r w:rsidR="00586E4B" w:rsidRPr="00E37AC4">
        <w:rPr>
          <w:rStyle w:val="ab"/>
          <w:rFonts w:asciiTheme="majorBidi" w:hAnsiTheme="majorBidi" w:cstheme="majorBidi"/>
          <w:i w:val="0"/>
          <w:iCs w:val="0"/>
          <w:shd w:val="clear" w:color="auto" w:fill="FFFFFF"/>
        </w:rPr>
        <w:t>demostrativa</w:t>
      </w:r>
      <w:proofErr w:type="spellEnd"/>
      <w:r w:rsidRPr="00E37AC4">
        <w:rPr>
          <w:rFonts w:ascii="David" w:hAnsi="David" w:cs="David" w:hint="cs"/>
          <w:rtl/>
        </w:rPr>
        <w:t>)</w:t>
      </w:r>
      <w:r w:rsidRPr="00E37AC4">
        <w:rPr>
          <w:rFonts w:ascii="David" w:hAnsi="David" w:cs="David"/>
          <w:rtl/>
        </w:rPr>
        <w:t xml:space="preserve"> </w:t>
      </w:r>
      <w:r w:rsidR="00DE3D9C" w:rsidRPr="00E37AC4">
        <w:rPr>
          <w:rFonts w:ascii="David" w:hAnsi="David" w:cs="David" w:hint="cs"/>
          <w:rtl/>
        </w:rPr>
        <w:t xml:space="preserve">שמושבה </w:t>
      </w:r>
      <w:r w:rsidRPr="00E37AC4">
        <w:rPr>
          <w:rFonts w:ascii="David" w:hAnsi="David" w:cs="David" w:hint="cs"/>
          <w:rtl/>
        </w:rPr>
        <w:t>בשכל'</w:t>
      </w:r>
      <w:r w:rsidRPr="00E37AC4">
        <w:rPr>
          <w:rFonts w:ascii="David" w:hAnsi="David" w:cs="David"/>
          <w:rtl/>
        </w:rPr>
        <w:t>.</w:t>
      </w:r>
      <w:r w:rsidRPr="00E37AC4">
        <w:rPr>
          <w:rStyle w:val="a3"/>
          <w:rFonts w:ascii="David" w:hAnsi="David" w:cs="David"/>
          <w:rtl/>
        </w:rPr>
        <w:footnoteReference w:id="84"/>
      </w:r>
      <w:r w:rsidRPr="00364ECF">
        <w:rPr>
          <w:rFonts w:ascii="David" w:hAnsi="David" w:cs="David"/>
          <w:rtl/>
        </w:rPr>
        <w:t xml:space="preserve"> </w:t>
      </w:r>
    </w:p>
    <w:p w14:paraId="31D7640B" w14:textId="3CDD7575" w:rsidR="00D96AC4" w:rsidRPr="00364ECF" w:rsidRDefault="00D96AC4" w:rsidP="00A43911">
      <w:pPr>
        <w:spacing w:after="0" w:line="480" w:lineRule="auto"/>
        <w:ind w:firstLine="720"/>
        <w:jc w:val="both"/>
        <w:rPr>
          <w:rFonts w:ascii="David" w:hAnsi="David" w:cs="David"/>
          <w:rtl/>
        </w:rPr>
      </w:pPr>
      <w:r w:rsidRPr="00364ECF">
        <w:rPr>
          <w:rFonts w:ascii="David" w:hAnsi="David" w:cs="David"/>
          <w:rtl/>
        </w:rPr>
        <w:t xml:space="preserve">השוואה </w:t>
      </w:r>
      <w:r w:rsidRPr="00364ECF">
        <w:rPr>
          <w:rFonts w:ascii="David" w:hAnsi="David" w:cs="David" w:hint="cs"/>
          <w:rtl/>
        </w:rPr>
        <w:t>להצגתו העצמית של טוביה הכהן ולמבנה ספרו, שנדפס מעט קודם לכן (</w:t>
      </w:r>
      <w:r w:rsidR="00586E4B" w:rsidRPr="00364ECF">
        <w:rPr>
          <w:rFonts w:ascii="David" w:hAnsi="David" w:cs="David" w:hint="cs"/>
          <w:rtl/>
        </w:rPr>
        <w:t>170</w:t>
      </w:r>
      <w:r w:rsidR="00586E4B">
        <w:rPr>
          <w:rFonts w:ascii="David" w:hAnsi="David" w:cs="David" w:hint="cs"/>
          <w:rtl/>
        </w:rPr>
        <w:t>8</w:t>
      </w:r>
      <w:r w:rsidRPr="00364ECF">
        <w:rPr>
          <w:rFonts w:ascii="David" w:hAnsi="David" w:cs="David" w:hint="cs"/>
          <w:rtl/>
        </w:rPr>
        <w:t>),</w:t>
      </w:r>
      <w:r w:rsidRPr="00364ECF">
        <w:rPr>
          <w:rFonts w:ascii="David" w:hAnsi="David" w:cs="David"/>
          <w:rtl/>
        </w:rPr>
        <w:t xml:space="preserve"> </w:t>
      </w:r>
      <w:r w:rsidRPr="00364ECF">
        <w:rPr>
          <w:rFonts w:ascii="David" w:hAnsi="David" w:cs="David" w:hint="cs"/>
          <w:rtl/>
        </w:rPr>
        <w:t>תיטיב להעמידנו</w:t>
      </w:r>
      <w:r w:rsidRPr="00364ECF">
        <w:rPr>
          <w:rFonts w:ascii="David" w:hAnsi="David" w:cs="David"/>
          <w:rtl/>
        </w:rPr>
        <w:t xml:space="preserve"> </w:t>
      </w:r>
      <w:r w:rsidRPr="00364ECF">
        <w:rPr>
          <w:rFonts w:ascii="David" w:hAnsi="David" w:cs="David" w:hint="cs"/>
          <w:rtl/>
        </w:rPr>
        <w:t>על חדשנותו</w:t>
      </w:r>
      <w:r w:rsidRPr="00364ECF">
        <w:rPr>
          <w:rFonts w:ascii="David" w:hAnsi="David" w:cs="David"/>
          <w:rtl/>
        </w:rPr>
        <w:t xml:space="preserve"> של חפץ. בניגוד לחפץ </w:t>
      </w:r>
      <w:r w:rsidRPr="00364ECF">
        <w:rPr>
          <w:rFonts w:ascii="David" w:hAnsi="David" w:cs="David" w:hint="cs"/>
          <w:rtl/>
        </w:rPr>
        <w:t>המציב</w:t>
      </w:r>
      <w:r w:rsidRPr="00364ECF">
        <w:rPr>
          <w:rFonts w:ascii="David" w:hAnsi="David" w:cs="David"/>
          <w:rtl/>
        </w:rPr>
        <w:t xml:space="preserve"> את עצמו כחדשן, ובניגוד בולט עוד יותר </w:t>
      </w:r>
      <w:r w:rsidRPr="00364ECF">
        <w:rPr>
          <w:rFonts w:ascii="David" w:hAnsi="David" w:cs="David" w:hint="cs"/>
          <w:rtl/>
        </w:rPr>
        <w:t>לביקורת על</w:t>
      </w:r>
      <w:r w:rsidRPr="00364ECF">
        <w:rPr>
          <w:rFonts w:ascii="David" w:hAnsi="David" w:cs="David"/>
          <w:rtl/>
        </w:rPr>
        <w:t xml:space="preserve"> הקדמונים ולהתעלמות מדבריהם, מ</w:t>
      </w:r>
      <w:r w:rsidRPr="00364ECF">
        <w:rPr>
          <w:rFonts w:ascii="David" w:hAnsi="David" w:cs="David" w:hint="cs"/>
          <w:rtl/>
        </w:rPr>
        <w:t>צהיר</w:t>
      </w:r>
      <w:r w:rsidRPr="00364ECF">
        <w:rPr>
          <w:rFonts w:ascii="David" w:hAnsi="David" w:cs="David"/>
          <w:rtl/>
        </w:rPr>
        <w:t xml:space="preserve"> טוביה</w:t>
      </w:r>
      <w:r w:rsidRPr="00364ECF">
        <w:rPr>
          <w:rFonts w:ascii="David" w:hAnsi="David" w:cs="David" w:hint="cs"/>
          <w:rtl/>
        </w:rPr>
        <w:t xml:space="preserve"> </w:t>
      </w:r>
      <w:r w:rsidRPr="00364ECF">
        <w:rPr>
          <w:rFonts w:ascii="David" w:hAnsi="David" w:cs="David"/>
          <w:rtl/>
        </w:rPr>
        <w:t>כי</w:t>
      </w:r>
      <w:r w:rsidRPr="00364ECF">
        <w:rPr>
          <w:rFonts w:ascii="David" w:hAnsi="David" w:cs="David" w:hint="cs"/>
          <w:rtl/>
        </w:rPr>
        <w:t xml:space="preserve"> הוא מתעלם מדברי מחברים שונים, מפני</w:t>
      </w:r>
      <w:r w:rsidRPr="00364ECF">
        <w:rPr>
          <w:rFonts w:ascii="David" w:hAnsi="David" w:cs="David"/>
          <w:rtl/>
        </w:rPr>
        <w:t xml:space="preserve"> </w:t>
      </w:r>
      <w:r w:rsidRPr="00364ECF">
        <w:rPr>
          <w:rFonts w:ascii="David" w:hAnsi="David" w:cs="David" w:hint="cs"/>
          <w:rtl/>
        </w:rPr>
        <w:t>שמגמתו היא</w:t>
      </w:r>
      <w:r w:rsidRPr="00364ECF">
        <w:rPr>
          <w:rFonts w:ascii="David" w:hAnsi="David" w:cs="David"/>
          <w:rtl/>
        </w:rPr>
        <w:t xml:space="preserve"> </w:t>
      </w:r>
      <w:r w:rsidRPr="00364ECF">
        <w:rPr>
          <w:rFonts w:ascii="David" w:hAnsi="David" w:cs="David"/>
          <w:rtl/>
        </w:rPr>
        <w:lastRenderedPageBreak/>
        <w:t>'ללקט מהפילוסופים דברים הנאותים לתורתנו הקדושה ומסכימים עם דרכי החכמים ז"ל'.</w:t>
      </w:r>
      <w:r w:rsidRPr="00364ECF">
        <w:rPr>
          <w:rStyle w:val="a3"/>
          <w:rFonts w:ascii="David" w:hAnsi="David" w:cs="David"/>
          <w:rtl/>
        </w:rPr>
        <w:footnoteReference w:id="85"/>
      </w:r>
      <w:r w:rsidRPr="00364ECF">
        <w:rPr>
          <w:rFonts w:ascii="David" w:hAnsi="David" w:cs="David" w:hint="cs"/>
          <w:rtl/>
        </w:rPr>
        <w:t xml:space="preserve"> בנוסף,</w:t>
      </w:r>
      <w:r w:rsidRPr="00364ECF">
        <w:rPr>
          <w:rFonts w:ascii="David" w:hAnsi="David" w:cs="David"/>
          <w:rtl/>
        </w:rPr>
        <w:t xml:space="preserve"> הספר פותח דווקא ב'חכמת האלו</w:t>
      </w:r>
      <w:r w:rsidRPr="00364ECF">
        <w:rPr>
          <w:rFonts w:ascii="David" w:hAnsi="David" w:cs="David" w:hint="cs"/>
          <w:rtl/>
        </w:rPr>
        <w:t>ה</w:t>
      </w:r>
      <w:r w:rsidRPr="00364ECF">
        <w:rPr>
          <w:rFonts w:ascii="David" w:hAnsi="David" w:cs="David"/>
          <w:rtl/>
        </w:rPr>
        <w:t xml:space="preserve">ות', שלפי טוביה </w:t>
      </w:r>
      <w:r w:rsidRPr="00364ECF">
        <w:rPr>
          <w:rFonts w:ascii="David" w:hAnsi="David" w:cs="David" w:hint="cs"/>
          <w:rtl/>
        </w:rPr>
        <w:t xml:space="preserve">מתפקידיה להגביל את חופש </w:t>
      </w:r>
      <w:r w:rsidRPr="00364ECF">
        <w:rPr>
          <w:rFonts w:ascii="David" w:hAnsi="David" w:cs="David"/>
          <w:rtl/>
        </w:rPr>
        <w:t>החקירה.</w:t>
      </w:r>
      <w:r w:rsidRPr="00364ECF">
        <w:rPr>
          <w:rStyle w:val="a3"/>
          <w:rFonts w:ascii="David" w:hAnsi="David" w:cs="David"/>
          <w:rtl/>
        </w:rPr>
        <w:footnoteReference w:id="86"/>
      </w:r>
      <w:r w:rsidRPr="00364ECF">
        <w:rPr>
          <w:rFonts w:ascii="David" w:hAnsi="David" w:cs="David"/>
          <w:rtl/>
        </w:rPr>
        <w:t xml:space="preserve"> החקירה של טוביה 'בחכמת האלוהות' בניגוד לזו הרפואית נוטה </w:t>
      </w:r>
      <w:r w:rsidRPr="00364ECF">
        <w:rPr>
          <w:rFonts w:ascii="David" w:hAnsi="David" w:cs="David" w:hint="cs"/>
          <w:rtl/>
        </w:rPr>
        <w:t>להסתמכות על</w:t>
      </w:r>
      <w:r w:rsidRPr="00364ECF">
        <w:rPr>
          <w:rFonts w:ascii="David" w:hAnsi="David" w:cs="David"/>
          <w:rtl/>
        </w:rPr>
        <w:t xml:space="preserve"> הקדמונים </w:t>
      </w:r>
      <w:r w:rsidRPr="00364ECF">
        <w:rPr>
          <w:rFonts w:ascii="David" w:hAnsi="David" w:cs="David" w:hint="cs"/>
          <w:rtl/>
        </w:rPr>
        <w:t>ולא</w:t>
      </w:r>
      <w:r w:rsidRPr="00364ECF">
        <w:rPr>
          <w:rFonts w:ascii="David" w:hAnsi="David" w:cs="David"/>
          <w:rtl/>
        </w:rPr>
        <w:t xml:space="preserve"> </w:t>
      </w:r>
      <w:r w:rsidRPr="00364ECF">
        <w:rPr>
          <w:rFonts w:ascii="David" w:hAnsi="David" w:cs="David" w:hint="cs"/>
          <w:rtl/>
        </w:rPr>
        <w:t>על</w:t>
      </w:r>
      <w:r w:rsidRPr="00364ECF">
        <w:rPr>
          <w:rFonts w:ascii="David" w:hAnsi="David" w:cs="David"/>
          <w:rtl/>
        </w:rPr>
        <w:t xml:space="preserve"> </w:t>
      </w:r>
      <w:r w:rsidRPr="00364ECF">
        <w:rPr>
          <w:rFonts w:ascii="David" w:hAnsi="David" w:cs="David" w:hint="cs"/>
          <w:rtl/>
        </w:rPr>
        <w:t>רעיונות המדע החדש</w:t>
      </w:r>
      <w:r w:rsidRPr="00364ECF">
        <w:rPr>
          <w:rFonts w:ascii="David" w:hAnsi="David" w:cs="David"/>
          <w:rtl/>
        </w:rPr>
        <w:t xml:space="preserve">, אף </w:t>
      </w:r>
      <w:r w:rsidRPr="00364ECF">
        <w:rPr>
          <w:rFonts w:ascii="David" w:hAnsi="David" w:cs="David" w:hint="cs"/>
          <w:rtl/>
        </w:rPr>
        <w:t>שניכר שהוא מכירם</w:t>
      </w:r>
      <w:r w:rsidRPr="00364ECF">
        <w:rPr>
          <w:rFonts w:ascii="David" w:hAnsi="David" w:cs="David"/>
          <w:rtl/>
        </w:rPr>
        <w:t>.</w:t>
      </w:r>
      <w:r w:rsidRPr="00364ECF">
        <w:rPr>
          <w:rStyle w:val="a3"/>
          <w:rFonts w:ascii="David" w:hAnsi="David" w:cs="David"/>
          <w:rtl/>
        </w:rPr>
        <w:footnoteReference w:id="87"/>
      </w:r>
      <w:r w:rsidRPr="00364ECF">
        <w:rPr>
          <w:rFonts w:ascii="David" w:hAnsi="David" w:cs="David"/>
          <w:rtl/>
        </w:rPr>
        <w:t xml:space="preserve"> את הספר כולו מלוות הערות תאולוגיות של אביו של טוביה, </w:t>
      </w:r>
      <w:r w:rsidRPr="00364ECF">
        <w:rPr>
          <w:rFonts w:ascii="David" w:hAnsi="David" w:cs="David" w:hint="cs"/>
          <w:rtl/>
        </w:rPr>
        <w:t>ה</w:t>
      </w:r>
      <w:r w:rsidRPr="00364ECF">
        <w:rPr>
          <w:rFonts w:ascii="David" w:hAnsi="David" w:cs="David"/>
          <w:rtl/>
        </w:rPr>
        <w:t>מ</w:t>
      </w:r>
      <w:r w:rsidRPr="00364ECF">
        <w:rPr>
          <w:rFonts w:ascii="David" w:hAnsi="David" w:cs="David" w:hint="cs"/>
          <w:rtl/>
        </w:rPr>
        <w:t>זכירות</w:t>
      </w:r>
      <w:r w:rsidRPr="00364ECF">
        <w:rPr>
          <w:rFonts w:ascii="David" w:hAnsi="David" w:cs="David"/>
          <w:rtl/>
        </w:rPr>
        <w:t xml:space="preserve"> את קולה של מסורת בתי המדרש האשכנזי</w:t>
      </w:r>
      <w:r w:rsidRPr="00364ECF">
        <w:rPr>
          <w:rFonts w:ascii="David" w:hAnsi="David" w:cs="David" w:hint="cs"/>
          <w:rtl/>
        </w:rPr>
        <w:t>י</w:t>
      </w:r>
      <w:r w:rsidRPr="00364ECF">
        <w:rPr>
          <w:rFonts w:ascii="David" w:hAnsi="David" w:cs="David"/>
          <w:rtl/>
        </w:rPr>
        <w:t>ם</w:t>
      </w:r>
      <w:r w:rsidRPr="00364ECF">
        <w:rPr>
          <w:rFonts w:ascii="David" w:hAnsi="David" w:cs="David" w:hint="cs"/>
          <w:rtl/>
        </w:rPr>
        <w:t>. וכך</w:t>
      </w:r>
      <w:r w:rsidRPr="00364ECF">
        <w:rPr>
          <w:rFonts w:ascii="David" w:hAnsi="David" w:cs="David"/>
          <w:rtl/>
        </w:rPr>
        <w:t xml:space="preserve"> בכל צעד </w:t>
      </w:r>
      <w:r w:rsidRPr="00364ECF">
        <w:rPr>
          <w:rFonts w:ascii="David" w:hAnsi="David" w:cs="David" w:hint="cs"/>
          <w:rtl/>
        </w:rPr>
        <w:t>וצעד הולך</w:t>
      </w:r>
      <w:r w:rsidRPr="00364ECF">
        <w:rPr>
          <w:rFonts w:ascii="David" w:hAnsi="David" w:cs="David"/>
          <w:rtl/>
        </w:rPr>
        <w:t xml:space="preserve"> הקורא עם טוביה בשבילי</w:t>
      </w:r>
      <w:r w:rsidRPr="00364ECF">
        <w:rPr>
          <w:rFonts w:ascii="David" w:hAnsi="David" w:cs="David" w:hint="cs"/>
          <w:rtl/>
        </w:rPr>
        <w:t>ה של</w:t>
      </w:r>
      <w:r w:rsidRPr="00364ECF">
        <w:rPr>
          <w:rFonts w:ascii="David" w:hAnsi="David" w:cs="David"/>
          <w:rtl/>
        </w:rPr>
        <w:t xml:space="preserve"> גרס</w:t>
      </w:r>
      <w:r w:rsidRPr="00364ECF">
        <w:rPr>
          <w:rFonts w:ascii="David" w:hAnsi="David" w:cs="David" w:hint="cs"/>
          <w:rtl/>
        </w:rPr>
        <w:t>ה</w:t>
      </w:r>
      <w:r w:rsidRPr="00364ECF">
        <w:rPr>
          <w:rFonts w:ascii="David" w:hAnsi="David" w:cs="David"/>
          <w:rtl/>
        </w:rPr>
        <w:t xml:space="preserve"> שמרנית יחסית של לימודי המדעים בזמ</w:t>
      </w:r>
      <w:r w:rsidRPr="00364ECF">
        <w:rPr>
          <w:rFonts w:ascii="David" w:hAnsi="David" w:cs="David" w:hint="cs"/>
          <w:rtl/>
        </w:rPr>
        <w:t>נו</w:t>
      </w:r>
      <w:r w:rsidRPr="00364ECF">
        <w:rPr>
          <w:rFonts w:ascii="David" w:hAnsi="David" w:cs="David"/>
          <w:rtl/>
        </w:rPr>
        <w:t xml:space="preserve"> ובמקו</w:t>
      </w:r>
      <w:r w:rsidRPr="00364ECF">
        <w:rPr>
          <w:rFonts w:ascii="David" w:hAnsi="David" w:cs="David" w:hint="cs"/>
          <w:rtl/>
        </w:rPr>
        <w:t>מו</w:t>
      </w:r>
      <w:r w:rsidRPr="00364ECF">
        <w:rPr>
          <w:rFonts w:ascii="David" w:hAnsi="David" w:cs="David"/>
          <w:rtl/>
        </w:rPr>
        <w:t>.</w:t>
      </w:r>
      <w:r w:rsidRPr="00364ECF">
        <w:rPr>
          <w:rStyle w:val="a3"/>
          <w:rFonts w:ascii="David" w:hAnsi="David" w:cs="David"/>
          <w:rtl/>
        </w:rPr>
        <w:footnoteReference w:id="88"/>
      </w:r>
      <w:r w:rsidRPr="00364ECF">
        <w:rPr>
          <w:rFonts w:ascii="David" w:hAnsi="David" w:cs="David"/>
          <w:rtl/>
        </w:rPr>
        <w:t xml:space="preserve"> חפץ, שקרוב לוודאי הכיר היטב את 'מעשה טוביה',</w:t>
      </w:r>
      <w:r w:rsidRPr="00364ECF">
        <w:rPr>
          <w:rFonts w:ascii="David" w:hAnsi="David" w:cs="David" w:hint="cs"/>
          <w:rtl/>
        </w:rPr>
        <w:t xml:space="preserve"> </w:t>
      </w:r>
      <w:r w:rsidRPr="00364ECF">
        <w:rPr>
          <w:rFonts w:ascii="David" w:hAnsi="David" w:cs="David"/>
          <w:rtl/>
        </w:rPr>
        <w:t xml:space="preserve">בחר </w:t>
      </w:r>
      <w:r w:rsidRPr="00364ECF">
        <w:rPr>
          <w:rFonts w:ascii="David" w:hAnsi="David" w:cs="David" w:hint="cs"/>
          <w:rtl/>
        </w:rPr>
        <w:t xml:space="preserve">דרך </w:t>
      </w:r>
      <w:r w:rsidRPr="00364ECF">
        <w:rPr>
          <w:rFonts w:ascii="David" w:hAnsi="David" w:cs="David"/>
          <w:rtl/>
        </w:rPr>
        <w:t>אחרת בכל הסוגיות הללו</w:t>
      </w:r>
      <w:r w:rsidRPr="00364ECF">
        <w:rPr>
          <w:rFonts w:ascii="David" w:hAnsi="David" w:cs="David" w:hint="cs"/>
          <w:rtl/>
        </w:rPr>
        <w:t xml:space="preserve"> מתוך גי</w:t>
      </w:r>
      <w:r w:rsidRPr="00364ECF">
        <w:rPr>
          <w:rFonts w:cs="David" w:hint="cs"/>
          <w:rtl/>
        </w:rPr>
        <w:t>שה שונה</w:t>
      </w:r>
      <w:r w:rsidRPr="00364ECF">
        <w:rPr>
          <w:rFonts w:ascii="David" w:hAnsi="David" w:cs="David" w:hint="cs"/>
          <w:rtl/>
        </w:rPr>
        <w:t xml:space="preserve"> והבניה עצמית שונה של דמותו כמלומד</w:t>
      </w:r>
      <w:r w:rsidRPr="00364ECF">
        <w:rPr>
          <w:rFonts w:ascii="David" w:hAnsi="David" w:cs="David"/>
          <w:rtl/>
        </w:rPr>
        <w:t xml:space="preserve">. בין אם יכלו עורכי </w:t>
      </w:r>
      <w:proofErr w:type="spellStart"/>
      <w:r w:rsidRPr="00364ECF">
        <w:rPr>
          <w:rFonts w:asciiTheme="majorBidi" w:hAnsiTheme="majorBidi" w:cstheme="majorBidi"/>
          <w:i/>
          <w:iCs/>
        </w:rPr>
        <w:t>Giornale</w:t>
      </w:r>
      <w:proofErr w:type="spellEnd"/>
      <w:r w:rsidRPr="00364ECF">
        <w:rPr>
          <w:rFonts w:ascii="David" w:hAnsi="David" w:cs="David"/>
          <w:rtl/>
        </w:rPr>
        <w:t xml:space="preserve"> לעמוד על נקודה זו </w:t>
      </w:r>
      <w:r w:rsidRPr="00364ECF">
        <w:rPr>
          <w:rFonts w:ascii="David" w:hAnsi="David" w:cs="David" w:hint="cs"/>
          <w:rtl/>
        </w:rPr>
        <w:t>בבהירות</w:t>
      </w:r>
      <w:r w:rsidRPr="00364ECF">
        <w:rPr>
          <w:rFonts w:ascii="David" w:hAnsi="David" w:cs="David"/>
          <w:rtl/>
        </w:rPr>
        <w:t xml:space="preserve"> ובין אם לא</w:t>
      </w:r>
      <w:r w:rsidRPr="00364ECF">
        <w:rPr>
          <w:rFonts w:ascii="David" w:hAnsi="David" w:cs="David" w:hint="cs"/>
          <w:rtl/>
        </w:rPr>
        <w:t>ו, הרי ש</w:t>
      </w:r>
      <w:r w:rsidRPr="00364ECF">
        <w:rPr>
          <w:rFonts w:ascii="David" w:hAnsi="David" w:cs="David"/>
          <w:rtl/>
        </w:rPr>
        <w:t>לא רק תכניו של הספר</w:t>
      </w:r>
      <w:r w:rsidRPr="00364ECF">
        <w:rPr>
          <w:rFonts w:ascii="David" w:hAnsi="David" w:cs="David" w:hint="cs"/>
          <w:rtl/>
        </w:rPr>
        <w:t>,</w:t>
      </w:r>
      <w:r w:rsidRPr="00364ECF">
        <w:rPr>
          <w:rFonts w:ascii="David" w:hAnsi="David" w:cs="David"/>
          <w:rtl/>
        </w:rPr>
        <w:t xml:space="preserve"> שי</w:t>
      </w:r>
      <w:r w:rsidRPr="00364ECF">
        <w:rPr>
          <w:rFonts w:ascii="David" w:hAnsi="David" w:cs="David" w:hint="cs"/>
          <w:rtl/>
        </w:rPr>
        <w:t>י</w:t>
      </w:r>
      <w:r w:rsidRPr="00364ECF">
        <w:rPr>
          <w:rFonts w:ascii="David" w:hAnsi="David" w:cs="David"/>
          <w:rtl/>
        </w:rPr>
        <w:t xml:space="preserve">דונו להלן, </w:t>
      </w:r>
      <w:r w:rsidRPr="00364ECF">
        <w:rPr>
          <w:rFonts w:ascii="David" w:hAnsi="David" w:cs="David" w:hint="cs"/>
          <w:rtl/>
        </w:rPr>
        <w:t xml:space="preserve">אלא </w:t>
      </w:r>
      <w:r w:rsidRPr="00364ECF">
        <w:rPr>
          <w:rFonts w:ascii="David" w:hAnsi="David" w:cs="David"/>
          <w:rtl/>
        </w:rPr>
        <w:t xml:space="preserve">גם הנימה </w:t>
      </w:r>
      <w:r w:rsidRPr="00364ECF">
        <w:rPr>
          <w:rFonts w:ascii="David" w:hAnsi="David" w:cs="David" w:hint="cs"/>
          <w:rtl/>
        </w:rPr>
        <w:t>ש</w:t>
      </w:r>
      <w:r w:rsidRPr="00364ECF">
        <w:rPr>
          <w:rFonts w:ascii="David" w:hAnsi="David" w:cs="David"/>
          <w:rtl/>
        </w:rPr>
        <w:t>בה נכתב ומגמתו הפולמוסית התאימ</w:t>
      </w:r>
      <w:r w:rsidRPr="00364ECF">
        <w:rPr>
          <w:rFonts w:ascii="David" w:hAnsi="David" w:cs="David" w:hint="cs"/>
          <w:rtl/>
        </w:rPr>
        <w:t>ו</w:t>
      </w:r>
      <w:r w:rsidRPr="00364ECF">
        <w:rPr>
          <w:rFonts w:ascii="David" w:hAnsi="David" w:cs="David"/>
          <w:rtl/>
        </w:rPr>
        <w:t xml:space="preserve"> לרוחם. </w:t>
      </w:r>
    </w:p>
    <w:p w14:paraId="6369417D" w14:textId="0EEC7B1F" w:rsidR="00D96AC4" w:rsidRPr="00364ECF" w:rsidRDefault="00D96AC4" w:rsidP="007B124E">
      <w:pPr>
        <w:spacing w:after="0" w:line="480" w:lineRule="auto"/>
        <w:ind w:firstLine="720"/>
        <w:jc w:val="both"/>
        <w:rPr>
          <w:rFonts w:ascii="David" w:hAnsi="David" w:cs="David"/>
          <w:rtl/>
        </w:rPr>
      </w:pPr>
      <w:r w:rsidRPr="00364ECF">
        <w:rPr>
          <w:rFonts w:ascii="David" w:hAnsi="David" w:cs="David"/>
          <w:rtl/>
        </w:rPr>
        <w:t>הא</w:t>
      </w:r>
      <w:r w:rsidRPr="00364ECF">
        <w:rPr>
          <w:rFonts w:ascii="David" w:hAnsi="David" w:cs="David" w:hint="cs"/>
          <w:rtl/>
        </w:rPr>
        <w:t>ו</w:t>
      </w:r>
      <w:r w:rsidRPr="00364ECF">
        <w:rPr>
          <w:rFonts w:ascii="David" w:hAnsi="David" w:cs="David"/>
          <w:rtl/>
        </w:rPr>
        <w:t>מנם היה חפץ היחיד בדורו שניסה לה</w:t>
      </w:r>
      <w:r w:rsidRPr="00364ECF">
        <w:rPr>
          <w:rFonts w:ascii="David" w:hAnsi="David" w:cs="David" w:hint="cs"/>
          <w:rtl/>
        </w:rPr>
        <w:t>ביא א</w:t>
      </w:r>
      <w:r w:rsidRPr="00364ECF">
        <w:rPr>
          <w:rFonts w:ascii="David" w:hAnsi="David" w:cs="David"/>
          <w:rtl/>
        </w:rPr>
        <w:t>ל</w:t>
      </w:r>
      <w:r w:rsidRPr="00364ECF">
        <w:rPr>
          <w:rFonts w:ascii="David" w:hAnsi="David" w:cs="David" w:hint="cs"/>
          <w:rtl/>
        </w:rPr>
        <w:t xml:space="preserve"> ה</w:t>
      </w:r>
      <w:r w:rsidRPr="00364ECF">
        <w:rPr>
          <w:rFonts w:ascii="David" w:hAnsi="David" w:cs="David"/>
          <w:rtl/>
        </w:rPr>
        <w:t>יהודים את המדע החדש</w:t>
      </w:r>
      <w:r w:rsidRPr="00364ECF">
        <w:rPr>
          <w:rFonts w:ascii="David" w:hAnsi="David" w:cs="David" w:hint="cs"/>
          <w:rtl/>
        </w:rPr>
        <w:t>,</w:t>
      </w:r>
      <w:r w:rsidRPr="00364ECF">
        <w:rPr>
          <w:rFonts w:ascii="David" w:hAnsi="David" w:cs="David"/>
          <w:rtl/>
        </w:rPr>
        <w:t xml:space="preserve"> </w:t>
      </w:r>
      <w:r w:rsidRPr="00364ECF">
        <w:rPr>
          <w:rFonts w:ascii="David" w:hAnsi="David" w:cs="David" w:hint="cs"/>
          <w:rtl/>
        </w:rPr>
        <w:t>ו</w:t>
      </w:r>
      <w:r w:rsidRPr="00364ECF">
        <w:rPr>
          <w:rFonts w:ascii="David" w:hAnsi="David" w:cs="David"/>
          <w:rtl/>
        </w:rPr>
        <w:t>שאר חכמי דורו א</w:t>
      </w:r>
      <w:r w:rsidRPr="00364ECF">
        <w:rPr>
          <w:rFonts w:ascii="David" w:hAnsi="David" w:cs="David" w:hint="cs"/>
          <w:rtl/>
        </w:rPr>
        <w:t>ו</w:t>
      </w:r>
      <w:r w:rsidRPr="00364ECF">
        <w:rPr>
          <w:rFonts w:ascii="David" w:hAnsi="David" w:cs="David"/>
          <w:rtl/>
        </w:rPr>
        <w:t>מר</w:t>
      </w:r>
      <w:r w:rsidRPr="00364ECF">
        <w:rPr>
          <w:rFonts w:ascii="David" w:hAnsi="David" w:cs="David" w:hint="cs"/>
          <w:rtl/>
        </w:rPr>
        <w:t>ים</w:t>
      </w:r>
      <w:r w:rsidRPr="00364ECF">
        <w:rPr>
          <w:rFonts w:ascii="David" w:hAnsi="David" w:cs="David"/>
          <w:rtl/>
        </w:rPr>
        <w:t xml:space="preserve"> את אשר הוא שם בפיהם, 'זרה הלאה כי חדשו'</w:t>
      </w:r>
      <w:r w:rsidRPr="00364ECF">
        <w:rPr>
          <w:rFonts w:ascii="David" w:hAnsi="David" w:cs="David" w:hint="cs"/>
          <w:rtl/>
        </w:rPr>
        <w:t>?</w:t>
      </w:r>
      <w:r w:rsidRPr="00364ECF">
        <w:rPr>
          <w:rStyle w:val="a3"/>
          <w:rFonts w:ascii="David" w:hAnsi="David" w:cs="David"/>
          <w:rtl/>
        </w:rPr>
        <w:footnoteReference w:id="89"/>
      </w:r>
      <w:r w:rsidRPr="00364ECF">
        <w:rPr>
          <w:rFonts w:ascii="David" w:hAnsi="David" w:cs="David"/>
          <w:rtl/>
        </w:rPr>
        <w:t xml:space="preserve"> </w:t>
      </w:r>
      <w:r w:rsidRPr="00364ECF">
        <w:rPr>
          <w:rFonts w:ascii="David" w:hAnsi="David" w:cs="David" w:hint="cs"/>
          <w:rtl/>
        </w:rPr>
        <w:t xml:space="preserve">כאמור, </w:t>
      </w:r>
      <w:r w:rsidRPr="00364ECF">
        <w:rPr>
          <w:rFonts w:ascii="David" w:hAnsi="David" w:cs="David"/>
          <w:rtl/>
        </w:rPr>
        <w:t>בוונציה פעלו במאה ה</w:t>
      </w:r>
      <w:r w:rsidRPr="00364ECF">
        <w:rPr>
          <w:rFonts w:ascii="David" w:hAnsi="David" w:cs="David" w:hint="cs"/>
          <w:rtl/>
        </w:rPr>
        <w:t>שבע עשרה</w:t>
      </w:r>
      <w:r w:rsidRPr="00364ECF">
        <w:rPr>
          <w:rFonts w:ascii="David" w:hAnsi="David" w:cs="David"/>
          <w:rtl/>
        </w:rPr>
        <w:t xml:space="preserve"> </w:t>
      </w:r>
      <w:r w:rsidR="007B124E" w:rsidRPr="00364ECF">
        <w:rPr>
          <w:rFonts w:ascii="David" w:hAnsi="David" w:cs="David"/>
          <w:rtl/>
        </w:rPr>
        <w:t>ר</w:t>
      </w:r>
      <w:r w:rsidR="007B124E">
        <w:rPr>
          <w:rFonts w:ascii="David" w:hAnsi="David" w:cs="David" w:hint="cs"/>
          <w:rtl/>
        </w:rPr>
        <w:t>'</w:t>
      </w:r>
      <w:r w:rsidRPr="00364ECF">
        <w:rPr>
          <w:rFonts w:ascii="David" w:hAnsi="David" w:cs="David" w:hint="cs"/>
          <w:rtl/>
        </w:rPr>
        <w:t xml:space="preserve"> עזריה</w:t>
      </w:r>
      <w:r w:rsidRPr="00364ECF">
        <w:rPr>
          <w:rFonts w:ascii="David" w:hAnsi="David" w:cs="David"/>
          <w:rtl/>
        </w:rPr>
        <w:t xml:space="preserve"> פיגו, ר</w:t>
      </w:r>
      <w:r w:rsidR="007B124E">
        <w:rPr>
          <w:rFonts w:ascii="David" w:hAnsi="David" w:cs="David" w:hint="cs"/>
          <w:rtl/>
        </w:rPr>
        <w:t>'</w:t>
      </w:r>
      <w:r w:rsidRPr="00364ECF">
        <w:rPr>
          <w:rFonts w:ascii="David" w:hAnsi="David" w:cs="David"/>
          <w:rtl/>
        </w:rPr>
        <w:t xml:space="preserve"> שמחה </w:t>
      </w:r>
      <w:proofErr w:type="spellStart"/>
      <w:r w:rsidRPr="00364ECF">
        <w:rPr>
          <w:rFonts w:ascii="David" w:hAnsi="David" w:cs="David"/>
          <w:rtl/>
        </w:rPr>
        <w:t>לוצאטו</w:t>
      </w:r>
      <w:proofErr w:type="spellEnd"/>
      <w:r w:rsidRPr="00364ECF">
        <w:rPr>
          <w:rFonts w:ascii="David" w:hAnsi="David" w:cs="David" w:hint="cs"/>
          <w:rtl/>
        </w:rPr>
        <w:t xml:space="preserve"> </w:t>
      </w:r>
      <w:r w:rsidR="007B124E" w:rsidRPr="00364ECF">
        <w:rPr>
          <w:rFonts w:ascii="David" w:hAnsi="David" w:cs="David" w:hint="cs"/>
          <w:rtl/>
        </w:rPr>
        <w:t>ו</w:t>
      </w:r>
      <w:r w:rsidR="007B124E">
        <w:rPr>
          <w:rFonts w:ascii="David" w:hAnsi="David" w:cs="David" w:hint="cs"/>
          <w:rtl/>
        </w:rPr>
        <w:t>ר'</w:t>
      </w:r>
      <w:r w:rsidR="007B124E" w:rsidRPr="00364ECF">
        <w:rPr>
          <w:rFonts w:ascii="David" w:hAnsi="David" w:cs="David" w:hint="cs"/>
          <w:rtl/>
        </w:rPr>
        <w:t xml:space="preserve"> </w:t>
      </w:r>
      <w:r w:rsidRPr="00364ECF">
        <w:rPr>
          <w:rFonts w:ascii="David" w:hAnsi="David" w:cs="David" w:hint="cs"/>
          <w:rtl/>
        </w:rPr>
        <w:t xml:space="preserve">יהודה </w:t>
      </w:r>
      <w:proofErr w:type="spellStart"/>
      <w:r w:rsidRPr="00364ECF">
        <w:rPr>
          <w:rFonts w:ascii="David" w:hAnsi="David" w:cs="David" w:hint="cs"/>
          <w:rtl/>
        </w:rPr>
        <w:t>ממודינא</w:t>
      </w:r>
      <w:proofErr w:type="spellEnd"/>
      <w:r w:rsidRPr="00364ECF">
        <w:rPr>
          <w:rFonts w:ascii="David" w:hAnsi="David" w:cs="David" w:hint="cs"/>
          <w:rtl/>
        </w:rPr>
        <w:t>,</w:t>
      </w:r>
      <w:r w:rsidRPr="00364ECF">
        <w:rPr>
          <w:rFonts w:ascii="David" w:hAnsi="David" w:cs="David"/>
          <w:rtl/>
        </w:rPr>
        <w:t xml:space="preserve"> ש</w:t>
      </w:r>
      <w:r w:rsidRPr="00364ECF">
        <w:rPr>
          <w:rFonts w:ascii="David" w:hAnsi="David" w:cs="David" w:hint="cs"/>
          <w:rtl/>
        </w:rPr>
        <w:t>עודדו ב</w:t>
      </w:r>
      <w:r w:rsidRPr="00364ECF">
        <w:rPr>
          <w:rFonts w:ascii="David" w:hAnsi="David" w:cs="David"/>
          <w:rtl/>
        </w:rPr>
        <w:t xml:space="preserve">דבריהם בהחלט </w:t>
      </w:r>
      <w:r w:rsidRPr="00364ECF">
        <w:rPr>
          <w:rFonts w:ascii="David" w:hAnsi="David" w:cs="David" w:hint="cs"/>
          <w:rtl/>
        </w:rPr>
        <w:t>את</w:t>
      </w:r>
      <w:r w:rsidRPr="00364ECF">
        <w:rPr>
          <w:rFonts w:ascii="David" w:hAnsi="David" w:cs="David"/>
          <w:rtl/>
        </w:rPr>
        <w:t xml:space="preserve"> </w:t>
      </w:r>
      <w:r w:rsidRPr="00364ECF">
        <w:rPr>
          <w:rFonts w:ascii="David" w:hAnsi="David" w:cs="David" w:hint="cs"/>
          <w:rtl/>
        </w:rPr>
        <w:t>ה</w:t>
      </w:r>
      <w:r w:rsidRPr="00364ECF">
        <w:rPr>
          <w:rFonts w:ascii="David" w:hAnsi="David" w:cs="David"/>
          <w:rtl/>
        </w:rPr>
        <w:t>עיסוק במדע החדש ו</w:t>
      </w:r>
      <w:r w:rsidRPr="00364ECF">
        <w:rPr>
          <w:rFonts w:ascii="David" w:hAnsi="David" w:cs="David" w:hint="cs"/>
          <w:rtl/>
        </w:rPr>
        <w:t xml:space="preserve">אף </w:t>
      </w:r>
      <w:r w:rsidRPr="00364ECF">
        <w:rPr>
          <w:rFonts w:ascii="David" w:hAnsi="David" w:cs="David"/>
          <w:rtl/>
        </w:rPr>
        <w:t>ה</w:t>
      </w:r>
      <w:r w:rsidRPr="00364ECF">
        <w:rPr>
          <w:rFonts w:ascii="David" w:hAnsi="David" w:cs="David" w:hint="cs"/>
          <w:rtl/>
        </w:rPr>
        <w:t>י</w:t>
      </w:r>
      <w:r w:rsidRPr="00364ECF">
        <w:rPr>
          <w:rFonts w:ascii="David" w:hAnsi="David" w:cs="David"/>
          <w:rtl/>
        </w:rPr>
        <w:t>כרות עם מסקנותיו</w:t>
      </w:r>
      <w:r w:rsidRPr="00364ECF">
        <w:rPr>
          <w:rFonts w:ascii="David" w:hAnsi="David" w:cs="David" w:hint="cs"/>
          <w:rtl/>
        </w:rPr>
        <w:t xml:space="preserve">, </w:t>
      </w:r>
      <w:r w:rsidRPr="00364ECF">
        <w:rPr>
          <w:rFonts w:ascii="David" w:hAnsi="David" w:cs="David"/>
          <w:rtl/>
        </w:rPr>
        <w:t>ולא רק</w:t>
      </w:r>
      <w:r w:rsidRPr="00364ECF">
        <w:rPr>
          <w:rFonts w:ascii="David" w:hAnsi="David" w:cs="David" w:hint="cs"/>
          <w:rtl/>
        </w:rPr>
        <w:t xml:space="preserve"> את</w:t>
      </w:r>
      <w:r w:rsidRPr="00364ECF">
        <w:rPr>
          <w:rFonts w:ascii="David" w:hAnsi="David" w:cs="David"/>
          <w:rtl/>
        </w:rPr>
        <w:t xml:space="preserve"> כתבי אריסטו או </w:t>
      </w:r>
      <w:r w:rsidRPr="00364ECF">
        <w:rPr>
          <w:rFonts w:ascii="David" w:hAnsi="David" w:cs="David" w:hint="cs"/>
          <w:rtl/>
        </w:rPr>
        <w:t xml:space="preserve">דברי </w:t>
      </w:r>
      <w:r w:rsidRPr="00364ECF">
        <w:rPr>
          <w:rFonts w:ascii="David" w:hAnsi="David" w:cs="David"/>
          <w:rtl/>
        </w:rPr>
        <w:t>קבלה</w:t>
      </w:r>
      <w:r w:rsidRPr="00364ECF">
        <w:rPr>
          <w:rFonts w:ascii="David" w:hAnsi="David" w:cs="David" w:hint="cs"/>
          <w:rtl/>
        </w:rPr>
        <w:t>,</w:t>
      </w:r>
      <w:r w:rsidRPr="00364ECF">
        <w:rPr>
          <w:rFonts w:ascii="David" w:hAnsi="David" w:cs="David"/>
          <w:rtl/>
        </w:rPr>
        <w:t xml:space="preserve"> כפי שמשקפת הקדמת 'מלאכת מחשבת'.</w:t>
      </w:r>
      <w:r w:rsidRPr="00364ECF">
        <w:rPr>
          <w:rStyle w:val="a3"/>
          <w:rFonts w:ascii="David" w:hAnsi="David" w:cs="David"/>
          <w:rtl/>
        </w:rPr>
        <w:footnoteReference w:id="90"/>
      </w:r>
      <w:r w:rsidRPr="00364ECF">
        <w:rPr>
          <w:rFonts w:ascii="David" w:hAnsi="David" w:cs="David"/>
          <w:rtl/>
        </w:rPr>
        <w:t xml:space="preserve"> ניתן לראות</w:t>
      </w:r>
      <w:r w:rsidRPr="00364ECF">
        <w:rPr>
          <w:rFonts w:ascii="David" w:hAnsi="David" w:cs="David" w:hint="cs"/>
          <w:rtl/>
        </w:rPr>
        <w:t xml:space="preserve"> אפוא</w:t>
      </w:r>
      <w:r w:rsidRPr="00364ECF">
        <w:rPr>
          <w:rFonts w:ascii="David" w:hAnsi="David" w:cs="David"/>
          <w:rtl/>
        </w:rPr>
        <w:t xml:space="preserve"> בדבריו של חפץ הגזמה רטורית, המתעלמת מהגותם של </w:t>
      </w:r>
      <w:r w:rsidRPr="00364ECF">
        <w:rPr>
          <w:rFonts w:ascii="David" w:hAnsi="David" w:cs="David" w:hint="cs"/>
          <w:rtl/>
        </w:rPr>
        <w:t>חכמים</w:t>
      </w:r>
      <w:r w:rsidRPr="00364ECF">
        <w:rPr>
          <w:rFonts w:ascii="David" w:hAnsi="David" w:cs="David"/>
          <w:rtl/>
        </w:rPr>
        <w:t xml:space="preserve"> בני עירו בדור הקודם</w:t>
      </w:r>
      <w:r w:rsidRPr="00364ECF">
        <w:rPr>
          <w:rFonts w:ascii="David" w:hAnsi="David" w:cs="David" w:hint="cs"/>
          <w:rtl/>
        </w:rPr>
        <w:t>,</w:t>
      </w:r>
      <w:r w:rsidRPr="00364ECF">
        <w:rPr>
          <w:rFonts w:ascii="David" w:hAnsi="David" w:cs="David"/>
          <w:rtl/>
        </w:rPr>
        <w:t xml:space="preserve"> שאת פועלם</w:t>
      </w:r>
      <w:r w:rsidRPr="00364ECF">
        <w:rPr>
          <w:rFonts w:ascii="David" w:hAnsi="David" w:cs="David" w:hint="cs"/>
          <w:rtl/>
        </w:rPr>
        <w:t xml:space="preserve"> הכיר</w:t>
      </w:r>
      <w:r w:rsidRPr="00364ECF">
        <w:rPr>
          <w:rFonts w:ascii="David" w:hAnsi="David" w:cs="David"/>
          <w:rtl/>
        </w:rPr>
        <w:t xml:space="preserve"> קרוב לוודאי. </w:t>
      </w:r>
    </w:p>
    <w:p w14:paraId="539C5CD3" w14:textId="228436D4" w:rsidR="00D96AC4" w:rsidRPr="00364ECF" w:rsidRDefault="00D96AC4" w:rsidP="00685740">
      <w:pPr>
        <w:spacing w:after="0" w:line="480" w:lineRule="auto"/>
        <w:ind w:firstLine="720"/>
        <w:jc w:val="both"/>
        <w:rPr>
          <w:rFonts w:ascii="David" w:hAnsi="David" w:cs="David"/>
          <w:rtl/>
        </w:rPr>
      </w:pPr>
      <w:r w:rsidRPr="00364ECF">
        <w:rPr>
          <w:rFonts w:ascii="David" w:hAnsi="David" w:cs="David" w:hint="cs"/>
          <w:rtl/>
        </w:rPr>
        <w:t>ו</w:t>
      </w:r>
      <w:r w:rsidRPr="00364ECF">
        <w:rPr>
          <w:rFonts w:ascii="David" w:hAnsi="David" w:cs="David"/>
          <w:rtl/>
        </w:rPr>
        <w:t>א</w:t>
      </w:r>
      <w:r w:rsidRPr="00364ECF">
        <w:rPr>
          <w:rFonts w:ascii="David" w:hAnsi="David" w:cs="David" w:hint="cs"/>
          <w:rtl/>
        </w:rPr>
        <w:t>ולם</w:t>
      </w:r>
      <w:r w:rsidRPr="00364ECF">
        <w:rPr>
          <w:rFonts w:ascii="David" w:hAnsi="David" w:cs="David"/>
          <w:rtl/>
        </w:rPr>
        <w:t xml:space="preserve">, בבואנו לבחון את גישתו של חפץ אל פרשנות הכתובים ביחס לממצאי המדע החדש, או </w:t>
      </w:r>
      <w:r w:rsidRPr="00364ECF">
        <w:rPr>
          <w:rFonts w:ascii="David" w:hAnsi="David" w:cs="David" w:hint="cs"/>
          <w:rtl/>
        </w:rPr>
        <w:t>את</w:t>
      </w:r>
      <w:r w:rsidRPr="00364ECF">
        <w:rPr>
          <w:rFonts w:ascii="David" w:hAnsi="David" w:cs="David"/>
          <w:rtl/>
        </w:rPr>
        <w:t xml:space="preserve"> היחס הרבני אל האטומיזם, </w:t>
      </w:r>
      <w:r w:rsidRPr="00364ECF">
        <w:rPr>
          <w:rFonts w:ascii="David" w:hAnsi="David" w:cs="David" w:hint="cs"/>
          <w:rtl/>
        </w:rPr>
        <w:t>בהצהרתו</w:t>
      </w:r>
      <w:r w:rsidRPr="00364ECF">
        <w:rPr>
          <w:rFonts w:ascii="David" w:hAnsi="David" w:cs="David"/>
          <w:rtl/>
        </w:rPr>
        <w:t xml:space="preserve"> של חפץ </w:t>
      </w:r>
      <w:r w:rsidRPr="00364ECF">
        <w:rPr>
          <w:rFonts w:ascii="David" w:hAnsi="David" w:cs="David" w:hint="cs"/>
          <w:rtl/>
        </w:rPr>
        <w:t>מתגלות פנים אחרות</w:t>
      </w:r>
      <w:r w:rsidRPr="00364ECF">
        <w:rPr>
          <w:rFonts w:ascii="David" w:hAnsi="David" w:cs="David"/>
          <w:rtl/>
        </w:rPr>
        <w:t xml:space="preserve">. למעשה, </w:t>
      </w:r>
      <w:r w:rsidRPr="00364ECF">
        <w:rPr>
          <w:rFonts w:ascii="David" w:hAnsi="David" w:cs="David" w:hint="cs"/>
          <w:rtl/>
        </w:rPr>
        <w:t xml:space="preserve">ניתן </w:t>
      </w:r>
      <w:r w:rsidRPr="00364ECF">
        <w:rPr>
          <w:rFonts w:ascii="David" w:hAnsi="David" w:cs="David"/>
          <w:rtl/>
        </w:rPr>
        <w:t xml:space="preserve">להיווכח </w:t>
      </w:r>
      <w:r w:rsidRPr="00364ECF">
        <w:rPr>
          <w:rFonts w:ascii="David" w:hAnsi="David" w:cs="David" w:hint="cs"/>
          <w:rtl/>
        </w:rPr>
        <w:t xml:space="preserve">כי </w:t>
      </w:r>
      <w:r w:rsidRPr="00364ECF">
        <w:rPr>
          <w:rFonts w:ascii="David" w:hAnsi="David" w:cs="David"/>
          <w:rtl/>
        </w:rPr>
        <w:t xml:space="preserve">חפץ אכן </w:t>
      </w:r>
      <w:r w:rsidRPr="00364ECF">
        <w:rPr>
          <w:rFonts w:ascii="David" w:hAnsi="David" w:cs="David" w:hint="cs"/>
          <w:rtl/>
        </w:rPr>
        <w:t>מביע במפורש עמדות תקדימיות</w:t>
      </w:r>
      <w:r w:rsidRPr="00364ECF">
        <w:rPr>
          <w:rFonts w:ascii="David" w:hAnsi="David" w:cs="David"/>
          <w:rtl/>
        </w:rPr>
        <w:t xml:space="preserve">. </w:t>
      </w:r>
      <w:r w:rsidRPr="00364ECF">
        <w:rPr>
          <w:rFonts w:ascii="David" w:hAnsi="David" w:cs="David" w:hint="cs"/>
          <w:rtl/>
        </w:rPr>
        <w:t>לדוגמה,</w:t>
      </w:r>
      <w:r w:rsidR="007D4485">
        <w:rPr>
          <w:rFonts w:ascii="David" w:hAnsi="David" w:cs="David" w:hint="cs"/>
          <w:rtl/>
        </w:rPr>
        <w:t xml:space="preserve"> כאשר הוא דן בגורם לתופעת גאות והשפל,</w:t>
      </w:r>
      <w:r w:rsidRPr="00364ECF">
        <w:rPr>
          <w:rFonts w:ascii="David" w:hAnsi="David" w:cs="David" w:hint="cs"/>
          <w:rtl/>
        </w:rPr>
        <w:t xml:space="preserve"> </w:t>
      </w:r>
      <w:r w:rsidR="007D4485">
        <w:rPr>
          <w:rFonts w:ascii="David" w:hAnsi="David" w:cs="David" w:hint="cs"/>
          <w:rtl/>
        </w:rPr>
        <w:t>תוך שהוא מנסה</w:t>
      </w:r>
      <w:r w:rsidR="007D4485" w:rsidRPr="00364ECF">
        <w:rPr>
          <w:rFonts w:ascii="David" w:hAnsi="David" w:cs="David"/>
          <w:rtl/>
        </w:rPr>
        <w:t xml:space="preserve"> </w:t>
      </w:r>
      <w:r w:rsidRPr="00364ECF">
        <w:rPr>
          <w:rFonts w:ascii="David" w:hAnsi="David" w:cs="David"/>
          <w:rtl/>
        </w:rPr>
        <w:t xml:space="preserve">לשלב את </w:t>
      </w:r>
      <w:r w:rsidRPr="00364ECF">
        <w:rPr>
          <w:rFonts w:ascii="David" w:hAnsi="David" w:cs="David" w:hint="cs"/>
          <w:rtl/>
        </w:rPr>
        <w:t>רעיון תנועת הארץ שגליליאו סבר שהוכיח, עם</w:t>
      </w:r>
      <w:r w:rsidR="007D4485">
        <w:rPr>
          <w:rFonts w:ascii="David" w:hAnsi="David" w:cs="David" w:hint="cs"/>
          <w:rtl/>
        </w:rPr>
        <w:t xml:space="preserve"> הנחת</w:t>
      </w:r>
      <w:r w:rsidRPr="00364ECF">
        <w:rPr>
          <w:rFonts w:ascii="David" w:hAnsi="David" w:cs="David" w:hint="cs"/>
          <w:rtl/>
        </w:rPr>
        <w:t xml:space="preserve"> מרכזיות הארץ, שלכאורה עולה מן </w:t>
      </w:r>
      <w:r w:rsidRPr="00364ECF">
        <w:rPr>
          <w:rFonts w:ascii="David" w:hAnsi="David" w:cs="David" w:hint="cs"/>
          <w:rtl/>
        </w:rPr>
        <w:lastRenderedPageBreak/>
        <w:t>הכתובים,</w:t>
      </w:r>
      <w:r w:rsidRPr="00364ECF">
        <w:rPr>
          <w:rStyle w:val="a3"/>
          <w:rFonts w:ascii="David" w:hAnsi="David" w:cs="David"/>
          <w:rtl/>
        </w:rPr>
        <w:footnoteReference w:id="91"/>
      </w:r>
      <w:r w:rsidRPr="00364ECF">
        <w:rPr>
          <w:rFonts w:ascii="David" w:hAnsi="David" w:cs="David"/>
          <w:rtl/>
        </w:rPr>
        <w:t xml:space="preserve"> הוא </w:t>
      </w:r>
      <w:r w:rsidR="007B124E">
        <w:rPr>
          <w:rFonts w:ascii="David" w:hAnsi="David" w:cs="David" w:hint="cs"/>
          <w:rtl/>
        </w:rPr>
        <w:t>טען כי בידיו</w:t>
      </w:r>
      <w:r w:rsidR="007B124E" w:rsidRPr="00364ECF">
        <w:rPr>
          <w:rFonts w:ascii="David" w:hAnsi="David" w:cs="David"/>
          <w:rtl/>
        </w:rPr>
        <w:t xml:space="preserve"> </w:t>
      </w:r>
      <w:r w:rsidRPr="00364ECF">
        <w:rPr>
          <w:rFonts w:ascii="David" w:hAnsi="David" w:cs="David"/>
          <w:rtl/>
        </w:rPr>
        <w:t>הצעה מחודשת</w:t>
      </w:r>
      <w:r w:rsidRPr="00364ECF">
        <w:rPr>
          <w:rFonts w:ascii="David" w:hAnsi="David" w:cs="David" w:hint="cs"/>
          <w:rtl/>
        </w:rPr>
        <w:t>:</w:t>
      </w:r>
      <w:r w:rsidR="007D4485">
        <w:rPr>
          <w:rFonts w:ascii="David" w:hAnsi="David" w:cs="David" w:hint="cs"/>
          <w:rtl/>
        </w:rPr>
        <w:t xml:space="preserve"> לירח ולארץ מרכז סיבוב משותף הממוקם באמצע היקום.</w:t>
      </w:r>
      <w:r w:rsidR="00F0128E">
        <w:rPr>
          <w:rFonts w:ascii="David" w:hAnsi="David" w:cs="David" w:hint="cs"/>
          <w:rtl/>
        </w:rPr>
        <w:t xml:space="preserve"> הירח</w:t>
      </w:r>
      <w:r w:rsidR="00B90F90">
        <w:rPr>
          <w:rFonts w:ascii="David" w:hAnsi="David" w:cs="David" w:hint="cs"/>
          <w:rtl/>
        </w:rPr>
        <w:t xml:space="preserve"> מקיף נקודה זו כל עשרים ושבעה ימים,</w:t>
      </w:r>
      <w:r w:rsidRPr="00364ECF">
        <w:rPr>
          <w:rFonts w:ascii="David" w:hAnsi="David" w:cs="David"/>
          <w:rtl/>
        </w:rPr>
        <w:t xml:space="preserve"> הארץ נעה</w:t>
      </w:r>
      <w:r w:rsidR="00B90F90">
        <w:rPr>
          <w:rFonts w:ascii="David" w:hAnsi="David" w:cs="David" w:hint="cs"/>
          <w:rtl/>
        </w:rPr>
        <w:t xml:space="preserve"> סביבה</w:t>
      </w:r>
      <w:r w:rsidRPr="00364ECF">
        <w:rPr>
          <w:rFonts w:ascii="David" w:hAnsi="David" w:cs="David"/>
          <w:rtl/>
        </w:rPr>
        <w:t xml:space="preserve"> במעגל במרכז היקום</w:t>
      </w:r>
      <w:r w:rsidR="00F86B61">
        <w:rPr>
          <w:rFonts w:ascii="David" w:hAnsi="David" w:cs="David" w:hint="cs"/>
          <w:rtl/>
        </w:rPr>
        <w:t xml:space="preserve"> בסיבוב הנמשך</w:t>
      </w:r>
      <w:r w:rsidRPr="00364ECF">
        <w:rPr>
          <w:rFonts w:ascii="David" w:hAnsi="David" w:cs="David"/>
          <w:rtl/>
        </w:rPr>
        <w:t xml:space="preserve"> </w:t>
      </w:r>
      <w:r w:rsidR="007D4485">
        <w:rPr>
          <w:rFonts w:ascii="David" w:hAnsi="David" w:cs="David" w:hint="cs"/>
          <w:rtl/>
        </w:rPr>
        <w:t>כ</w:t>
      </w:r>
      <w:r w:rsidRPr="00364ECF">
        <w:rPr>
          <w:rFonts w:ascii="David" w:hAnsi="David" w:cs="David"/>
          <w:rtl/>
        </w:rPr>
        <w:t>שלושים</w:t>
      </w:r>
      <w:r w:rsidR="007D4485">
        <w:rPr>
          <w:rFonts w:ascii="David" w:hAnsi="David" w:cs="David" w:hint="cs"/>
          <w:rtl/>
        </w:rPr>
        <w:t xml:space="preserve"> ושניים</w:t>
      </w:r>
      <w:r w:rsidRPr="00364ECF">
        <w:rPr>
          <w:rFonts w:ascii="David" w:hAnsi="David" w:cs="David"/>
          <w:rtl/>
        </w:rPr>
        <w:t xml:space="preserve"> י</w:t>
      </w:r>
      <w:r w:rsidR="00B90F90">
        <w:rPr>
          <w:rFonts w:ascii="David" w:hAnsi="David" w:cs="David" w:hint="cs"/>
          <w:rtl/>
        </w:rPr>
        <w:t>מים</w:t>
      </w:r>
      <w:r w:rsidRPr="00364ECF">
        <w:rPr>
          <w:rFonts w:ascii="David" w:hAnsi="David" w:cs="David"/>
          <w:rtl/>
        </w:rPr>
        <w:t xml:space="preserve"> </w:t>
      </w:r>
      <w:r w:rsidRPr="00364ECF">
        <w:rPr>
          <w:rFonts w:ascii="David" w:hAnsi="David" w:cs="David" w:hint="cs"/>
          <w:rtl/>
        </w:rPr>
        <w:t>ו</w:t>
      </w:r>
      <w:r w:rsidRPr="00364ECF">
        <w:rPr>
          <w:rFonts w:ascii="David" w:hAnsi="David" w:cs="David"/>
          <w:rtl/>
        </w:rPr>
        <w:t xml:space="preserve">השמש </w:t>
      </w:r>
      <w:r w:rsidR="007D4485">
        <w:rPr>
          <w:rFonts w:ascii="David" w:hAnsi="David" w:cs="David" w:hint="cs"/>
          <w:rtl/>
        </w:rPr>
        <w:t>נעה</w:t>
      </w:r>
      <w:r w:rsidRPr="00364ECF">
        <w:rPr>
          <w:rFonts w:ascii="David" w:hAnsi="David" w:cs="David"/>
          <w:rtl/>
        </w:rPr>
        <w:t xml:space="preserve"> סביבה</w:t>
      </w:r>
      <w:r w:rsidRPr="00364ECF">
        <w:rPr>
          <w:rFonts w:ascii="David" w:hAnsi="David" w:cs="David" w:hint="cs"/>
          <w:rtl/>
        </w:rPr>
        <w:t>.</w:t>
      </w:r>
      <w:r w:rsidRPr="00364ECF">
        <w:rPr>
          <w:rStyle w:val="a3"/>
          <w:rFonts w:ascii="David" w:hAnsi="David" w:cs="David"/>
          <w:rtl/>
        </w:rPr>
        <w:footnoteReference w:id="92"/>
      </w:r>
      <w:r w:rsidR="00B90F90">
        <w:rPr>
          <w:rFonts w:ascii="David" w:hAnsi="David" w:cs="David" w:hint="cs"/>
          <w:rtl/>
        </w:rPr>
        <w:t xml:space="preserve"> בכך, נשמרת תרומתה של תורת גליליאו להסברת הגאות והשפל, שכן הארץ נעה, אך אין הכרח להזיזה ממרכז היקום.</w:t>
      </w:r>
      <w:r w:rsidRPr="00364ECF">
        <w:rPr>
          <w:rFonts w:ascii="David" w:hAnsi="David" w:cs="David"/>
          <w:rtl/>
        </w:rPr>
        <w:t xml:space="preserve"> </w:t>
      </w:r>
      <w:r w:rsidR="0096764D">
        <w:rPr>
          <w:rFonts w:ascii="David" w:hAnsi="David" w:cs="David" w:hint="cs"/>
          <w:rtl/>
        </w:rPr>
        <w:t xml:space="preserve">חפץ מציג </w:t>
      </w:r>
      <w:r w:rsidR="00F86B61">
        <w:rPr>
          <w:rFonts w:ascii="David" w:hAnsi="David" w:cs="David" w:hint="cs"/>
          <w:rtl/>
        </w:rPr>
        <w:t>הצעה זו כשלו</w:t>
      </w:r>
      <w:r w:rsidR="00280648">
        <w:rPr>
          <w:rFonts w:ascii="David" w:hAnsi="David" w:cs="David" w:hint="cs"/>
          <w:rtl/>
        </w:rPr>
        <w:t>,</w:t>
      </w:r>
      <w:r w:rsidR="00F86B61">
        <w:rPr>
          <w:rFonts w:ascii="David" w:hAnsi="David" w:cs="David" w:hint="cs"/>
          <w:rtl/>
        </w:rPr>
        <w:t xml:space="preserve"> </w:t>
      </w:r>
      <w:r w:rsidR="0096764D">
        <w:rPr>
          <w:rFonts w:ascii="David" w:hAnsi="David" w:cs="David" w:hint="cs"/>
          <w:rtl/>
        </w:rPr>
        <w:t xml:space="preserve">אך </w:t>
      </w:r>
      <w:r w:rsidR="00B90F90">
        <w:rPr>
          <w:rFonts w:ascii="David" w:hAnsi="David" w:cs="David" w:hint="cs"/>
          <w:rtl/>
        </w:rPr>
        <w:t>יש לציין שהיא דומה למדי לזו</w:t>
      </w:r>
      <w:r w:rsidR="00F86B61">
        <w:rPr>
          <w:rFonts w:ascii="David" w:hAnsi="David" w:cs="David" w:hint="cs"/>
          <w:rtl/>
        </w:rPr>
        <w:t xml:space="preserve"> </w:t>
      </w:r>
      <w:r w:rsidR="00B90F90">
        <w:rPr>
          <w:rFonts w:ascii="David" w:hAnsi="David" w:cs="David" w:hint="cs"/>
          <w:rtl/>
        </w:rPr>
        <w:t>ש</w:t>
      </w:r>
      <w:r w:rsidR="0096764D">
        <w:rPr>
          <w:rFonts w:ascii="David" w:hAnsi="David" w:cs="David" w:hint="cs"/>
          <w:rtl/>
        </w:rPr>
        <w:t>העלה</w:t>
      </w:r>
      <w:r w:rsidR="00F86B61">
        <w:rPr>
          <w:rFonts w:ascii="David" w:hAnsi="David" w:cs="David" w:hint="cs"/>
          <w:rtl/>
        </w:rPr>
        <w:t xml:space="preserve"> המתמטיקאי הבריטי ג'ון </w:t>
      </w:r>
      <w:proofErr w:type="spellStart"/>
      <w:r w:rsidR="00F86B61">
        <w:rPr>
          <w:rFonts w:ascii="David" w:hAnsi="David" w:cs="David" w:hint="cs"/>
          <w:rtl/>
        </w:rPr>
        <w:t>וואליס</w:t>
      </w:r>
      <w:proofErr w:type="spellEnd"/>
      <w:r w:rsidR="00F86B61">
        <w:rPr>
          <w:rFonts w:ascii="David" w:hAnsi="David" w:cs="David" w:hint="cs"/>
          <w:rtl/>
        </w:rPr>
        <w:t xml:space="preserve"> (</w:t>
      </w:r>
      <w:r w:rsidR="0096764D">
        <w:rPr>
          <w:rFonts w:ascii="David" w:hAnsi="David" w:cs="David"/>
        </w:rPr>
        <w:t>Wallis</w:t>
      </w:r>
      <w:r w:rsidR="0096764D">
        <w:rPr>
          <w:rFonts w:ascii="David" w:hAnsi="David" w:cs="David" w:hint="cs"/>
          <w:rtl/>
        </w:rPr>
        <w:t>, 1616–1703</w:t>
      </w:r>
      <w:r w:rsidR="00B90F90">
        <w:rPr>
          <w:rFonts w:ascii="David" w:hAnsi="David" w:cs="David" w:hint="cs"/>
          <w:rtl/>
        </w:rPr>
        <w:t xml:space="preserve">). </w:t>
      </w:r>
      <w:r w:rsidR="00331F12">
        <w:rPr>
          <w:rFonts w:ascii="David" w:hAnsi="David" w:cs="David" w:hint="cs"/>
          <w:rtl/>
        </w:rPr>
        <w:t>דבריו</w:t>
      </w:r>
      <w:r w:rsidR="00F86B61">
        <w:rPr>
          <w:rFonts w:ascii="David" w:hAnsi="David" w:cs="David" w:hint="cs"/>
          <w:rtl/>
        </w:rPr>
        <w:t xml:space="preserve"> פורסמ</w:t>
      </w:r>
      <w:r w:rsidR="00331F12">
        <w:rPr>
          <w:rFonts w:ascii="David" w:hAnsi="David" w:cs="David" w:hint="cs"/>
          <w:rtl/>
        </w:rPr>
        <w:t>ו</w:t>
      </w:r>
      <w:r w:rsidR="00F86B61">
        <w:rPr>
          <w:rFonts w:ascii="David" w:hAnsi="David" w:cs="David" w:hint="cs"/>
          <w:rtl/>
        </w:rPr>
        <w:t xml:space="preserve"> באנגלית בכתב העת של החברה המלכותית למדעים, כתב עת שהיה זמין גם לקוראים איטלקים.</w:t>
      </w:r>
      <w:r w:rsidR="00685740">
        <w:rPr>
          <w:rStyle w:val="a3"/>
          <w:rFonts w:ascii="David" w:hAnsi="David" w:cs="David"/>
          <w:rtl/>
        </w:rPr>
        <w:footnoteReference w:id="93"/>
      </w:r>
      <w:r w:rsidR="00685740">
        <w:rPr>
          <w:rFonts w:ascii="David" w:hAnsi="David" w:cs="David" w:hint="cs"/>
          <w:rtl/>
        </w:rPr>
        <w:t xml:space="preserve"> בתוך דיון זה חפץ </w:t>
      </w:r>
      <w:r w:rsidRPr="00364ECF">
        <w:rPr>
          <w:rFonts w:ascii="David" w:hAnsi="David" w:cs="David" w:hint="cs"/>
          <w:rtl/>
        </w:rPr>
        <w:t>מגלה את דעתו,</w:t>
      </w:r>
      <w:r w:rsidRPr="00364ECF">
        <w:rPr>
          <w:rFonts w:ascii="David" w:hAnsi="David" w:cs="David"/>
          <w:rtl/>
        </w:rPr>
        <w:t xml:space="preserve"> </w:t>
      </w:r>
      <w:r w:rsidRPr="00364ECF">
        <w:rPr>
          <w:rFonts w:ascii="David" w:hAnsi="David" w:cs="David" w:hint="cs"/>
          <w:rtl/>
        </w:rPr>
        <w:t>שעמדת</w:t>
      </w:r>
      <w:r w:rsidRPr="00364ECF">
        <w:rPr>
          <w:rFonts w:ascii="David" w:hAnsi="David" w:cs="David"/>
          <w:rtl/>
        </w:rPr>
        <w:t xml:space="preserve"> גלילאו בעניין זה לגיטימית.</w:t>
      </w:r>
      <w:r w:rsidRPr="00364ECF">
        <w:rPr>
          <w:rStyle w:val="a3"/>
          <w:rFonts w:ascii="David" w:hAnsi="David" w:cs="David"/>
          <w:rtl/>
        </w:rPr>
        <w:footnoteReference w:id="94"/>
      </w:r>
      <w:r w:rsidRPr="00364ECF">
        <w:rPr>
          <w:rFonts w:ascii="David" w:hAnsi="David" w:cs="David"/>
          <w:rtl/>
        </w:rPr>
        <w:t xml:space="preserve"> לשם השוואה, </w:t>
      </w:r>
      <w:r w:rsidRPr="00364ECF">
        <w:rPr>
          <w:rFonts w:ascii="David" w:hAnsi="David" w:cs="David" w:hint="cs"/>
          <w:rtl/>
        </w:rPr>
        <w:t>חכמים</w:t>
      </w:r>
      <w:r w:rsidRPr="00364ECF">
        <w:rPr>
          <w:rFonts w:ascii="David" w:hAnsi="David" w:cs="David"/>
          <w:rtl/>
        </w:rPr>
        <w:t xml:space="preserve"> שהתייחסו לנושא</w:t>
      </w:r>
      <w:r w:rsidRPr="00364ECF">
        <w:rPr>
          <w:rFonts w:ascii="David" w:hAnsi="David" w:cs="David" w:hint="cs"/>
          <w:rtl/>
        </w:rPr>
        <w:t>,</w:t>
      </w:r>
      <w:r w:rsidRPr="00364ECF">
        <w:rPr>
          <w:rFonts w:ascii="David" w:hAnsi="David" w:cs="David"/>
          <w:rtl/>
        </w:rPr>
        <w:t xml:space="preserve"> כמו </w:t>
      </w:r>
      <w:r w:rsidRPr="00364ECF">
        <w:rPr>
          <w:rFonts w:ascii="David" w:hAnsi="David" w:cs="David"/>
          <w:rtl/>
        </w:rPr>
        <w:lastRenderedPageBreak/>
        <w:t xml:space="preserve">יצחק </w:t>
      </w:r>
      <w:proofErr w:type="spellStart"/>
      <w:r w:rsidRPr="00364ECF">
        <w:rPr>
          <w:rFonts w:ascii="David" w:hAnsi="David" w:cs="David"/>
          <w:rtl/>
        </w:rPr>
        <w:t>קרדוזו</w:t>
      </w:r>
      <w:proofErr w:type="spellEnd"/>
      <w:r w:rsidRPr="00364ECF">
        <w:rPr>
          <w:rFonts w:ascii="David" w:hAnsi="David" w:cs="David" w:hint="cs"/>
          <w:rtl/>
        </w:rPr>
        <w:t>,</w:t>
      </w:r>
      <w:r w:rsidRPr="00364ECF">
        <w:rPr>
          <w:rFonts w:ascii="David" w:hAnsi="David" w:cs="David"/>
          <w:rtl/>
        </w:rPr>
        <w:t xml:space="preserve"> טוביה הכהן </w:t>
      </w:r>
      <w:r w:rsidR="007B124E" w:rsidRPr="00364ECF">
        <w:rPr>
          <w:rFonts w:ascii="David" w:hAnsi="David" w:cs="David"/>
          <w:rtl/>
        </w:rPr>
        <w:t>ור</w:t>
      </w:r>
      <w:r w:rsidR="007B124E">
        <w:rPr>
          <w:rFonts w:ascii="David" w:hAnsi="David" w:cs="David" w:hint="cs"/>
          <w:rtl/>
        </w:rPr>
        <w:t>'</w:t>
      </w:r>
      <w:r w:rsidR="007B124E" w:rsidRPr="00364ECF">
        <w:rPr>
          <w:rFonts w:ascii="David" w:hAnsi="David" w:cs="David"/>
          <w:rtl/>
        </w:rPr>
        <w:t xml:space="preserve"> </w:t>
      </w:r>
      <w:r w:rsidRPr="00364ECF">
        <w:rPr>
          <w:rFonts w:ascii="David" w:hAnsi="David" w:cs="David"/>
          <w:rtl/>
        </w:rPr>
        <w:t>דוד ניטו</w:t>
      </w:r>
      <w:r w:rsidRPr="00364ECF">
        <w:rPr>
          <w:rFonts w:ascii="David" w:hAnsi="David" w:cs="David" w:hint="cs"/>
          <w:rtl/>
        </w:rPr>
        <w:t>,</w:t>
      </w:r>
      <w:r w:rsidRPr="00364ECF">
        <w:rPr>
          <w:rFonts w:ascii="David" w:hAnsi="David" w:cs="David"/>
          <w:rtl/>
        </w:rPr>
        <w:t xml:space="preserve"> הביעו עמדות אנטי</w:t>
      </w:r>
      <w:r w:rsidR="0013742D">
        <w:rPr>
          <w:rFonts w:ascii="David" w:hAnsi="David" w:cs="David" w:hint="cs"/>
          <w:rtl/>
        </w:rPr>
        <w:t>-</w:t>
      </w:r>
      <w:proofErr w:type="spellStart"/>
      <w:r w:rsidRPr="00364ECF">
        <w:rPr>
          <w:rFonts w:ascii="David" w:hAnsi="David" w:cs="David"/>
          <w:rtl/>
        </w:rPr>
        <w:t>קופרניק</w:t>
      </w:r>
      <w:r w:rsidR="0013742D">
        <w:rPr>
          <w:rFonts w:ascii="David" w:hAnsi="David" w:cs="David" w:hint="cs"/>
          <w:rtl/>
        </w:rPr>
        <w:t>נ</w:t>
      </w:r>
      <w:r w:rsidRPr="00364ECF">
        <w:rPr>
          <w:rFonts w:ascii="David" w:hAnsi="David" w:cs="David"/>
          <w:rtl/>
        </w:rPr>
        <w:t>יות</w:t>
      </w:r>
      <w:proofErr w:type="spellEnd"/>
      <w:r w:rsidRPr="00364ECF">
        <w:rPr>
          <w:rFonts w:ascii="David" w:hAnsi="David" w:cs="David"/>
          <w:rtl/>
        </w:rPr>
        <w:t xml:space="preserve"> נחרצות</w:t>
      </w:r>
      <w:r w:rsidRPr="00364ECF">
        <w:rPr>
          <w:rFonts w:ascii="David" w:hAnsi="David" w:cs="David" w:hint="cs"/>
          <w:rtl/>
        </w:rPr>
        <w:t>,</w:t>
      </w:r>
      <w:r w:rsidRPr="00364ECF">
        <w:rPr>
          <w:rStyle w:val="a3"/>
          <w:rFonts w:ascii="David" w:hAnsi="David" w:cs="David"/>
          <w:rtl/>
        </w:rPr>
        <w:footnoteReference w:id="95"/>
      </w:r>
      <w:r w:rsidRPr="00364ECF">
        <w:rPr>
          <w:rFonts w:ascii="David" w:hAnsi="David" w:cs="David" w:hint="cs"/>
          <w:rtl/>
        </w:rPr>
        <w:t xml:space="preserve"> וגם אחרים שכנראה נטו </w:t>
      </w:r>
      <w:proofErr w:type="spellStart"/>
      <w:r w:rsidRPr="00364ECF">
        <w:rPr>
          <w:rFonts w:ascii="David" w:hAnsi="David" w:cs="David" w:hint="cs"/>
          <w:rtl/>
        </w:rPr>
        <w:t>לקופרניקיות</w:t>
      </w:r>
      <w:proofErr w:type="spellEnd"/>
      <w:r w:rsidRPr="00364ECF">
        <w:rPr>
          <w:rFonts w:ascii="David" w:hAnsi="David" w:cs="David" w:hint="cs"/>
          <w:rtl/>
        </w:rPr>
        <w:t xml:space="preserve">, כמו </w:t>
      </w:r>
      <w:bookmarkStart w:id="31" w:name="OLE_LINK14"/>
      <w:bookmarkStart w:id="32" w:name="OLE_LINK15"/>
      <w:r w:rsidR="007B124E" w:rsidRPr="00364ECF">
        <w:rPr>
          <w:rFonts w:ascii="David" w:hAnsi="David" w:cs="David" w:hint="cs"/>
          <w:rtl/>
        </w:rPr>
        <w:t>ר</w:t>
      </w:r>
      <w:r w:rsidR="007B124E">
        <w:rPr>
          <w:rFonts w:ascii="David" w:hAnsi="David" w:cs="David" w:hint="cs"/>
          <w:rtl/>
        </w:rPr>
        <w:t>'</w:t>
      </w:r>
      <w:bookmarkEnd w:id="31"/>
      <w:bookmarkEnd w:id="32"/>
      <w:r w:rsidR="007B124E" w:rsidRPr="00364ECF">
        <w:rPr>
          <w:rFonts w:ascii="David" w:hAnsi="David" w:cs="David" w:hint="cs"/>
          <w:rtl/>
        </w:rPr>
        <w:t xml:space="preserve"> </w:t>
      </w:r>
      <w:r w:rsidRPr="00364ECF">
        <w:rPr>
          <w:rFonts w:ascii="David" w:hAnsi="David" w:cs="David" w:hint="cs"/>
          <w:rtl/>
        </w:rPr>
        <w:t xml:space="preserve">שמחה </w:t>
      </w:r>
      <w:proofErr w:type="spellStart"/>
      <w:r w:rsidRPr="00364ECF">
        <w:rPr>
          <w:rFonts w:ascii="David" w:hAnsi="David" w:cs="David" w:hint="cs"/>
          <w:rtl/>
        </w:rPr>
        <w:t>לוצאטו</w:t>
      </w:r>
      <w:proofErr w:type="spellEnd"/>
      <w:r w:rsidRPr="00364ECF">
        <w:rPr>
          <w:rFonts w:ascii="David" w:hAnsi="David" w:cs="David" w:hint="cs"/>
          <w:rtl/>
        </w:rPr>
        <w:t xml:space="preserve"> </w:t>
      </w:r>
      <w:proofErr w:type="spellStart"/>
      <w:r w:rsidRPr="00364ECF">
        <w:rPr>
          <w:rFonts w:ascii="David" w:hAnsi="David" w:cs="David" w:hint="cs"/>
          <w:rtl/>
        </w:rPr>
        <w:t>ויש"ר</w:t>
      </w:r>
      <w:proofErr w:type="spellEnd"/>
      <w:r w:rsidRPr="00364ECF">
        <w:rPr>
          <w:rFonts w:ascii="David" w:hAnsi="David" w:cs="David" w:hint="cs"/>
          <w:rtl/>
        </w:rPr>
        <w:t xml:space="preserve"> </w:t>
      </w:r>
      <w:proofErr w:type="spellStart"/>
      <w:r w:rsidRPr="00364ECF">
        <w:rPr>
          <w:rFonts w:ascii="David" w:hAnsi="David" w:cs="David" w:hint="cs"/>
          <w:rtl/>
        </w:rPr>
        <w:t>מקאנדיה</w:t>
      </w:r>
      <w:proofErr w:type="spellEnd"/>
      <w:r w:rsidRPr="00364ECF">
        <w:rPr>
          <w:rFonts w:ascii="David" w:hAnsi="David" w:cs="David" w:hint="cs"/>
          <w:rtl/>
        </w:rPr>
        <w:t>, לא הזדהו עימה מפורשות</w:t>
      </w:r>
      <w:r w:rsidRPr="00364ECF">
        <w:rPr>
          <w:rFonts w:ascii="David" w:hAnsi="David" w:cs="David"/>
          <w:rtl/>
        </w:rPr>
        <w:t>.</w:t>
      </w:r>
      <w:r w:rsidRPr="00364ECF">
        <w:rPr>
          <w:rStyle w:val="a3"/>
          <w:rFonts w:ascii="David" w:hAnsi="David" w:cs="David"/>
          <w:rtl/>
        </w:rPr>
        <w:footnoteReference w:id="96"/>
      </w:r>
      <w:r w:rsidRPr="00364ECF">
        <w:rPr>
          <w:rFonts w:ascii="David" w:hAnsi="David" w:cs="David" w:hint="cs"/>
          <w:rtl/>
        </w:rPr>
        <w:t xml:space="preserve"> </w:t>
      </w:r>
    </w:p>
    <w:p w14:paraId="107C4487" w14:textId="7D60E14D" w:rsidR="00D96AC4" w:rsidRPr="00364ECF" w:rsidRDefault="00D96AC4" w:rsidP="00964D98">
      <w:pPr>
        <w:spacing w:after="0" w:line="480" w:lineRule="auto"/>
        <w:ind w:firstLine="720"/>
        <w:jc w:val="both"/>
        <w:rPr>
          <w:rFonts w:ascii="David" w:hAnsi="David" w:cs="David"/>
          <w:rtl/>
        </w:rPr>
      </w:pPr>
      <w:r w:rsidRPr="00364ECF">
        <w:rPr>
          <w:rFonts w:ascii="David" w:hAnsi="David" w:cs="David" w:hint="cs"/>
          <w:rtl/>
        </w:rPr>
        <w:t xml:space="preserve">במקרהו של טוביה, שראוי להשוותו לחפץ בשל סמיכות הופעת ספריהם, נעלמה מעין החוקרים עובדה חשובה. אפילו המחקר המעודכן ביותר מבין הרבים שהתייחסו להערתו של טוביה כי </w:t>
      </w:r>
      <w:proofErr w:type="spellStart"/>
      <w:r w:rsidRPr="00364ECF">
        <w:rPr>
          <w:rFonts w:ascii="David" w:hAnsi="David" w:cs="David" w:hint="cs"/>
          <w:rtl/>
        </w:rPr>
        <w:t>קופרניקוס</w:t>
      </w:r>
      <w:proofErr w:type="spellEnd"/>
      <w:r w:rsidRPr="00364ECF">
        <w:rPr>
          <w:rFonts w:ascii="David" w:hAnsi="David" w:cs="David" w:hint="cs"/>
          <w:rtl/>
        </w:rPr>
        <w:t xml:space="preserve"> הוא 'בכור שטן' טען כי טוביה היה 'נאמן לתלמי', ואף לעג מעט לכישרון הכתיבה שלו.</w:t>
      </w:r>
      <w:r w:rsidRPr="00364ECF">
        <w:rPr>
          <w:rStyle w:val="a3"/>
          <w:rFonts w:ascii="David" w:hAnsi="David" w:cs="David"/>
          <w:rtl/>
        </w:rPr>
        <w:footnoteReference w:id="97"/>
      </w:r>
      <w:r w:rsidRPr="00364ECF">
        <w:rPr>
          <w:rFonts w:ascii="David" w:hAnsi="David" w:cs="David" w:hint="cs"/>
          <w:rtl/>
        </w:rPr>
        <w:t xml:space="preserve"> ואולם, למעשה</w:t>
      </w:r>
      <w:r w:rsidR="0096764D">
        <w:rPr>
          <w:rFonts w:ascii="David" w:hAnsi="David" w:cs="David" w:hint="cs"/>
          <w:rtl/>
        </w:rPr>
        <w:t>,</w:t>
      </w:r>
      <w:r w:rsidRPr="00364ECF">
        <w:rPr>
          <w:rFonts w:ascii="David" w:hAnsi="David" w:cs="David" w:hint="cs"/>
          <w:rtl/>
        </w:rPr>
        <w:t xml:space="preserve"> טוביה כתב במפורש בספרו שהוא נסמך על 'מקצת תוכנים אחרונים'</w:t>
      </w:r>
      <w:r w:rsidR="0096764D" w:rsidRPr="0096764D">
        <w:rPr>
          <w:rFonts w:ascii="David" w:hAnsi="David" w:cs="David" w:hint="cs"/>
          <w:rtl/>
        </w:rPr>
        <w:t xml:space="preserve"> </w:t>
      </w:r>
      <w:r w:rsidR="0096764D" w:rsidRPr="00364ECF">
        <w:rPr>
          <w:rFonts w:ascii="David" w:hAnsi="David" w:cs="David" w:hint="cs"/>
          <w:rtl/>
        </w:rPr>
        <w:t>דווקא</w:t>
      </w:r>
      <w:r w:rsidRPr="00364ECF">
        <w:rPr>
          <w:rFonts w:ascii="David" w:hAnsi="David" w:cs="David" w:hint="cs"/>
          <w:rtl/>
        </w:rPr>
        <w:t>.</w:t>
      </w:r>
      <w:r w:rsidRPr="00364ECF">
        <w:rPr>
          <w:rStyle w:val="a3"/>
          <w:rFonts w:ascii="David" w:hAnsi="David" w:cs="David"/>
          <w:rtl/>
        </w:rPr>
        <w:footnoteReference w:id="98"/>
      </w:r>
      <w:r w:rsidRPr="00364ECF">
        <w:rPr>
          <w:rFonts w:ascii="David" w:hAnsi="David" w:cs="David" w:hint="cs"/>
          <w:rtl/>
        </w:rPr>
        <w:t xml:space="preserve"> ואכן, הקורא בסבלנות עד סופו של החלק האסטרונומי יראה שטוביה סידר את הכוכבים כך ששבתאי </w:t>
      </w:r>
      <w:r w:rsidR="00964D98" w:rsidRPr="00364ECF">
        <w:rPr>
          <w:rFonts w:ascii="David" w:hAnsi="David" w:cs="David" w:hint="cs"/>
          <w:rtl/>
        </w:rPr>
        <w:t>ו</w:t>
      </w:r>
      <w:r w:rsidR="00964D98">
        <w:rPr>
          <w:rFonts w:ascii="David" w:hAnsi="David" w:cs="David" w:hint="cs"/>
          <w:rtl/>
        </w:rPr>
        <w:t>צדק</w:t>
      </w:r>
      <w:r w:rsidR="00964D98" w:rsidRPr="00364ECF">
        <w:rPr>
          <w:rFonts w:ascii="David" w:hAnsi="David" w:cs="David" w:hint="cs"/>
          <w:rtl/>
        </w:rPr>
        <w:t xml:space="preserve"> </w:t>
      </w:r>
      <w:r w:rsidRPr="00364ECF">
        <w:rPr>
          <w:rFonts w:ascii="David" w:hAnsi="David" w:cs="David" w:hint="cs"/>
          <w:rtl/>
        </w:rPr>
        <w:t>סובבים סביב הארץ, ונ</w:t>
      </w:r>
      <w:r w:rsidR="0096764D">
        <w:rPr>
          <w:rFonts w:ascii="David" w:hAnsi="David" w:cs="David" w:hint="cs"/>
          <w:rtl/>
        </w:rPr>
        <w:t>ו</w:t>
      </w:r>
      <w:r w:rsidRPr="00364ECF">
        <w:rPr>
          <w:rFonts w:ascii="David" w:hAnsi="David" w:cs="David" w:hint="cs"/>
          <w:rtl/>
        </w:rPr>
        <w:t xml:space="preserve">גה ומאדים סובבים סביב השמש. </w:t>
      </w:r>
      <w:r w:rsidR="00324DEB">
        <w:rPr>
          <w:rFonts w:ascii="David" w:hAnsi="David" w:cs="David" w:hint="cs"/>
          <w:rtl/>
        </w:rPr>
        <w:t>ה</w:t>
      </w:r>
      <w:r w:rsidRPr="00364ECF">
        <w:rPr>
          <w:rFonts w:ascii="David" w:hAnsi="David" w:cs="David" w:hint="cs"/>
          <w:rtl/>
        </w:rPr>
        <w:t xml:space="preserve">מודל </w:t>
      </w:r>
      <w:r w:rsidR="00324DEB">
        <w:rPr>
          <w:rFonts w:ascii="David" w:hAnsi="David" w:cs="David" w:hint="cs"/>
          <w:rtl/>
        </w:rPr>
        <w:t>ה</w:t>
      </w:r>
      <w:r w:rsidRPr="00364ECF">
        <w:rPr>
          <w:rFonts w:ascii="David" w:hAnsi="David" w:cs="David" w:hint="cs"/>
          <w:rtl/>
        </w:rPr>
        <w:t>זה איננו</w:t>
      </w:r>
      <w:r w:rsidR="0028405E">
        <w:rPr>
          <w:rFonts w:ascii="David" w:hAnsi="David" w:cs="David" w:hint="cs"/>
          <w:rtl/>
        </w:rPr>
        <w:t xml:space="preserve"> זה</w:t>
      </w:r>
      <w:r w:rsidR="00324DEB">
        <w:rPr>
          <w:rFonts w:ascii="David" w:hAnsi="David" w:cs="David" w:hint="cs"/>
          <w:rtl/>
        </w:rPr>
        <w:t>ה למודל של</w:t>
      </w:r>
      <w:r w:rsidRPr="00364ECF">
        <w:rPr>
          <w:rFonts w:ascii="David" w:hAnsi="David" w:cs="David" w:hint="cs"/>
          <w:rtl/>
        </w:rPr>
        <w:t xml:space="preserve"> </w:t>
      </w:r>
      <w:proofErr w:type="spellStart"/>
      <w:r w:rsidRPr="00364ECF">
        <w:rPr>
          <w:rFonts w:ascii="David" w:hAnsi="David" w:cs="David" w:hint="cs"/>
          <w:rtl/>
        </w:rPr>
        <w:t>קופרניק</w:t>
      </w:r>
      <w:r w:rsidR="00324DEB">
        <w:rPr>
          <w:rFonts w:ascii="David" w:hAnsi="David" w:cs="David" w:hint="cs"/>
          <w:rtl/>
        </w:rPr>
        <w:t>וס</w:t>
      </w:r>
      <w:proofErr w:type="spellEnd"/>
      <w:r w:rsidRPr="00364ECF">
        <w:rPr>
          <w:rFonts w:ascii="David" w:hAnsi="David" w:cs="David" w:hint="cs"/>
          <w:rtl/>
        </w:rPr>
        <w:t xml:space="preserve"> אבל גם איננו תלמיי ואף אינו זהה למודל שהציע טיכו ברהה (</w:t>
      </w:r>
      <w:r w:rsidRPr="00364ECF">
        <w:rPr>
          <w:rFonts w:asciiTheme="majorBidi" w:hAnsiTheme="majorBidi" w:cstheme="majorBidi"/>
        </w:rPr>
        <w:t>Brahe</w:t>
      </w:r>
      <w:r w:rsidRPr="00364ECF">
        <w:rPr>
          <w:rFonts w:ascii="David" w:hAnsi="David" w:cs="David"/>
          <w:rtl/>
        </w:rPr>
        <w:t>,</w:t>
      </w:r>
      <w:r w:rsidRPr="00364ECF">
        <w:rPr>
          <w:rFonts w:ascii="David" w:hAnsi="David" w:cs="David" w:hint="cs"/>
          <w:rtl/>
        </w:rPr>
        <w:t xml:space="preserve"> 1546–1601). מדובר במודל שנראה כלקוח מחוגו של האסטרונום הישועי הנערץ ג'ובאני </w:t>
      </w:r>
      <w:proofErr w:type="spellStart"/>
      <w:r w:rsidRPr="00364ECF">
        <w:rPr>
          <w:rFonts w:ascii="David" w:hAnsi="David" w:cs="David" w:hint="cs"/>
          <w:rtl/>
        </w:rPr>
        <w:t>בטיסטא</w:t>
      </w:r>
      <w:proofErr w:type="spellEnd"/>
      <w:r w:rsidRPr="00364ECF">
        <w:rPr>
          <w:rFonts w:ascii="David" w:hAnsi="David" w:cs="David" w:hint="cs"/>
          <w:rtl/>
        </w:rPr>
        <w:t xml:space="preserve"> </w:t>
      </w:r>
      <w:proofErr w:type="spellStart"/>
      <w:r w:rsidRPr="00364ECF">
        <w:rPr>
          <w:rFonts w:ascii="David" w:hAnsi="David" w:cs="David" w:hint="cs"/>
          <w:rtl/>
        </w:rPr>
        <w:t>ריקיולי</w:t>
      </w:r>
      <w:proofErr w:type="spellEnd"/>
      <w:r w:rsidRPr="00364ECF">
        <w:rPr>
          <w:rFonts w:ascii="David" w:hAnsi="David" w:cs="David" w:hint="cs"/>
          <w:rtl/>
        </w:rPr>
        <w:t xml:space="preserve"> (</w:t>
      </w:r>
      <w:proofErr w:type="spellStart"/>
      <w:r w:rsidRPr="00364ECF">
        <w:rPr>
          <w:rFonts w:asciiTheme="majorBidi" w:hAnsiTheme="majorBidi" w:cstheme="majorBidi"/>
        </w:rPr>
        <w:t>Riccioli</w:t>
      </w:r>
      <w:proofErr w:type="spellEnd"/>
      <w:r w:rsidRPr="00364ECF">
        <w:rPr>
          <w:rFonts w:ascii="David" w:hAnsi="David" w:cs="David"/>
          <w:rtl/>
        </w:rPr>
        <w:t>,</w:t>
      </w:r>
      <w:r w:rsidRPr="00364ECF">
        <w:rPr>
          <w:rFonts w:ascii="David" w:hAnsi="David" w:cs="David" w:hint="cs"/>
          <w:rtl/>
        </w:rPr>
        <w:t xml:space="preserve"> 1598–1671), שנטש את תורת תלמי אך הגן על התזה הגאוצנטרית בכישרון על סמך מדידות מדויקות.</w:t>
      </w:r>
      <w:r w:rsidRPr="00364ECF">
        <w:rPr>
          <w:rStyle w:val="a3"/>
          <w:rFonts w:ascii="David" w:hAnsi="David" w:cs="David"/>
          <w:rtl/>
        </w:rPr>
        <w:footnoteReference w:id="99"/>
      </w:r>
      <w:r w:rsidRPr="00364ECF">
        <w:rPr>
          <w:rFonts w:ascii="David" w:hAnsi="David" w:cs="David" w:hint="cs"/>
          <w:rtl/>
        </w:rPr>
        <w:t xml:space="preserve"> טוביה מתייחס בדבריו בדיוק לסוג השיקולים שהציג </w:t>
      </w:r>
      <w:proofErr w:type="spellStart"/>
      <w:r w:rsidRPr="00364ECF">
        <w:rPr>
          <w:rFonts w:ascii="David" w:hAnsi="David" w:cs="David" w:hint="cs"/>
          <w:rtl/>
        </w:rPr>
        <w:t>ריקיולי</w:t>
      </w:r>
      <w:proofErr w:type="spellEnd"/>
      <w:r w:rsidRPr="00364ECF">
        <w:rPr>
          <w:rFonts w:ascii="David" w:hAnsi="David" w:cs="David" w:hint="cs"/>
          <w:rtl/>
        </w:rPr>
        <w:t xml:space="preserve"> ואומר: 'כוכב לפעמים נראה שלם ולפעמים חציו... כפי ההבטה אשר יביט בו השמש'.</w:t>
      </w:r>
      <w:r w:rsidRPr="00364ECF">
        <w:rPr>
          <w:rStyle w:val="a3"/>
          <w:rFonts w:ascii="David" w:hAnsi="David" w:cs="David"/>
          <w:rtl/>
        </w:rPr>
        <w:footnoteReference w:id="100"/>
      </w:r>
      <w:r w:rsidRPr="00364ECF">
        <w:rPr>
          <w:rFonts w:ascii="David" w:hAnsi="David" w:cs="David" w:hint="cs"/>
          <w:rtl/>
        </w:rPr>
        <w:t xml:space="preserve"> כפי שהצהיר, טוביה התנגד </w:t>
      </w:r>
      <w:proofErr w:type="spellStart"/>
      <w:r w:rsidRPr="00364ECF">
        <w:rPr>
          <w:rFonts w:ascii="David" w:hAnsi="David" w:cs="David" w:hint="cs"/>
          <w:rtl/>
        </w:rPr>
        <w:t>לקופרניקוס</w:t>
      </w:r>
      <w:proofErr w:type="spellEnd"/>
      <w:r w:rsidRPr="00364ECF">
        <w:rPr>
          <w:rFonts w:ascii="David" w:hAnsi="David" w:cs="David" w:hint="cs"/>
          <w:rtl/>
        </w:rPr>
        <w:t xml:space="preserve"> אך תמך יתדותיו באוטוריטה מדעית שדבריה בנושא </w:t>
      </w:r>
      <w:r w:rsidRPr="00364ECF">
        <w:rPr>
          <w:rFonts w:ascii="David" w:hAnsi="David" w:cs="David" w:hint="cs"/>
          <w:rtl/>
        </w:rPr>
        <w:lastRenderedPageBreak/>
        <w:t>היו מקובלים בימיו כסטודנט.</w:t>
      </w:r>
      <w:r w:rsidRPr="00364ECF">
        <w:rPr>
          <w:rStyle w:val="a3"/>
          <w:rFonts w:ascii="David" w:hAnsi="David" w:cs="David"/>
          <w:rtl/>
        </w:rPr>
        <w:footnoteReference w:id="101"/>
      </w:r>
      <w:r w:rsidRPr="00364ECF">
        <w:rPr>
          <w:rFonts w:ascii="David" w:hAnsi="David" w:cs="David" w:hint="cs"/>
          <w:rtl/>
        </w:rPr>
        <w:t xml:space="preserve"> אם כן, טוביה ביקש להפיץ עמדה ישועית מעודכנת, בעוד חפץ, כמו ידידיו ב-</w:t>
      </w:r>
      <w:proofErr w:type="spellStart"/>
      <w:r w:rsidRPr="00364ECF">
        <w:rPr>
          <w:rFonts w:asciiTheme="majorBidi" w:hAnsiTheme="majorBidi" w:cstheme="majorBidi"/>
          <w:i/>
          <w:iCs/>
        </w:rPr>
        <w:t>Giornale</w:t>
      </w:r>
      <w:proofErr w:type="spellEnd"/>
      <w:r w:rsidRPr="00364ECF">
        <w:rPr>
          <w:rFonts w:ascii="David" w:hAnsi="David" w:cs="David" w:hint="cs"/>
          <w:rtl/>
        </w:rPr>
        <w:t xml:space="preserve">, סלד מאריסטוטליות מכל סוג שהוא וקיבל עקרונית את הסבריו של גליליאו. </w:t>
      </w:r>
    </w:p>
    <w:p w14:paraId="164A8837" w14:textId="65E959CF" w:rsidR="00D96AC4" w:rsidRPr="00364ECF" w:rsidRDefault="00D96AC4" w:rsidP="00B62037">
      <w:pPr>
        <w:spacing w:after="0" w:line="480" w:lineRule="auto"/>
        <w:ind w:firstLine="720"/>
        <w:jc w:val="both"/>
        <w:rPr>
          <w:rFonts w:ascii="David" w:hAnsi="David" w:cs="David"/>
          <w:rtl/>
        </w:rPr>
      </w:pPr>
      <w:r w:rsidRPr="00364ECF">
        <w:rPr>
          <w:rFonts w:ascii="David" w:hAnsi="David" w:cs="David"/>
          <w:rtl/>
        </w:rPr>
        <w:t>גם ע</w:t>
      </w:r>
      <w:r w:rsidRPr="00364ECF">
        <w:rPr>
          <w:rFonts w:ascii="David" w:hAnsi="David" w:cs="David" w:hint="cs"/>
          <w:rtl/>
        </w:rPr>
        <w:t>ל</w:t>
      </w:r>
      <w:r w:rsidRPr="00364ECF">
        <w:rPr>
          <w:rFonts w:ascii="David" w:hAnsi="David" w:cs="David"/>
          <w:rtl/>
        </w:rPr>
        <w:t xml:space="preserve"> הופעת הקשת, העננים ויסודות האופטיקה מציג</w:t>
      </w:r>
      <w:r w:rsidRPr="00364ECF">
        <w:rPr>
          <w:rFonts w:ascii="David" w:hAnsi="David" w:cs="David" w:hint="cs"/>
          <w:rtl/>
        </w:rPr>
        <w:t xml:space="preserve"> חפץ</w:t>
      </w:r>
      <w:r w:rsidRPr="00364ECF">
        <w:rPr>
          <w:rFonts w:ascii="David" w:hAnsi="David" w:cs="David"/>
          <w:rtl/>
        </w:rPr>
        <w:t xml:space="preserve"> רעיונות מחודשים </w:t>
      </w:r>
      <w:r w:rsidRPr="00364ECF">
        <w:rPr>
          <w:rFonts w:ascii="David" w:hAnsi="David" w:cs="David" w:hint="cs"/>
          <w:rtl/>
        </w:rPr>
        <w:t>בהשוואה</w:t>
      </w:r>
      <w:r w:rsidRPr="00364ECF">
        <w:rPr>
          <w:rFonts w:ascii="David" w:hAnsi="David" w:cs="David"/>
          <w:rtl/>
        </w:rPr>
        <w:t xml:space="preserve"> לספרות הפילוסופית והתאולוגית בעברית, ונזקק לדבריהם של</w:t>
      </w:r>
      <w:r w:rsidRPr="00364ECF">
        <w:rPr>
          <w:rFonts w:ascii="David" w:hAnsi="David" w:cs="David" w:hint="cs"/>
          <w:rtl/>
        </w:rPr>
        <w:t xml:space="preserve"> רוברט בויל, רנה</w:t>
      </w:r>
      <w:r w:rsidRPr="00364ECF">
        <w:rPr>
          <w:rFonts w:ascii="David" w:hAnsi="David" w:cs="David"/>
          <w:rtl/>
        </w:rPr>
        <w:t xml:space="preserve"> דקארט ו</w:t>
      </w:r>
      <w:r w:rsidRPr="00364ECF">
        <w:rPr>
          <w:rFonts w:ascii="David" w:hAnsi="David" w:cs="David" w:hint="cs"/>
          <w:rtl/>
        </w:rPr>
        <w:t xml:space="preserve">יוהאנס </w:t>
      </w:r>
      <w:r w:rsidRPr="00364ECF">
        <w:rPr>
          <w:rFonts w:ascii="David" w:hAnsi="David" w:cs="David"/>
          <w:rtl/>
        </w:rPr>
        <w:t>קפלר</w:t>
      </w:r>
      <w:r w:rsidRPr="00364ECF">
        <w:rPr>
          <w:rFonts w:ascii="David" w:hAnsi="David" w:cs="David" w:hint="cs"/>
          <w:rtl/>
        </w:rPr>
        <w:t>.</w:t>
      </w:r>
      <w:r w:rsidRPr="00364ECF">
        <w:rPr>
          <w:rStyle w:val="a3"/>
          <w:rFonts w:ascii="David" w:hAnsi="David" w:cs="David"/>
          <w:rtl/>
        </w:rPr>
        <w:footnoteReference w:id="102"/>
      </w:r>
      <w:r w:rsidRPr="00364ECF">
        <w:rPr>
          <w:rFonts w:ascii="David" w:hAnsi="David" w:cs="David"/>
          <w:rtl/>
        </w:rPr>
        <w:t xml:space="preserve"> </w:t>
      </w:r>
      <w:r w:rsidRPr="00364ECF">
        <w:rPr>
          <w:rFonts w:ascii="David" w:hAnsi="David" w:cs="David" w:hint="cs"/>
          <w:rtl/>
        </w:rPr>
        <w:t>בהמשך המאמר</w:t>
      </w:r>
      <w:r w:rsidRPr="00364ECF">
        <w:rPr>
          <w:rFonts w:ascii="David" w:hAnsi="David" w:cs="David"/>
          <w:rtl/>
        </w:rPr>
        <w:t xml:space="preserve"> </w:t>
      </w:r>
      <w:r w:rsidRPr="00364ECF">
        <w:rPr>
          <w:rFonts w:ascii="David" w:hAnsi="David" w:cs="David" w:hint="cs"/>
          <w:rtl/>
        </w:rPr>
        <w:t xml:space="preserve">תיבחן </w:t>
      </w:r>
      <w:r w:rsidRPr="00364ECF">
        <w:rPr>
          <w:rFonts w:ascii="David" w:hAnsi="David" w:cs="David"/>
          <w:rtl/>
        </w:rPr>
        <w:t xml:space="preserve">עמדה יוצאת דופן של חפץ </w:t>
      </w:r>
      <w:r w:rsidRPr="00364ECF">
        <w:rPr>
          <w:rFonts w:ascii="David" w:hAnsi="David" w:cs="David" w:hint="cs"/>
          <w:rtl/>
        </w:rPr>
        <w:t>ה</w:t>
      </w:r>
      <w:r w:rsidRPr="00364ECF">
        <w:rPr>
          <w:rFonts w:ascii="David" w:hAnsi="David" w:cs="David"/>
          <w:rtl/>
        </w:rPr>
        <w:t xml:space="preserve">מצדיקה במידה </w:t>
      </w:r>
      <w:r w:rsidRPr="00364ECF">
        <w:rPr>
          <w:rFonts w:ascii="David" w:hAnsi="David" w:cs="David" w:hint="cs"/>
          <w:rtl/>
        </w:rPr>
        <w:t>רבה</w:t>
      </w:r>
      <w:r w:rsidRPr="00364ECF">
        <w:rPr>
          <w:rFonts w:ascii="David" w:hAnsi="David" w:cs="David"/>
          <w:rtl/>
        </w:rPr>
        <w:t xml:space="preserve"> את תודעת</w:t>
      </w:r>
      <w:r w:rsidRPr="00364ECF">
        <w:rPr>
          <w:rFonts w:ascii="David" w:hAnsi="David" w:cs="David" w:hint="cs"/>
          <w:rtl/>
        </w:rPr>
        <w:t>ו</w:t>
      </w:r>
      <w:r w:rsidRPr="00364ECF">
        <w:rPr>
          <w:rFonts w:ascii="David" w:hAnsi="David" w:cs="David"/>
          <w:rtl/>
        </w:rPr>
        <w:t xml:space="preserve"> </w:t>
      </w:r>
      <w:r w:rsidRPr="00364ECF">
        <w:rPr>
          <w:rFonts w:ascii="David" w:hAnsi="David" w:cs="David" w:hint="cs"/>
          <w:rtl/>
        </w:rPr>
        <w:t>העצמית כחדשן</w:t>
      </w:r>
      <w:r w:rsidRPr="00364ECF">
        <w:rPr>
          <w:rFonts w:ascii="David" w:hAnsi="David" w:cs="David"/>
          <w:rtl/>
        </w:rPr>
        <w:t xml:space="preserve">. אבקש לטעון כי חפץ הוא </w:t>
      </w:r>
      <w:r w:rsidRPr="00364ECF">
        <w:rPr>
          <w:rFonts w:ascii="David" w:hAnsi="David" w:cs="David" w:hint="cs"/>
          <w:rtl/>
        </w:rPr>
        <w:t xml:space="preserve">המחבר העברי </w:t>
      </w:r>
      <w:r w:rsidRPr="00364ECF">
        <w:rPr>
          <w:rFonts w:ascii="David" w:hAnsi="David" w:cs="David"/>
          <w:rtl/>
        </w:rPr>
        <w:t xml:space="preserve">הראשון הידוע לנו שאימץ במפגיע את התאוריה </w:t>
      </w:r>
      <w:proofErr w:type="spellStart"/>
      <w:r w:rsidRPr="00364ECF">
        <w:rPr>
          <w:rFonts w:ascii="David" w:hAnsi="David" w:cs="David"/>
          <w:rtl/>
        </w:rPr>
        <w:t>האטומיסטית-</w:t>
      </w:r>
      <w:r w:rsidRPr="00364ECF">
        <w:rPr>
          <w:rFonts w:ascii="David" w:hAnsi="David" w:cs="David" w:hint="cs"/>
          <w:rtl/>
        </w:rPr>
        <w:t>ה</w:t>
      </w:r>
      <w:r w:rsidRPr="00364ECF">
        <w:rPr>
          <w:rFonts w:ascii="David" w:hAnsi="David" w:cs="David"/>
          <w:rtl/>
        </w:rPr>
        <w:t>אפיקוריאנית</w:t>
      </w:r>
      <w:proofErr w:type="spellEnd"/>
      <w:r w:rsidRPr="00364ECF">
        <w:rPr>
          <w:rFonts w:ascii="David" w:hAnsi="David" w:cs="David" w:hint="cs"/>
          <w:rtl/>
        </w:rPr>
        <w:t xml:space="preserve"> בניסוחה המודרני,</w:t>
      </w:r>
      <w:r w:rsidRPr="00364ECF">
        <w:rPr>
          <w:rFonts w:ascii="David" w:hAnsi="David" w:cs="David"/>
          <w:rtl/>
        </w:rPr>
        <w:t xml:space="preserve"> </w:t>
      </w:r>
      <w:r w:rsidRPr="00364ECF">
        <w:rPr>
          <w:rFonts w:ascii="David" w:hAnsi="David" w:cs="David" w:hint="cs"/>
          <w:rtl/>
        </w:rPr>
        <w:t xml:space="preserve">וכן הראשון ששילב אותה </w:t>
      </w:r>
      <w:r w:rsidRPr="00364ECF">
        <w:rPr>
          <w:rFonts w:ascii="David" w:hAnsi="David" w:cs="David"/>
          <w:rtl/>
        </w:rPr>
        <w:t>בפרשנות המקרא.</w:t>
      </w:r>
      <w:r w:rsidRPr="00364ECF">
        <w:rPr>
          <w:rStyle w:val="a3"/>
          <w:rFonts w:ascii="David" w:hAnsi="David" w:cs="David"/>
          <w:rtl/>
        </w:rPr>
        <w:footnoteReference w:id="103"/>
      </w:r>
      <w:r w:rsidRPr="00364ECF">
        <w:rPr>
          <w:rFonts w:ascii="David" w:hAnsi="David" w:cs="David"/>
          <w:rtl/>
        </w:rPr>
        <w:t xml:space="preserve"> </w:t>
      </w:r>
    </w:p>
    <w:p w14:paraId="7CE32919" w14:textId="77777777" w:rsidR="00D96AC4" w:rsidRPr="00364ECF" w:rsidRDefault="00D96AC4" w:rsidP="0092023F">
      <w:pPr>
        <w:spacing w:after="0" w:line="480" w:lineRule="auto"/>
        <w:ind w:firstLine="720"/>
        <w:jc w:val="both"/>
        <w:rPr>
          <w:rFonts w:ascii="David" w:hAnsi="David" w:cs="David"/>
          <w:rtl/>
        </w:rPr>
      </w:pPr>
    </w:p>
    <w:p w14:paraId="2F25D70F" w14:textId="359F0F31" w:rsidR="00D96AC4" w:rsidRPr="00364ECF" w:rsidRDefault="00D96AC4" w:rsidP="006243CC">
      <w:pPr>
        <w:pStyle w:val="1"/>
        <w:spacing w:before="0" w:line="480" w:lineRule="auto"/>
        <w:jc w:val="center"/>
        <w:rPr>
          <w:rFonts w:ascii="David" w:hAnsi="David" w:cs="David"/>
          <w:color w:val="auto"/>
          <w:sz w:val="22"/>
          <w:szCs w:val="22"/>
          <w:rtl/>
        </w:rPr>
      </w:pPr>
      <w:r w:rsidRPr="00364ECF">
        <w:rPr>
          <w:rFonts w:ascii="David" w:hAnsi="David" w:cs="David" w:hint="cs"/>
          <w:color w:val="auto"/>
          <w:sz w:val="22"/>
          <w:szCs w:val="22"/>
          <w:rtl/>
        </w:rPr>
        <w:t xml:space="preserve">ד. </w:t>
      </w:r>
      <w:r w:rsidRPr="00364ECF">
        <w:rPr>
          <w:rFonts w:ascii="David" w:hAnsi="David" w:cs="David"/>
          <w:color w:val="auto"/>
          <w:sz w:val="22"/>
          <w:szCs w:val="22"/>
          <w:rtl/>
        </w:rPr>
        <w:t>'עצמים דקים'</w:t>
      </w:r>
      <w:r w:rsidRPr="00364ECF">
        <w:rPr>
          <w:rFonts w:ascii="David" w:hAnsi="David" w:cs="David" w:hint="cs"/>
          <w:color w:val="auto"/>
          <w:sz w:val="22"/>
          <w:szCs w:val="22"/>
          <w:rtl/>
        </w:rPr>
        <w:t>:</w:t>
      </w:r>
      <w:r w:rsidRPr="00364ECF">
        <w:rPr>
          <w:rFonts w:ascii="David" w:hAnsi="David" w:cs="David"/>
          <w:color w:val="auto"/>
          <w:sz w:val="22"/>
          <w:szCs w:val="22"/>
          <w:rtl/>
        </w:rPr>
        <w:t xml:space="preserve"> האטומיזם ב'מלאכת מחשבת'</w:t>
      </w:r>
    </w:p>
    <w:p w14:paraId="086AA733" w14:textId="4FF94C04" w:rsidR="00D96AC4" w:rsidRPr="00364ECF" w:rsidRDefault="00D96AC4" w:rsidP="002A08BC">
      <w:pPr>
        <w:spacing w:after="0" w:line="480" w:lineRule="auto"/>
        <w:jc w:val="both"/>
        <w:rPr>
          <w:rFonts w:cs="David"/>
          <w:rtl/>
        </w:rPr>
      </w:pPr>
      <w:r w:rsidRPr="00364ECF">
        <w:rPr>
          <w:rFonts w:ascii="David" w:hAnsi="David" w:cs="David" w:hint="cs"/>
          <w:rtl/>
        </w:rPr>
        <w:t xml:space="preserve">התקבלות </w:t>
      </w:r>
      <w:proofErr w:type="spellStart"/>
      <w:r w:rsidRPr="00364ECF">
        <w:rPr>
          <w:rFonts w:ascii="David" w:hAnsi="David" w:cs="David" w:hint="cs"/>
          <w:rtl/>
        </w:rPr>
        <w:t>ההליוצנטריזם</w:t>
      </w:r>
      <w:proofErr w:type="spellEnd"/>
      <w:r w:rsidRPr="00364ECF">
        <w:rPr>
          <w:rFonts w:ascii="David" w:hAnsi="David" w:cs="David" w:hint="cs"/>
          <w:rtl/>
        </w:rPr>
        <w:t xml:space="preserve"> בהגות היהודית זכתה לתשומת לב מחקרית רבה. בחלק זה אתייחס להתקבלותו של רעיון מדעי חשוב לא פחות להתבססותה של המחשבה המדעית החדשה: האטומיזם.</w:t>
      </w:r>
      <w:r w:rsidRPr="00364ECF">
        <w:rPr>
          <w:rFonts w:cs="David" w:hint="cs"/>
          <w:rtl/>
        </w:rPr>
        <w:t xml:space="preserve"> </w:t>
      </w:r>
      <w:r w:rsidRPr="00364ECF">
        <w:rPr>
          <w:rFonts w:ascii="David" w:hAnsi="David" w:cs="David"/>
          <w:rtl/>
        </w:rPr>
        <w:t xml:space="preserve">המושג 'אטומיזם' משמש </w:t>
      </w:r>
      <w:r w:rsidRPr="00364ECF">
        <w:rPr>
          <w:rFonts w:ascii="David" w:hAnsi="David" w:cs="David" w:hint="cs"/>
          <w:rtl/>
        </w:rPr>
        <w:t>כותרת רחבה</w:t>
      </w:r>
      <w:r w:rsidRPr="00364ECF">
        <w:rPr>
          <w:rFonts w:ascii="David" w:hAnsi="David" w:cs="David"/>
          <w:rtl/>
        </w:rPr>
        <w:t xml:space="preserve"> </w:t>
      </w:r>
      <w:r w:rsidRPr="00364ECF">
        <w:rPr>
          <w:rFonts w:ascii="David" w:hAnsi="David" w:cs="David" w:hint="cs"/>
          <w:rtl/>
        </w:rPr>
        <w:t>ל</w:t>
      </w:r>
      <w:r w:rsidRPr="00364ECF">
        <w:rPr>
          <w:rFonts w:ascii="David" w:hAnsi="David" w:cs="David"/>
          <w:rtl/>
        </w:rPr>
        <w:t>השקפ</w:t>
      </w:r>
      <w:r w:rsidRPr="00364ECF">
        <w:rPr>
          <w:rFonts w:ascii="David" w:hAnsi="David" w:cs="David" w:hint="cs"/>
          <w:rtl/>
        </w:rPr>
        <w:t>ות</w:t>
      </w:r>
      <w:r w:rsidRPr="00364ECF">
        <w:rPr>
          <w:rFonts w:ascii="David" w:hAnsi="David" w:cs="David"/>
          <w:rtl/>
        </w:rPr>
        <w:t xml:space="preserve"> מדעי</w:t>
      </w:r>
      <w:r w:rsidRPr="00364ECF">
        <w:rPr>
          <w:rFonts w:ascii="David" w:hAnsi="David" w:cs="David" w:hint="cs"/>
          <w:rtl/>
        </w:rPr>
        <w:t>ו</w:t>
      </w:r>
      <w:r w:rsidRPr="00364ECF">
        <w:rPr>
          <w:rFonts w:ascii="David" w:hAnsi="David" w:cs="David"/>
          <w:rtl/>
        </w:rPr>
        <w:t>ת המתאר</w:t>
      </w:r>
      <w:r w:rsidRPr="00364ECF">
        <w:rPr>
          <w:rFonts w:ascii="David" w:hAnsi="David" w:cs="David" w:hint="cs"/>
          <w:rtl/>
        </w:rPr>
        <w:t>ו</w:t>
      </w:r>
      <w:r w:rsidRPr="00364ECF">
        <w:rPr>
          <w:rFonts w:ascii="David" w:hAnsi="David" w:cs="David"/>
          <w:rtl/>
        </w:rPr>
        <w:t>ת את מבנהו היסודי של העולם</w:t>
      </w:r>
      <w:r w:rsidRPr="00364ECF">
        <w:rPr>
          <w:rFonts w:ascii="David" w:hAnsi="David" w:cs="David" w:hint="cs"/>
          <w:rtl/>
        </w:rPr>
        <w:t>,</w:t>
      </w:r>
      <w:r w:rsidRPr="00364ECF">
        <w:rPr>
          <w:rFonts w:ascii="David" w:hAnsi="David" w:cs="David"/>
          <w:rtl/>
        </w:rPr>
        <w:t xml:space="preserve"> </w:t>
      </w:r>
      <w:r w:rsidRPr="00364ECF">
        <w:rPr>
          <w:rFonts w:ascii="David" w:hAnsi="David" w:cs="David" w:hint="cs"/>
          <w:rtl/>
        </w:rPr>
        <w:t>ה</w:t>
      </w:r>
      <w:r w:rsidRPr="00364ECF">
        <w:rPr>
          <w:rFonts w:ascii="David" w:hAnsi="David" w:cs="David"/>
          <w:rtl/>
        </w:rPr>
        <w:t>בנוי מעצמים המורכבים מעצמים קטנים ובלתי ניתנים לחלוקה.</w:t>
      </w:r>
      <w:r w:rsidRPr="00364ECF">
        <w:rPr>
          <w:rStyle w:val="a3"/>
          <w:rFonts w:ascii="David" w:hAnsi="David" w:cs="David"/>
          <w:rtl/>
        </w:rPr>
        <w:footnoteReference w:id="104"/>
      </w:r>
      <w:r w:rsidRPr="00364ECF">
        <w:rPr>
          <w:rFonts w:ascii="David" w:hAnsi="David" w:cs="David"/>
          <w:rtl/>
        </w:rPr>
        <w:t xml:space="preserve"> </w:t>
      </w:r>
      <w:r w:rsidRPr="00364ECF">
        <w:rPr>
          <w:rFonts w:ascii="David" w:hAnsi="David" w:cs="David" w:hint="cs"/>
          <w:rtl/>
        </w:rPr>
        <w:t>הגדרה</w:t>
      </w:r>
      <w:r w:rsidRPr="00364ECF">
        <w:rPr>
          <w:rFonts w:ascii="David" w:hAnsi="David" w:cs="David"/>
          <w:rtl/>
        </w:rPr>
        <w:t xml:space="preserve"> זו יכולה באופן עקרוני לכלול גם את </w:t>
      </w:r>
      <w:r w:rsidRPr="00364ECF">
        <w:rPr>
          <w:rFonts w:ascii="David" w:hAnsi="David" w:cs="David"/>
          <w:rtl/>
        </w:rPr>
        <w:lastRenderedPageBreak/>
        <w:t xml:space="preserve">התאוריות המוקדמות של </w:t>
      </w:r>
      <w:proofErr w:type="spellStart"/>
      <w:r w:rsidRPr="00364ECF">
        <w:rPr>
          <w:rFonts w:ascii="David" w:hAnsi="David" w:cs="David"/>
          <w:rtl/>
        </w:rPr>
        <w:t>דמוקריטוס</w:t>
      </w:r>
      <w:proofErr w:type="spellEnd"/>
      <w:r w:rsidRPr="00364ECF">
        <w:rPr>
          <w:rFonts w:ascii="David" w:hAnsi="David" w:cs="David"/>
          <w:rtl/>
        </w:rPr>
        <w:t xml:space="preserve"> ואפיקורוס, גם תפיסות אלכימיות כשל דניאל </w:t>
      </w:r>
      <w:proofErr w:type="spellStart"/>
      <w:r w:rsidRPr="00364ECF">
        <w:rPr>
          <w:rFonts w:ascii="David" w:hAnsi="David" w:cs="David"/>
          <w:rtl/>
        </w:rPr>
        <w:t>סנרט</w:t>
      </w:r>
      <w:proofErr w:type="spellEnd"/>
      <w:r w:rsidRPr="00364ECF">
        <w:rPr>
          <w:rFonts w:ascii="David" w:hAnsi="David" w:cs="David" w:hint="cs"/>
          <w:rtl/>
        </w:rPr>
        <w:t xml:space="preserve"> (</w:t>
      </w:r>
      <w:proofErr w:type="spellStart"/>
      <w:r w:rsidRPr="00364ECF">
        <w:rPr>
          <w:rFonts w:asciiTheme="majorBidi" w:hAnsiTheme="majorBidi" w:cstheme="majorBidi"/>
        </w:rPr>
        <w:t>Sennert</w:t>
      </w:r>
      <w:proofErr w:type="spellEnd"/>
      <w:r w:rsidRPr="00364ECF">
        <w:rPr>
          <w:rFonts w:ascii="David" w:hAnsi="David" w:cs="David"/>
          <w:rtl/>
        </w:rPr>
        <w:t xml:space="preserve">, </w:t>
      </w:r>
      <w:r w:rsidRPr="00364ECF">
        <w:rPr>
          <w:rFonts w:ascii="David" w:hAnsi="David" w:cs="David" w:hint="cs"/>
          <w:rtl/>
        </w:rPr>
        <w:t>1572–1637),</w:t>
      </w:r>
      <w:r w:rsidRPr="00364ECF">
        <w:rPr>
          <w:rFonts w:ascii="David" w:hAnsi="David" w:cs="David"/>
          <w:rtl/>
        </w:rPr>
        <w:t xml:space="preserve"> וגם את כתיבתו המאוחרת של ניוטון. מקורן של תפיסות אטומיסטית במובן ה</w:t>
      </w:r>
      <w:r w:rsidRPr="00364ECF">
        <w:rPr>
          <w:rFonts w:ascii="David" w:hAnsi="David" w:cs="David" w:hint="cs"/>
          <w:rtl/>
        </w:rPr>
        <w:t>זה</w:t>
      </w:r>
      <w:r w:rsidRPr="00364ECF">
        <w:rPr>
          <w:rFonts w:ascii="David" w:hAnsi="David" w:cs="David"/>
          <w:rtl/>
        </w:rPr>
        <w:t xml:space="preserve"> הוא בי</w:t>
      </w:r>
      <w:r w:rsidRPr="00364ECF">
        <w:rPr>
          <w:rFonts w:ascii="David" w:hAnsi="David" w:cs="David" w:hint="cs"/>
          <w:rtl/>
        </w:rPr>
        <w:t>ו</w:t>
      </w:r>
      <w:r w:rsidRPr="00364ECF">
        <w:rPr>
          <w:rFonts w:ascii="David" w:hAnsi="David" w:cs="David"/>
          <w:rtl/>
        </w:rPr>
        <w:t xml:space="preserve">ון, בהגותם של </w:t>
      </w:r>
      <w:proofErr w:type="spellStart"/>
      <w:r w:rsidRPr="00364ECF">
        <w:rPr>
          <w:rFonts w:ascii="David" w:hAnsi="David" w:cs="David"/>
          <w:rtl/>
        </w:rPr>
        <w:t>דמוקר</w:t>
      </w:r>
      <w:r w:rsidR="0013742D">
        <w:rPr>
          <w:rFonts w:ascii="David" w:hAnsi="David" w:cs="David" w:hint="cs"/>
          <w:rtl/>
        </w:rPr>
        <w:t>י</w:t>
      </w:r>
      <w:r w:rsidRPr="00364ECF">
        <w:rPr>
          <w:rFonts w:ascii="David" w:hAnsi="David" w:cs="David"/>
          <w:rtl/>
        </w:rPr>
        <w:t>טוס</w:t>
      </w:r>
      <w:proofErr w:type="spellEnd"/>
      <w:r w:rsidRPr="00364ECF">
        <w:rPr>
          <w:rFonts w:ascii="David" w:hAnsi="David" w:cs="David"/>
          <w:rtl/>
        </w:rPr>
        <w:t xml:space="preserve"> ואפיקור</w:t>
      </w:r>
      <w:r w:rsidRPr="00364ECF">
        <w:rPr>
          <w:rFonts w:ascii="David" w:hAnsi="David" w:cs="David" w:hint="cs"/>
          <w:rtl/>
        </w:rPr>
        <w:t>וס</w:t>
      </w:r>
      <w:r w:rsidRPr="00364ECF">
        <w:rPr>
          <w:rFonts w:ascii="David" w:hAnsi="David" w:cs="David"/>
          <w:rtl/>
        </w:rPr>
        <w:t>.</w:t>
      </w:r>
      <w:r w:rsidRPr="00364ECF">
        <w:rPr>
          <w:rStyle w:val="a3"/>
          <w:rFonts w:ascii="David" w:hAnsi="David" w:cs="David"/>
          <w:rtl/>
        </w:rPr>
        <w:footnoteReference w:id="105"/>
      </w:r>
      <w:r w:rsidRPr="00364ECF">
        <w:rPr>
          <w:rFonts w:ascii="David" w:hAnsi="David" w:cs="David"/>
          <w:rtl/>
        </w:rPr>
        <w:t xml:space="preserve"> בספרים א' וב' של המטפיזיקה </w:t>
      </w:r>
      <w:r w:rsidRPr="00364ECF">
        <w:rPr>
          <w:rFonts w:ascii="David" w:hAnsi="David" w:cs="David" w:hint="cs"/>
          <w:rtl/>
        </w:rPr>
        <w:t xml:space="preserve">דחה </w:t>
      </w:r>
      <w:r w:rsidRPr="00364ECF">
        <w:rPr>
          <w:rFonts w:ascii="David" w:hAnsi="David" w:cs="David"/>
          <w:rtl/>
        </w:rPr>
        <w:t xml:space="preserve">אריסטו את דבריהם, </w:t>
      </w:r>
      <w:r w:rsidRPr="00364ECF">
        <w:rPr>
          <w:rFonts w:ascii="David" w:hAnsi="David" w:cs="David" w:hint="cs"/>
          <w:rtl/>
        </w:rPr>
        <w:t>כמו רבים מ</w:t>
      </w:r>
      <w:r w:rsidRPr="00364ECF">
        <w:rPr>
          <w:rFonts w:ascii="David" w:hAnsi="David" w:cs="David"/>
          <w:rtl/>
        </w:rPr>
        <w:t>פרשניו בימי הביניים.</w:t>
      </w:r>
      <w:r w:rsidRPr="00364ECF">
        <w:rPr>
          <w:rStyle w:val="a3"/>
          <w:rFonts w:ascii="David" w:hAnsi="David" w:cs="David"/>
          <w:rtl/>
        </w:rPr>
        <w:footnoteReference w:id="106"/>
      </w:r>
      <w:r w:rsidRPr="00364ECF">
        <w:rPr>
          <w:rFonts w:ascii="David" w:hAnsi="David" w:cs="David"/>
          <w:rtl/>
        </w:rPr>
        <w:t xml:space="preserve"> </w:t>
      </w:r>
      <w:r w:rsidRPr="00364ECF">
        <w:rPr>
          <w:rFonts w:ascii="Arial" w:hAnsi="Arial" w:cs="David" w:hint="cs"/>
          <w:rtl/>
        </w:rPr>
        <w:t>בעת החדשה המוקדמת התחזקה השפעתה של החשיבה האטומיסטית בקרב הוגים רבים</w:t>
      </w:r>
      <w:r w:rsidRPr="00364ECF">
        <w:rPr>
          <w:rFonts w:ascii="David" w:hAnsi="David" w:cs="David"/>
          <w:rtl/>
        </w:rPr>
        <w:t xml:space="preserve">. התחזקות זו התרחשה דרך מספר צינורות, דוגמת גילויו המחודש של 'על טבע היקום', ספרו של </w:t>
      </w:r>
      <w:proofErr w:type="spellStart"/>
      <w:r w:rsidRPr="00364ECF">
        <w:rPr>
          <w:rFonts w:ascii="David" w:hAnsi="David" w:cs="David"/>
          <w:rtl/>
        </w:rPr>
        <w:t>לוקרטיוס</w:t>
      </w:r>
      <w:proofErr w:type="spellEnd"/>
      <w:r w:rsidRPr="00364ECF">
        <w:rPr>
          <w:rFonts w:ascii="David" w:hAnsi="David" w:cs="David" w:hint="cs"/>
          <w:rtl/>
        </w:rPr>
        <w:t>;</w:t>
      </w:r>
      <w:r w:rsidRPr="00364ECF">
        <w:rPr>
          <w:rFonts w:ascii="David" w:hAnsi="David" w:cs="David"/>
          <w:rtl/>
        </w:rPr>
        <w:t xml:space="preserve"> פיתוחים בשדה האלכימיה של </w:t>
      </w:r>
      <w:r w:rsidRPr="00364ECF">
        <w:rPr>
          <w:rFonts w:asciiTheme="majorBidi" w:hAnsiTheme="majorBidi" w:cstheme="majorBidi"/>
        </w:rPr>
        <w:t>Julius Caesar Scaliger</w:t>
      </w:r>
      <w:r w:rsidRPr="00364ECF">
        <w:rPr>
          <w:rFonts w:ascii="David" w:hAnsi="David" w:cs="David"/>
          <w:rtl/>
        </w:rPr>
        <w:t xml:space="preserve"> (1484–1558) ושל</w:t>
      </w:r>
      <w:r w:rsidRPr="00364ECF">
        <w:rPr>
          <w:rFonts w:ascii="David" w:hAnsi="David" w:cs="David" w:hint="cs"/>
          <w:rtl/>
        </w:rPr>
        <w:t xml:space="preserve"> </w:t>
      </w:r>
      <w:r w:rsidRPr="00364ECF">
        <w:rPr>
          <w:rFonts w:asciiTheme="majorBidi" w:hAnsiTheme="majorBidi" w:cstheme="majorBidi"/>
        </w:rPr>
        <w:t xml:space="preserve">Andreas </w:t>
      </w:r>
      <w:proofErr w:type="spellStart"/>
      <w:r w:rsidRPr="00364ECF">
        <w:rPr>
          <w:rFonts w:asciiTheme="majorBidi" w:hAnsiTheme="majorBidi" w:cstheme="majorBidi"/>
        </w:rPr>
        <w:t>Libavius</w:t>
      </w:r>
      <w:proofErr w:type="spellEnd"/>
      <w:r w:rsidRPr="00364ECF">
        <w:rPr>
          <w:rFonts w:asciiTheme="majorBidi" w:hAnsiTheme="majorBidi" w:cstheme="majorBidi" w:hint="cs"/>
          <w:rtl/>
        </w:rPr>
        <w:t xml:space="preserve"> </w:t>
      </w:r>
      <w:r w:rsidRPr="00364ECF">
        <w:rPr>
          <w:rFonts w:ascii="David" w:hAnsi="David" w:cs="David" w:hint="cs"/>
          <w:rtl/>
        </w:rPr>
        <w:t xml:space="preserve">(1555–1616), </w:t>
      </w:r>
      <w:r w:rsidRPr="00364ECF">
        <w:rPr>
          <w:rFonts w:ascii="David" w:hAnsi="David" w:cs="David"/>
          <w:rtl/>
        </w:rPr>
        <w:t xml:space="preserve">שניסו לתאר את גילויו של </w:t>
      </w:r>
      <w:proofErr w:type="spellStart"/>
      <w:r w:rsidRPr="00364ECF">
        <w:rPr>
          <w:rFonts w:ascii="David" w:hAnsi="David" w:cs="David"/>
          <w:rtl/>
        </w:rPr>
        <w:t>פרצלסיוס</w:t>
      </w:r>
      <w:proofErr w:type="spellEnd"/>
      <w:r w:rsidRPr="00364ECF">
        <w:rPr>
          <w:rFonts w:ascii="David" w:hAnsi="David" w:cs="David"/>
          <w:rtl/>
        </w:rPr>
        <w:t xml:space="preserve"> מבלי לוותר על ארבעת היסודות של אריסטו</w:t>
      </w:r>
      <w:r w:rsidRPr="00364ECF">
        <w:rPr>
          <w:rFonts w:ascii="David" w:hAnsi="David" w:cs="David" w:hint="cs"/>
          <w:rtl/>
        </w:rPr>
        <w:t>;</w:t>
      </w:r>
      <w:r w:rsidRPr="00364ECF">
        <w:rPr>
          <w:rFonts w:ascii="David" w:hAnsi="David" w:cs="David"/>
          <w:rtl/>
        </w:rPr>
        <w:t xml:space="preserve"> והמהדורה שהתקין פייר </w:t>
      </w:r>
      <w:proofErr w:type="spellStart"/>
      <w:r w:rsidRPr="00364ECF">
        <w:rPr>
          <w:rFonts w:ascii="David" w:hAnsi="David" w:cs="David"/>
          <w:rtl/>
        </w:rPr>
        <w:t>גסנדי</w:t>
      </w:r>
      <w:proofErr w:type="spellEnd"/>
      <w:r w:rsidRPr="00364ECF">
        <w:rPr>
          <w:rFonts w:ascii="David" w:hAnsi="David" w:cs="David"/>
          <w:rtl/>
        </w:rPr>
        <w:t xml:space="preserve"> לכתבי אפיקור</w:t>
      </w:r>
      <w:r w:rsidRPr="00364ECF">
        <w:rPr>
          <w:rFonts w:ascii="David" w:hAnsi="David" w:cs="David" w:hint="cs"/>
          <w:rtl/>
        </w:rPr>
        <w:t>וס</w:t>
      </w:r>
      <w:r w:rsidRPr="00364ECF">
        <w:rPr>
          <w:rFonts w:ascii="David" w:hAnsi="David" w:cs="David"/>
          <w:rtl/>
        </w:rPr>
        <w:t xml:space="preserve">, </w:t>
      </w:r>
      <w:r w:rsidRPr="00364ECF">
        <w:rPr>
          <w:rFonts w:ascii="David" w:hAnsi="David" w:cs="David" w:hint="cs"/>
          <w:rtl/>
        </w:rPr>
        <w:t>ש</w:t>
      </w:r>
      <w:r w:rsidRPr="00364ECF">
        <w:rPr>
          <w:rFonts w:ascii="David" w:hAnsi="David" w:cs="David"/>
          <w:rtl/>
        </w:rPr>
        <w:t xml:space="preserve">בה הוא לא רק סידר מחדש אלא גם חידש והרחיב את עיקרי התאוריה </w:t>
      </w:r>
      <w:proofErr w:type="spellStart"/>
      <w:r w:rsidRPr="00364ECF">
        <w:rPr>
          <w:rFonts w:ascii="David" w:hAnsi="David" w:cs="David"/>
          <w:rtl/>
        </w:rPr>
        <w:t>האטומיסטית</w:t>
      </w:r>
      <w:proofErr w:type="spellEnd"/>
      <w:r w:rsidRPr="00364ECF">
        <w:rPr>
          <w:rFonts w:ascii="David" w:hAnsi="David" w:cs="David" w:hint="cs"/>
          <w:rtl/>
        </w:rPr>
        <w:t>,</w:t>
      </w:r>
      <w:r w:rsidRPr="00364ECF">
        <w:rPr>
          <w:rFonts w:ascii="David" w:hAnsi="David" w:cs="David"/>
          <w:rtl/>
        </w:rPr>
        <w:t xml:space="preserve"> </w:t>
      </w:r>
      <w:r w:rsidRPr="00364ECF">
        <w:rPr>
          <w:rFonts w:ascii="David" w:hAnsi="David" w:cs="David" w:hint="cs"/>
          <w:rtl/>
        </w:rPr>
        <w:t>תוך הצבת</w:t>
      </w:r>
      <w:r w:rsidRPr="00364ECF">
        <w:rPr>
          <w:rFonts w:ascii="David" w:hAnsi="David" w:cs="David"/>
          <w:rtl/>
        </w:rPr>
        <w:t xml:space="preserve"> אלטרנטיבה לרעיונות הפיזיקליים של </w:t>
      </w:r>
      <w:proofErr w:type="spellStart"/>
      <w:r w:rsidRPr="00364ECF">
        <w:rPr>
          <w:rFonts w:ascii="David" w:hAnsi="David" w:cs="David"/>
          <w:rtl/>
        </w:rPr>
        <w:t>דקארט</w:t>
      </w:r>
      <w:proofErr w:type="spellEnd"/>
      <w:r w:rsidRPr="00364ECF">
        <w:rPr>
          <w:rFonts w:ascii="David" w:hAnsi="David" w:cs="David"/>
          <w:rtl/>
        </w:rPr>
        <w:t xml:space="preserve"> שהתפרסמו בזמנו.</w:t>
      </w:r>
      <w:r w:rsidRPr="00364ECF">
        <w:rPr>
          <w:rStyle w:val="a3"/>
          <w:rFonts w:ascii="David" w:hAnsi="David" w:cs="David"/>
          <w:rtl/>
        </w:rPr>
        <w:footnoteReference w:id="107"/>
      </w:r>
      <w:r w:rsidRPr="00364ECF">
        <w:rPr>
          <w:rFonts w:ascii="David" w:hAnsi="David" w:cs="David"/>
          <w:rtl/>
        </w:rPr>
        <w:t xml:space="preserve"> </w:t>
      </w:r>
    </w:p>
    <w:p w14:paraId="7025D802" w14:textId="77777777" w:rsidR="00D96AC4" w:rsidRPr="00364ECF" w:rsidRDefault="00D96AC4" w:rsidP="007B4A8C">
      <w:pPr>
        <w:spacing w:after="0" w:line="480" w:lineRule="auto"/>
        <w:ind w:firstLine="720"/>
        <w:jc w:val="both"/>
        <w:rPr>
          <w:rFonts w:ascii="David" w:hAnsi="David" w:cs="David"/>
          <w:rtl/>
        </w:rPr>
      </w:pPr>
      <w:r w:rsidRPr="00364ECF">
        <w:rPr>
          <w:rFonts w:ascii="David" w:hAnsi="David" w:cs="David"/>
          <w:rtl/>
        </w:rPr>
        <w:t>בשלהי המאה ה</w:t>
      </w:r>
      <w:r w:rsidRPr="00364ECF">
        <w:rPr>
          <w:rFonts w:ascii="David" w:hAnsi="David" w:cs="David" w:hint="cs"/>
          <w:rtl/>
        </w:rPr>
        <w:t>שבע עשרה</w:t>
      </w:r>
      <w:r w:rsidRPr="00364ECF">
        <w:rPr>
          <w:rFonts w:ascii="David" w:hAnsi="David" w:cs="David"/>
          <w:rtl/>
        </w:rPr>
        <w:t xml:space="preserve"> ו</w:t>
      </w:r>
      <w:r w:rsidRPr="00364ECF">
        <w:rPr>
          <w:rFonts w:ascii="David" w:hAnsi="David" w:cs="David" w:hint="cs"/>
          <w:rtl/>
        </w:rPr>
        <w:t>ב</w:t>
      </w:r>
      <w:r w:rsidRPr="00364ECF">
        <w:rPr>
          <w:rFonts w:ascii="David" w:hAnsi="David" w:cs="David"/>
          <w:rtl/>
        </w:rPr>
        <w:t>ראשית המאה ה</w:t>
      </w:r>
      <w:r w:rsidRPr="00364ECF">
        <w:rPr>
          <w:rFonts w:ascii="David" w:hAnsi="David" w:cs="David" w:hint="cs"/>
          <w:rtl/>
        </w:rPr>
        <w:t>שמונה עשרה</w:t>
      </w:r>
      <w:r w:rsidRPr="00364ECF">
        <w:rPr>
          <w:rFonts w:ascii="David" w:hAnsi="David" w:cs="David"/>
          <w:rtl/>
        </w:rPr>
        <w:t xml:space="preserve"> ניכר מתח באוניברסיטאות ובאקדמיות בצפון איטליה סביב התקבלותן של תפיסות מדעיות שבמרכזן חלקיקים ולא חומר וצורה אריסטוטליים. </w:t>
      </w:r>
      <w:r w:rsidRPr="00364ECF">
        <w:rPr>
          <w:rFonts w:ascii="David" w:hAnsi="David" w:cs="David" w:hint="cs"/>
          <w:rtl/>
        </w:rPr>
        <w:t xml:space="preserve">עמדתם של </w:t>
      </w:r>
      <w:r w:rsidRPr="00364ECF">
        <w:rPr>
          <w:rFonts w:ascii="David" w:hAnsi="David" w:cs="David"/>
          <w:rtl/>
        </w:rPr>
        <w:t>רוב החוגים בכנס</w:t>
      </w:r>
      <w:r w:rsidRPr="00364ECF">
        <w:rPr>
          <w:rFonts w:ascii="David" w:hAnsi="David" w:cs="David" w:hint="cs"/>
          <w:rtl/>
        </w:rPr>
        <w:t>י</w:t>
      </w:r>
      <w:r w:rsidRPr="00364ECF">
        <w:rPr>
          <w:rFonts w:ascii="David" w:hAnsi="David" w:cs="David"/>
          <w:rtl/>
        </w:rPr>
        <w:t>יה</w:t>
      </w:r>
      <w:r w:rsidRPr="00364ECF">
        <w:rPr>
          <w:rFonts w:ascii="David" w:hAnsi="David" w:cs="David" w:hint="cs"/>
          <w:rtl/>
        </w:rPr>
        <w:t>,</w:t>
      </w:r>
      <w:r w:rsidRPr="00364ECF">
        <w:rPr>
          <w:rFonts w:ascii="David" w:hAnsi="David" w:cs="David"/>
          <w:rtl/>
        </w:rPr>
        <w:t xml:space="preserve"> </w:t>
      </w:r>
      <w:r w:rsidRPr="00364ECF">
        <w:rPr>
          <w:rFonts w:ascii="David" w:hAnsi="David" w:cs="David" w:hint="cs"/>
          <w:rtl/>
        </w:rPr>
        <w:t xml:space="preserve">ובייחוד של </w:t>
      </w:r>
      <w:r w:rsidRPr="00364ECF">
        <w:rPr>
          <w:rFonts w:ascii="David" w:hAnsi="David" w:cs="David"/>
          <w:rtl/>
        </w:rPr>
        <w:t>מסדר הישועים</w:t>
      </w:r>
      <w:r w:rsidRPr="00364ECF">
        <w:rPr>
          <w:rFonts w:ascii="David" w:hAnsi="David" w:cs="David" w:hint="cs"/>
          <w:rtl/>
        </w:rPr>
        <w:t>,</w:t>
      </w:r>
      <w:r w:rsidRPr="00364ECF">
        <w:rPr>
          <w:rFonts w:ascii="David" w:hAnsi="David" w:cs="David"/>
          <w:rtl/>
        </w:rPr>
        <w:t xml:space="preserve"> </w:t>
      </w:r>
      <w:r w:rsidRPr="00364ECF">
        <w:rPr>
          <w:rFonts w:ascii="David" w:hAnsi="David" w:cs="David" w:hint="cs"/>
          <w:rtl/>
        </w:rPr>
        <w:t>הייתה כי</w:t>
      </w:r>
      <w:r w:rsidRPr="00364ECF">
        <w:rPr>
          <w:rFonts w:ascii="David" w:hAnsi="David" w:cs="David"/>
          <w:rtl/>
        </w:rPr>
        <w:t xml:space="preserve"> </w:t>
      </w:r>
      <w:r w:rsidRPr="00364ECF">
        <w:rPr>
          <w:rFonts w:ascii="David" w:hAnsi="David" w:cs="David" w:hint="cs"/>
          <w:rtl/>
        </w:rPr>
        <w:t>ה</w:t>
      </w:r>
      <w:r w:rsidRPr="00364ECF">
        <w:rPr>
          <w:rFonts w:ascii="David" w:hAnsi="David" w:cs="David"/>
          <w:rtl/>
        </w:rPr>
        <w:t>אטומיזם</w:t>
      </w:r>
      <w:r w:rsidRPr="00364ECF">
        <w:rPr>
          <w:rFonts w:ascii="David" w:hAnsi="David" w:cs="David" w:hint="cs"/>
          <w:rtl/>
        </w:rPr>
        <w:t xml:space="preserve"> היא תזה כופרת</w:t>
      </w:r>
      <w:r w:rsidRPr="00364ECF">
        <w:rPr>
          <w:rFonts w:ascii="David" w:hAnsi="David" w:cs="David"/>
          <w:rtl/>
        </w:rPr>
        <w:t xml:space="preserve"> </w:t>
      </w:r>
      <w:r w:rsidRPr="00364ECF">
        <w:rPr>
          <w:rFonts w:ascii="David" w:hAnsi="David" w:cs="David" w:hint="cs"/>
          <w:rtl/>
        </w:rPr>
        <w:t>שאסורה בלימוד ובהדפסה</w:t>
      </w:r>
      <w:r w:rsidRPr="00364ECF">
        <w:rPr>
          <w:rFonts w:ascii="David" w:hAnsi="David" w:cs="David"/>
          <w:rtl/>
        </w:rPr>
        <w:t>.</w:t>
      </w:r>
      <w:r w:rsidRPr="00364ECF">
        <w:rPr>
          <w:rStyle w:val="a3"/>
          <w:rFonts w:ascii="David" w:hAnsi="David" w:cs="David"/>
          <w:rtl/>
        </w:rPr>
        <w:footnoteReference w:id="108"/>
      </w:r>
      <w:r w:rsidRPr="00364ECF">
        <w:rPr>
          <w:rFonts w:ascii="David" w:hAnsi="David" w:cs="David" w:hint="cs"/>
          <w:rtl/>
        </w:rPr>
        <w:t xml:space="preserve"> למרות זאת,</w:t>
      </w:r>
      <w:r w:rsidRPr="00364ECF">
        <w:rPr>
          <w:rFonts w:ascii="David" w:hAnsi="David" w:cs="David"/>
          <w:rtl/>
        </w:rPr>
        <w:t xml:space="preserve"> ספרות מדעית </w:t>
      </w:r>
      <w:r w:rsidRPr="00364ECF">
        <w:rPr>
          <w:rFonts w:ascii="David" w:hAnsi="David" w:cs="David" w:hint="cs"/>
          <w:rtl/>
        </w:rPr>
        <w:t>אטומיסטית</w:t>
      </w:r>
      <w:r w:rsidRPr="00364ECF">
        <w:rPr>
          <w:rFonts w:ascii="David" w:hAnsi="David" w:cs="David"/>
          <w:rtl/>
        </w:rPr>
        <w:t xml:space="preserve"> הגיעה לאוניברסיטאות </w:t>
      </w:r>
      <w:r w:rsidRPr="00364ECF">
        <w:rPr>
          <w:rFonts w:ascii="David" w:hAnsi="David" w:cs="David"/>
          <w:rtl/>
        </w:rPr>
        <w:lastRenderedPageBreak/>
        <w:t>ולחוגים אינטלקטואל</w:t>
      </w:r>
      <w:r w:rsidRPr="00364ECF">
        <w:rPr>
          <w:rFonts w:ascii="David" w:hAnsi="David" w:cs="David" w:hint="cs"/>
          <w:rtl/>
        </w:rPr>
        <w:t>י</w:t>
      </w:r>
      <w:r w:rsidRPr="00364ECF">
        <w:rPr>
          <w:rFonts w:ascii="David" w:hAnsi="David" w:cs="David"/>
          <w:rtl/>
        </w:rPr>
        <w:t xml:space="preserve">ים בשתי </w:t>
      </w:r>
      <w:r w:rsidRPr="00364ECF">
        <w:rPr>
          <w:rFonts w:ascii="David" w:hAnsi="David" w:cs="David" w:hint="cs"/>
          <w:rtl/>
        </w:rPr>
        <w:t>דרכים</w:t>
      </w:r>
      <w:r w:rsidRPr="00364ECF">
        <w:rPr>
          <w:rFonts w:ascii="David" w:hAnsi="David" w:cs="David"/>
          <w:rtl/>
        </w:rPr>
        <w:t xml:space="preserve"> עיקריות.</w:t>
      </w:r>
      <w:r w:rsidRPr="00364ECF">
        <w:rPr>
          <w:rStyle w:val="a3"/>
          <w:rFonts w:ascii="David" w:hAnsi="David" w:cs="David"/>
          <w:rtl/>
        </w:rPr>
        <w:footnoteReference w:id="109"/>
      </w:r>
      <w:r w:rsidRPr="00364ECF">
        <w:rPr>
          <w:rFonts w:ascii="David" w:hAnsi="David" w:cs="David"/>
          <w:rtl/>
        </w:rPr>
        <w:t xml:space="preserve"> האחת, שלא הייתה אטומיסטית במובן היווני אלא </w:t>
      </w:r>
      <w:proofErr w:type="spellStart"/>
      <w:r w:rsidRPr="00364ECF">
        <w:rPr>
          <w:rFonts w:ascii="David" w:hAnsi="David" w:cs="David"/>
          <w:rtl/>
        </w:rPr>
        <w:t>קורפוסקולרית</w:t>
      </w:r>
      <w:proofErr w:type="spellEnd"/>
      <w:r w:rsidRPr="00364ECF">
        <w:rPr>
          <w:rFonts w:ascii="David" w:hAnsi="David" w:cs="David"/>
          <w:rtl/>
        </w:rPr>
        <w:t>, כלומר '</w:t>
      </w:r>
      <w:proofErr w:type="spellStart"/>
      <w:r w:rsidRPr="00364ECF">
        <w:rPr>
          <w:rFonts w:ascii="David" w:hAnsi="David" w:cs="David"/>
          <w:rtl/>
        </w:rPr>
        <w:t>חלקיקית</w:t>
      </w:r>
      <w:proofErr w:type="spellEnd"/>
      <w:r w:rsidRPr="00364ECF">
        <w:rPr>
          <w:rFonts w:ascii="David" w:hAnsi="David" w:cs="David"/>
          <w:rtl/>
        </w:rPr>
        <w:t>' בלבד</w:t>
      </w:r>
      <w:r w:rsidRPr="00364ECF">
        <w:rPr>
          <w:rFonts w:ascii="David" w:hAnsi="David" w:cs="David" w:hint="cs"/>
          <w:rtl/>
        </w:rPr>
        <w:t>,</w:t>
      </w:r>
      <w:r w:rsidRPr="00364ECF">
        <w:rPr>
          <w:rFonts w:ascii="David" w:hAnsi="David" w:cs="David"/>
          <w:rtl/>
        </w:rPr>
        <w:t xml:space="preserve"> היא זו של דקא</w:t>
      </w:r>
      <w:r w:rsidRPr="00364ECF">
        <w:rPr>
          <w:rFonts w:ascii="David" w:hAnsi="David" w:cs="David" w:hint="cs"/>
          <w:rtl/>
        </w:rPr>
        <w:t>ר</w:t>
      </w:r>
      <w:r w:rsidRPr="00364ECF">
        <w:rPr>
          <w:rFonts w:ascii="David" w:hAnsi="David" w:cs="David"/>
          <w:rtl/>
        </w:rPr>
        <w:t xml:space="preserve">ט. דקארט תיאר את העולם כמורכב משלושה סוגים של חומרים כמו נוזליים, </w:t>
      </w:r>
      <w:r w:rsidRPr="00364ECF">
        <w:rPr>
          <w:rFonts w:ascii="David" w:hAnsi="David" w:cs="David" w:hint="cs"/>
          <w:rtl/>
        </w:rPr>
        <w:t>ה</w:t>
      </w:r>
      <w:r w:rsidRPr="00364ECF">
        <w:rPr>
          <w:rFonts w:ascii="David" w:hAnsi="David" w:cs="David"/>
          <w:rtl/>
        </w:rPr>
        <w:t xml:space="preserve">נעים במערבולות ללא ריק ביניהם על פי נוסחאות </w:t>
      </w:r>
      <w:proofErr w:type="spellStart"/>
      <w:r w:rsidRPr="00364ECF">
        <w:rPr>
          <w:rFonts w:ascii="David" w:hAnsi="David" w:cs="David"/>
          <w:rtl/>
        </w:rPr>
        <w:t>פיז</w:t>
      </w:r>
      <w:r w:rsidRPr="00364ECF">
        <w:rPr>
          <w:rFonts w:ascii="David" w:hAnsi="David" w:cs="David" w:hint="cs"/>
          <w:rtl/>
        </w:rPr>
        <w:t>י</w:t>
      </w:r>
      <w:r w:rsidRPr="00364ECF">
        <w:rPr>
          <w:rFonts w:ascii="David" w:hAnsi="David" w:cs="David"/>
          <w:rtl/>
        </w:rPr>
        <w:t>קו</w:t>
      </w:r>
      <w:proofErr w:type="spellEnd"/>
      <w:r w:rsidRPr="00364ECF">
        <w:rPr>
          <w:rFonts w:ascii="David" w:hAnsi="David" w:cs="David"/>
          <w:rtl/>
        </w:rPr>
        <w:t xml:space="preserve">-מתמטיות. על פי דקארט לא רק שלא קיים ריק, אלא </w:t>
      </w:r>
      <w:r w:rsidRPr="00364ECF">
        <w:rPr>
          <w:rFonts w:ascii="David" w:hAnsi="David" w:cs="David" w:hint="cs"/>
          <w:rtl/>
        </w:rPr>
        <w:t>שחלקיקי החומר</w:t>
      </w:r>
      <w:r w:rsidRPr="00364ECF">
        <w:rPr>
          <w:rFonts w:ascii="David" w:hAnsi="David" w:cs="David"/>
          <w:rtl/>
        </w:rPr>
        <w:t xml:space="preserve"> עצמם ניתנים לחלוקה אי</w:t>
      </w:r>
      <w:r w:rsidRPr="00364ECF">
        <w:rPr>
          <w:rFonts w:ascii="David" w:hAnsi="David" w:cs="David" w:hint="cs"/>
          <w:rtl/>
        </w:rPr>
        <w:t>ן-</w:t>
      </w:r>
      <w:r w:rsidRPr="00364ECF">
        <w:rPr>
          <w:rFonts w:ascii="David" w:hAnsi="David" w:cs="David"/>
          <w:rtl/>
        </w:rPr>
        <w:t>סופית</w:t>
      </w:r>
      <w:r w:rsidRPr="00364ECF">
        <w:rPr>
          <w:rFonts w:ascii="David" w:hAnsi="David" w:cs="David" w:hint="cs"/>
          <w:rtl/>
        </w:rPr>
        <w:t>,</w:t>
      </w:r>
      <w:r w:rsidRPr="00364ECF">
        <w:rPr>
          <w:rFonts w:ascii="David" w:hAnsi="David" w:cs="David"/>
          <w:rtl/>
        </w:rPr>
        <w:t xml:space="preserve"> וליתר דיוק מוטב לומר שהם 'מתפשטים' במרחב וא</w:t>
      </w:r>
      <w:r w:rsidRPr="00364ECF">
        <w:rPr>
          <w:rFonts w:ascii="David" w:hAnsi="David" w:cs="David" w:hint="cs"/>
          <w:rtl/>
        </w:rPr>
        <w:t>ינם</w:t>
      </w:r>
      <w:r w:rsidRPr="00364ECF">
        <w:rPr>
          <w:rFonts w:ascii="David" w:hAnsi="David" w:cs="David"/>
          <w:rtl/>
        </w:rPr>
        <w:t xml:space="preserve"> 'נעים' בו.</w:t>
      </w:r>
      <w:r w:rsidRPr="00364ECF">
        <w:rPr>
          <w:rStyle w:val="a3"/>
          <w:rFonts w:ascii="David" w:hAnsi="David" w:cs="David"/>
          <w:rtl/>
        </w:rPr>
        <w:footnoteReference w:id="110"/>
      </w:r>
      <w:r w:rsidRPr="00364ECF">
        <w:rPr>
          <w:rFonts w:ascii="David" w:hAnsi="David" w:cs="David"/>
          <w:rtl/>
        </w:rPr>
        <w:t xml:space="preserve"> </w:t>
      </w:r>
    </w:p>
    <w:p w14:paraId="7E9D077F" w14:textId="6E00DB19" w:rsidR="00D96AC4" w:rsidRPr="00364ECF" w:rsidRDefault="00D96AC4" w:rsidP="007B4A8C">
      <w:pPr>
        <w:spacing w:after="0" w:line="480" w:lineRule="auto"/>
        <w:ind w:firstLine="720"/>
        <w:jc w:val="both"/>
        <w:rPr>
          <w:rFonts w:ascii="David" w:hAnsi="David" w:cs="David"/>
          <w:rtl/>
        </w:rPr>
      </w:pPr>
      <w:r w:rsidRPr="00364ECF">
        <w:rPr>
          <w:rFonts w:ascii="David" w:hAnsi="David" w:cs="David"/>
          <w:rtl/>
        </w:rPr>
        <w:t xml:space="preserve">הגרסה השנייה היא של מלומד צרפתי אחר, פייר </w:t>
      </w:r>
      <w:proofErr w:type="spellStart"/>
      <w:r w:rsidRPr="00364ECF">
        <w:rPr>
          <w:rFonts w:ascii="David" w:hAnsi="David" w:cs="David"/>
          <w:rtl/>
        </w:rPr>
        <w:t>גסנדי</w:t>
      </w:r>
      <w:proofErr w:type="spellEnd"/>
      <w:r w:rsidRPr="00364ECF">
        <w:rPr>
          <w:rFonts w:ascii="David" w:hAnsi="David" w:cs="David" w:hint="cs"/>
          <w:rtl/>
        </w:rPr>
        <w:t xml:space="preserve"> (</w:t>
      </w:r>
      <w:r w:rsidRPr="00364ECF">
        <w:rPr>
          <w:rStyle w:val="ab"/>
          <w:rFonts w:asciiTheme="majorBidi" w:hAnsiTheme="majorBidi" w:cstheme="majorBidi"/>
          <w:i w:val="0"/>
          <w:iCs w:val="0"/>
          <w:shd w:val="clear" w:color="auto" w:fill="FFFFFF"/>
        </w:rPr>
        <w:t xml:space="preserve">Pierre </w:t>
      </w:r>
      <w:proofErr w:type="spellStart"/>
      <w:r w:rsidRPr="00364ECF">
        <w:rPr>
          <w:rStyle w:val="ab"/>
          <w:rFonts w:asciiTheme="majorBidi" w:hAnsiTheme="majorBidi" w:cstheme="majorBidi"/>
          <w:i w:val="0"/>
          <w:iCs w:val="0"/>
          <w:shd w:val="clear" w:color="auto" w:fill="FFFFFF"/>
        </w:rPr>
        <w:t>Gassendi</w:t>
      </w:r>
      <w:proofErr w:type="spellEnd"/>
      <w:r w:rsidRPr="00364ECF">
        <w:rPr>
          <w:rFonts w:ascii="David" w:hAnsi="David" w:cs="David" w:hint="cs"/>
          <w:rtl/>
        </w:rPr>
        <w:t>, 1592</w:t>
      </w:r>
      <w:r w:rsidRPr="00364ECF">
        <w:rPr>
          <w:rFonts w:ascii="David" w:hAnsi="David" w:cs="David" w:hint="eastAsia"/>
          <w:rtl/>
        </w:rPr>
        <w:t>–1</w:t>
      </w:r>
      <w:r w:rsidRPr="00364ECF">
        <w:rPr>
          <w:rFonts w:ascii="David" w:hAnsi="David" w:cs="David" w:hint="cs"/>
          <w:rtl/>
        </w:rPr>
        <w:t xml:space="preserve">655), </w:t>
      </w:r>
      <w:r w:rsidRPr="00364ECF">
        <w:rPr>
          <w:rFonts w:ascii="David" w:hAnsi="David" w:cs="David"/>
          <w:rtl/>
        </w:rPr>
        <w:t>ששאב השראה ישירה מן האטומיזם במובנו הי</w:t>
      </w:r>
      <w:r w:rsidRPr="00364ECF">
        <w:rPr>
          <w:rFonts w:ascii="David" w:hAnsi="David" w:cs="David" w:hint="cs"/>
          <w:rtl/>
        </w:rPr>
        <w:t>ו</w:t>
      </w:r>
      <w:r w:rsidRPr="00364ECF">
        <w:rPr>
          <w:rFonts w:ascii="David" w:hAnsi="David" w:cs="David"/>
          <w:rtl/>
        </w:rPr>
        <w:t>וני הקלסי ות</w:t>
      </w:r>
      <w:r w:rsidRPr="00364ECF">
        <w:rPr>
          <w:rFonts w:ascii="David" w:hAnsi="David" w:cs="David" w:hint="cs"/>
          <w:rtl/>
        </w:rPr>
        <w:t>י</w:t>
      </w:r>
      <w:r w:rsidRPr="00364ECF">
        <w:rPr>
          <w:rFonts w:ascii="David" w:hAnsi="David" w:cs="David"/>
          <w:rtl/>
        </w:rPr>
        <w:t>אר את העולם כעשוי חלקיקים בלתי ניתנ</w:t>
      </w:r>
      <w:r w:rsidRPr="00364ECF">
        <w:rPr>
          <w:rFonts w:ascii="David" w:hAnsi="David" w:cs="David" w:hint="cs"/>
          <w:rtl/>
        </w:rPr>
        <w:t>י</w:t>
      </w:r>
      <w:r w:rsidRPr="00364ECF">
        <w:rPr>
          <w:rFonts w:ascii="David" w:hAnsi="David" w:cs="David"/>
          <w:rtl/>
        </w:rPr>
        <w:t xml:space="preserve">ם </w:t>
      </w:r>
      <w:r w:rsidRPr="00364ECF">
        <w:rPr>
          <w:rFonts w:ascii="David" w:hAnsi="David" w:cs="David" w:hint="cs"/>
          <w:rtl/>
        </w:rPr>
        <w:t>ל</w:t>
      </w:r>
      <w:r w:rsidRPr="00364ECF">
        <w:rPr>
          <w:rFonts w:ascii="David" w:hAnsi="David" w:cs="David"/>
          <w:rtl/>
        </w:rPr>
        <w:t>חלוקה</w:t>
      </w:r>
      <w:r w:rsidRPr="00364ECF">
        <w:rPr>
          <w:rFonts w:ascii="David" w:hAnsi="David" w:cs="David" w:hint="cs"/>
          <w:rtl/>
        </w:rPr>
        <w:t>,</w:t>
      </w:r>
      <w:r w:rsidRPr="00364ECF">
        <w:rPr>
          <w:rFonts w:ascii="David" w:hAnsi="David" w:cs="David"/>
          <w:rtl/>
        </w:rPr>
        <w:t xml:space="preserve"> </w:t>
      </w:r>
      <w:r w:rsidRPr="00364ECF">
        <w:rPr>
          <w:rFonts w:ascii="David" w:hAnsi="David" w:cs="David" w:hint="cs"/>
          <w:rtl/>
        </w:rPr>
        <w:t>ה</w:t>
      </w:r>
      <w:r w:rsidRPr="00364ECF">
        <w:rPr>
          <w:rFonts w:ascii="David" w:hAnsi="David" w:cs="David"/>
          <w:rtl/>
        </w:rPr>
        <w:t>נעים בריק ע</w:t>
      </w:r>
      <w:r w:rsidRPr="00364ECF">
        <w:rPr>
          <w:rFonts w:ascii="David" w:hAnsi="David" w:cs="David" w:hint="cs"/>
          <w:rtl/>
        </w:rPr>
        <w:t>ל ידי</w:t>
      </w:r>
      <w:r w:rsidRPr="00364ECF">
        <w:rPr>
          <w:rFonts w:ascii="David" w:hAnsi="David" w:cs="David"/>
          <w:rtl/>
        </w:rPr>
        <w:t xml:space="preserve"> כוח תנועה מיוחד שהזריק בהם האל.</w:t>
      </w:r>
      <w:r w:rsidRPr="00364ECF">
        <w:rPr>
          <w:rStyle w:val="a3"/>
          <w:rFonts w:ascii="David" w:hAnsi="David" w:cs="David"/>
          <w:rtl/>
        </w:rPr>
        <w:footnoteReference w:id="111"/>
      </w:r>
      <w:r w:rsidRPr="00364ECF">
        <w:rPr>
          <w:rFonts w:ascii="David" w:hAnsi="David" w:cs="David"/>
          <w:rtl/>
        </w:rPr>
        <w:t xml:space="preserve"> </w:t>
      </w:r>
    </w:p>
    <w:p w14:paraId="776C228A" w14:textId="77777777" w:rsidR="00D96AC4" w:rsidRPr="00364ECF" w:rsidRDefault="00D96AC4" w:rsidP="00930590">
      <w:pPr>
        <w:spacing w:after="0" w:line="480" w:lineRule="auto"/>
        <w:ind w:firstLine="720"/>
        <w:jc w:val="both"/>
        <w:rPr>
          <w:rFonts w:ascii="David" w:hAnsi="David" w:cs="David"/>
          <w:rtl/>
        </w:rPr>
      </w:pPr>
      <w:r w:rsidRPr="00364ECF">
        <w:rPr>
          <w:rFonts w:ascii="David" w:hAnsi="David" w:cs="David" w:hint="cs"/>
          <w:rtl/>
        </w:rPr>
        <w:t xml:space="preserve">מחברים יהודים-איטלקים בני הזמן הכירו את המחלוקת הפילוסופית הנזכרת. בשנת 1673 נדפס בוונציה ספרו הלטיני של יצחק </w:t>
      </w:r>
      <w:proofErr w:type="spellStart"/>
      <w:r w:rsidRPr="00364ECF">
        <w:rPr>
          <w:rFonts w:ascii="David" w:hAnsi="David" w:cs="David" w:hint="cs"/>
          <w:rtl/>
        </w:rPr>
        <w:t>קרדוזו</w:t>
      </w:r>
      <w:proofErr w:type="spellEnd"/>
      <w:r w:rsidRPr="00364ECF">
        <w:rPr>
          <w:rFonts w:ascii="David" w:hAnsi="David" w:cs="David" w:hint="cs"/>
          <w:rtl/>
        </w:rPr>
        <w:t xml:space="preserve"> (1604</w:t>
      </w:r>
      <w:r w:rsidRPr="00364ECF">
        <w:rPr>
          <w:rFonts w:ascii="David" w:hAnsi="David" w:cs="David" w:hint="eastAsia"/>
          <w:rtl/>
        </w:rPr>
        <w:t>–</w:t>
      </w:r>
      <w:r w:rsidRPr="00364ECF">
        <w:rPr>
          <w:rFonts w:ascii="David" w:hAnsi="David" w:cs="David" w:hint="cs"/>
          <w:rtl/>
        </w:rPr>
        <w:t xml:space="preserve">1684) </w:t>
      </w:r>
      <w:r w:rsidRPr="00364ECF">
        <w:rPr>
          <w:rFonts w:asciiTheme="majorBidi" w:hAnsiTheme="majorBidi" w:cstheme="majorBidi"/>
          <w:i/>
          <w:iCs/>
        </w:rPr>
        <w:t>Philosophia Libera</w:t>
      </w:r>
      <w:r w:rsidRPr="00364ECF">
        <w:rPr>
          <w:rFonts w:ascii="David" w:hAnsi="David" w:cs="David" w:hint="cs"/>
          <w:rtl/>
        </w:rPr>
        <w:t xml:space="preserve"> (=פילוסופיה חופשית) ובו </w:t>
      </w:r>
      <w:r w:rsidRPr="00364ECF">
        <w:rPr>
          <w:rFonts w:ascii="David" w:hAnsi="David" w:cs="David" w:hint="cs"/>
          <w:rtl/>
        </w:rPr>
        <w:lastRenderedPageBreak/>
        <w:t xml:space="preserve">גילויי אהדה </w:t>
      </w:r>
      <w:proofErr w:type="spellStart"/>
      <w:r w:rsidRPr="00364ECF">
        <w:rPr>
          <w:rFonts w:ascii="David" w:hAnsi="David" w:cs="David" w:hint="cs"/>
          <w:rtl/>
        </w:rPr>
        <w:t>לדקארט</w:t>
      </w:r>
      <w:proofErr w:type="spellEnd"/>
      <w:r w:rsidRPr="00364ECF">
        <w:rPr>
          <w:rFonts w:ascii="David" w:hAnsi="David" w:cs="David" w:hint="cs"/>
          <w:rtl/>
        </w:rPr>
        <w:t xml:space="preserve"> ובמיוחד </w:t>
      </w:r>
      <w:proofErr w:type="spellStart"/>
      <w:r w:rsidRPr="00364ECF">
        <w:rPr>
          <w:rFonts w:ascii="David" w:hAnsi="David" w:cs="David" w:hint="cs"/>
          <w:rtl/>
        </w:rPr>
        <w:t>לגסנדי</w:t>
      </w:r>
      <w:proofErr w:type="spellEnd"/>
      <w:r w:rsidRPr="00364ECF">
        <w:rPr>
          <w:rFonts w:ascii="David" w:hAnsi="David" w:cs="David" w:hint="cs"/>
          <w:rtl/>
        </w:rPr>
        <w:t xml:space="preserve"> לצד ביקורת על הסכולסטיקה הימי ביניימית, אף כי גם מקומה של זו לא נפקד מחיבורו.</w:t>
      </w:r>
      <w:r w:rsidRPr="00364ECF">
        <w:rPr>
          <w:rStyle w:val="a3"/>
          <w:rFonts w:ascii="David" w:hAnsi="David" w:cs="David"/>
          <w:rtl/>
        </w:rPr>
        <w:footnoteReference w:id="112"/>
      </w:r>
      <w:r w:rsidRPr="00364ECF">
        <w:rPr>
          <w:rFonts w:ascii="David" w:hAnsi="David" w:cs="David" w:hint="cs"/>
          <w:rtl/>
        </w:rPr>
        <w:t xml:space="preserve"> בפתיחת הפרקים העוסקים באטומיזם כתב </w:t>
      </w:r>
      <w:proofErr w:type="spellStart"/>
      <w:r w:rsidRPr="00364ECF">
        <w:rPr>
          <w:rFonts w:ascii="David" w:hAnsi="David" w:cs="David" w:hint="cs"/>
          <w:rtl/>
        </w:rPr>
        <w:t>קרדוזו</w:t>
      </w:r>
      <w:proofErr w:type="spellEnd"/>
      <w:r w:rsidRPr="00364ECF">
        <w:rPr>
          <w:rFonts w:ascii="David" w:hAnsi="David" w:cs="David" w:hint="cs"/>
          <w:rtl/>
        </w:rPr>
        <w:t>, כי ייתכן שהאטומיזם הפיזיקלי נכלל בתורה שנמסרה למשה והיא נודעה ליוונים בתיווכם של הכנענים.</w:t>
      </w:r>
      <w:r w:rsidRPr="00364ECF">
        <w:rPr>
          <w:rStyle w:val="a3"/>
          <w:rFonts w:ascii="David" w:hAnsi="David" w:cs="David"/>
          <w:rtl/>
        </w:rPr>
        <w:footnoteReference w:id="113"/>
      </w:r>
      <w:r w:rsidRPr="00364ECF">
        <w:rPr>
          <w:rFonts w:ascii="David" w:hAnsi="David" w:cs="David" w:hint="cs"/>
          <w:rtl/>
        </w:rPr>
        <w:t xml:space="preserve"> עם זאת, </w:t>
      </w:r>
      <w:proofErr w:type="spellStart"/>
      <w:r w:rsidRPr="00364ECF">
        <w:rPr>
          <w:rFonts w:ascii="David" w:hAnsi="David" w:cs="David" w:hint="cs"/>
          <w:rtl/>
        </w:rPr>
        <w:t>קרדוזו</w:t>
      </w:r>
      <w:proofErr w:type="spellEnd"/>
      <w:r w:rsidRPr="00364ECF">
        <w:rPr>
          <w:rFonts w:ascii="David" w:hAnsi="David" w:cs="David" w:hint="cs"/>
          <w:rtl/>
        </w:rPr>
        <w:t xml:space="preserve"> לא ניסה לקרוא פרשיות במקרא לאור הצעתו המסופקת, שאותה כתב בלטינית, שפה שרוב היהודים, באיטליה בפרט ובפזורה היהודית בכלל, לא קראו בה. </w:t>
      </w:r>
      <w:r w:rsidRPr="00364ECF">
        <w:rPr>
          <w:rFonts w:ascii="Arial" w:hAnsi="Arial" w:cs="David" w:hint="cs"/>
          <w:rtl/>
        </w:rPr>
        <w:t xml:space="preserve">ר' דוד ניטו, שלמד בוונציה בטרם נתמנה לרב בלונדון, כותב בספרו 'כוזרי שני', שיצא בשנת 1715, על מחלוקתם של </w:t>
      </w:r>
      <w:proofErr w:type="spellStart"/>
      <w:r w:rsidRPr="00364ECF">
        <w:rPr>
          <w:rFonts w:ascii="Arial" w:hAnsi="Arial" w:cs="David" w:hint="cs"/>
          <w:rtl/>
        </w:rPr>
        <w:t>דקארט</w:t>
      </w:r>
      <w:proofErr w:type="spellEnd"/>
      <w:r w:rsidRPr="00364ECF">
        <w:rPr>
          <w:rFonts w:ascii="Arial" w:hAnsi="Arial" w:cs="David" w:hint="cs"/>
          <w:rtl/>
        </w:rPr>
        <w:t xml:space="preserve"> </w:t>
      </w:r>
      <w:proofErr w:type="spellStart"/>
      <w:r w:rsidRPr="00364ECF">
        <w:rPr>
          <w:rFonts w:ascii="Arial" w:hAnsi="Arial" w:cs="David" w:hint="cs"/>
          <w:rtl/>
        </w:rPr>
        <w:t>וגסנדי</w:t>
      </w:r>
      <w:proofErr w:type="spellEnd"/>
      <w:r w:rsidRPr="00364ECF">
        <w:rPr>
          <w:rFonts w:ascii="Arial" w:hAnsi="Arial" w:cs="David" w:hint="cs"/>
          <w:rtl/>
        </w:rPr>
        <w:t xml:space="preserve"> עם </w:t>
      </w:r>
      <w:proofErr w:type="spellStart"/>
      <w:r w:rsidRPr="00364ECF">
        <w:rPr>
          <w:rFonts w:ascii="Arial" w:hAnsi="Arial" w:cs="David" w:hint="cs"/>
          <w:rtl/>
        </w:rPr>
        <w:t>האריסטוטלים</w:t>
      </w:r>
      <w:proofErr w:type="spellEnd"/>
      <w:r w:rsidRPr="00364ECF">
        <w:rPr>
          <w:rFonts w:ascii="Arial" w:hAnsi="Arial" w:cs="David" w:hint="cs"/>
          <w:rtl/>
        </w:rPr>
        <w:t>, מבלי לצדד באף עמדה. הוא מכנה את האסכולות הללו: 'כתות גדולות אשר יצא טבען בעולם... ויש ביניהן מחלוקות גדולות',</w:t>
      </w:r>
      <w:r w:rsidRPr="00364ECF">
        <w:rPr>
          <w:rStyle w:val="a3"/>
          <w:rFonts w:ascii="Arial" w:hAnsi="Arial" w:cs="David"/>
          <w:rtl/>
        </w:rPr>
        <w:footnoteReference w:id="114"/>
      </w:r>
      <w:r w:rsidRPr="00364ECF">
        <w:rPr>
          <w:rFonts w:ascii="Arial" w:hAnsi="Arial" w:cs="David" w:hint="cs"/>
          <w:rtl/>
        </w:rPr>
        <w:t xml:space="preserve"> ומציג זאת כדבר הידוע לכול. לעומתם,</w:t>
      </w:r>
      <w:r w:rsidRPr="00364ECF">
        <w:rPr>
          <w:rFonts w:ascii="David" w:hAnsi="David" w:cs="David" w:hint="cs"/>
          <w:rtl/>
        </w:rPr>
        <w:t xml:space="preserve"> טוביה הכהן הזכיר את דקארט בחטף בספרו, בפרק קצר העוסק ב</w:t>
      </w:r>
      <w:bookmarkStart w:id="35" w:name="OLE_LINK60"/>
      <w:bookmarkStart w:id="36" w:name="OLE_LINK62"/>
      <w:r w:rsidRPr="00364ECF">
        <w:rPr>
          <w:rFonts w:ascii="David" w:hAnsi="David" w:cs="David" w:hint="cs"/>
          <w:rtl/>
        </w:rPr>
        <w:t>מטאורולוגיה</w:t>
      </w:r>
      <w:bookmarkEnd w:id="35"/>
      <w:bookmarkEnd w:id="36"/>
      <w:r w:rsidRPr="00364ECF">
        <w:rPr>
          <w:rFonts w:ascii="David" w:hAnsi="David" w:cs="David" w:hint="cs"/>
          <w:rtl/>
        </w:rPr>
        <w:t>, אך התעלם מן האטומיזם בהציגו את תורת היסודות.</w:t>
      </w:r>
      <w:r w:rsidRPr="00364ECF">
        <w:rPr>
          <w:rStyle w:val="a3"/>
          <w:rFonts w:ascii="David" w:hAnsi="David" w:cs="David"/>
          <w:rtl/>
        </w:rPr>
        <w:footnoteReference w:id="115"/>
      </w:r>
      <w:r w:rsidRPr="00364ECF">
        <w:rPr>
          <w:rFonts w:ascii="David" w:hAnsi="David" w:cs="David" w:hint="cs"/>
          <w:rtl/>
        </w:rPr>
        <w:t xml:space="preserve"> </w:t>
      </w:r>
    </w:p>
    <w:p w14:paraId="0F71BDC9" w14:textId="14E65CD0" w:rsidR="00D96AC4" w:rsidRPr="00364ECF" w:rsidRDefault="00D96AC4" w:rsidP="00B30BAB">
      <w:pPr>
        <w:spacing w:after="0" w:line="480" w:lineRule="auto"/>
        <w:ind w:firstLine="720"/>
        <w:jc w:val="both"/>
        <w:rPr>
          <w:rFonts w:ascii="David" w:hAnsi="David" w:cs="David"/>
          <w:rtl/>
        </w:rPr>
      </w:pPr>
      <w:r w:rsidRPr="00364ECF">
        <w:rPr>
          <w:rFonts w:ascii="David" w:hAnsi="David" w:cs="David" w:hint="cs"/>
          <w:rtl/>
        </w:rPr>
        <w:t xml:space="preserve">בניגוד להצעתו הכללית של </w:t>
      </w:r>
      <w:proofErr w:type="spellStart"/>
      <w:r w:rsidRPr="00364ECF">
        <w:rPr>
          <w:rFonts w:ascii="David" w:hAnsi="David" w:cs="David" w:hint="cs"/>
          <w:rtl/>
        </w:rPr>
        <w:t>קרדוזו</w:t>
      </w:r>
      <w:proofErr w:type="spellEnd"/>
      <w:r w:rsidRPr="00364ECF">
        <w:rPr>
          <w:rFonts w:ascii="David" w:hAnsi="David" w:cs="David" w:hint="cs"/>
          <w:rtl/>
        </w:rPr>
        <w:t xml:space="preserve"> בלטינית, </w:t>
      </w:r>
      <w:r w:rsidR="009C642C">
        <w:rPr>
          <w:rFonts w:ascii="David" w:hAnsi="David" w:cs="David" w:hint="cs"/>
          <w:rtl/>
        </w:rPr>
        <w:t>ל</w:t>
      </w:r>
      <w:r w:rsidRPr="00364ECF">
        <w:rPr>
          <w:rFonts w:ascii="David" w:hAnsi="David" w:cs="David" w:hint="cs"/>
          <w:rtl/>
        </w:rPr>
        <w:t>אדישותו של ניטו למחלוקות פילוסופיות בכלל ולזו בפרט, ו</w:t>
      </w:r>
      <w:r w:rsidR="009C642C">
        <w:rPr>
          <w:rFonts w:ascii="David" w:hAnsi="David" w:cs="David" w:hint="cs"/>
          <w:rtl/>
        </w:rPr>
        <w:t>ל</w:t>
      </w:r>
      <w:r w:rsidRPr="00364ECF">
        <w:rPr>
          <w:rFonts w:ascii="David" w:hAnsi="David" w:cs="David" w:hint="cs"/>
          <w:rtl/>
        </w:rPr>
        <w:t>היענותו של טוביה למוסכמה הישועית של התעלמות מן האטומיזם לסוגיו</w:t>
      </w:r>
      <w:r w:rsidR="009C642C">
        <w:rPr>
          <w:rFonts w:ascii="David" w:hAnsi="David" w:cs="David" w:hint="cs"/>
          <w:rtl/>
        </w:rPr>
        <w:t xml:space="preserve"> </w:t>
      </w:r>
      <w:r w:rsidR="009C642C">
        <w:rPr>
          <w:rFonts w:ascii="David" w:hAnsi="David" w:cs="David" w:hint="eastAsia"/>
          <w:rtl/>
        </w:rPr>
        <w:t>–</w:t>
      </w:r>
      <w:r w:rsidRPr="00364ECF">
        <w:rPr>
          <w:rFonts w:ascii="David" w:hAnsi="David" w:cs="David" w:hint="cs"/>
          <w:rtl/>
        </w:rPr>
        <w:t xml:space="preserve"> ביקש חפץ ללכת בדרך אחרת. במפתח לספרו הוא הניח את אוסף הקביעות הבא, שאותן הוא הרחיב בגוף החיבור:</w:t>
      </w:r>
    </w:p>
    <w:p w14:paraId="45937740" w14:textId="64834E09" w:rsidR="00D96AC4" w:rsidRPr="00364ECF" w:rsidRDefault="00D96AC4" w:rsidP="009C642C">
      <w:pPr>
        <w:pStyle w:val="a6"/>
        <w:spacing w:after="0"/>
        <w:rPr>
          <w:rtl/>
        </w:rPr>
      </w:pPr>
      <w:r w:rsidRPr="00364ECF">
        <w:rPr>
          <w:rtl/>
        </w:rPr>
        <w:t>כל ההוויה וההפסד שבגופים באים מרוב או מעוט התנועה בעצמיהם וממנה לבד תשתנה צורת דבר לדבר ואין הפרש בחומר</w:t>
      </w:r>
      <w:r w:rsidR="00BF77FB">
        <w:rPr>
          <w:rFonts w:hint="cs"/>
          <w:rtl/>
        </w:rPr>
        <w:t>...</w:t>
      </w:r>
    </w:p>
    <w:p w14:paraId="45529E87" w14:textId="26F6AD08" w:rsidR="00D96AC4" w:rsidRPr="00364ECF" w:rsidRDefault="00D96AC4" w:rsidP="009C642C">
      <w:pPr>
        <w:pStyle w:val="a6"/>
        <w:spacing w:after="0"/>
        <w:rPr>
          <w:rtl/>
        </w:rPr>
      </w:pPr>
      <w:r w:rsidRPr="00364ECF">
        <w:rPr>
          <w:rtl/>
        </w:rPr>
        <w:t>אין יכולת עוד לחלק עוד העצמים הדקים שבכל גשם לרוב דקותם</w:t>
      </w:r>
      <w:r w:rsidRPr="00364ECF">
        <w:rPr>
          <w:rFonts w:hint="cs"/>
          <w:rtl/>
        </w:rPr>
        <w:t>.</w:t>
      </w:r>
    </w:p>
    <w:p w14:paraId="2D2AC7B9" w14:textId="0628E56E" w:rsidR="00D96AC4" w:rsidRPr="00364ECF" w:rsidRDefault="00D96AC4" w:rsidP="009C642C">
      <w:pPr>
        <w:pStyle w:val="a6"/>
        <w:spacing w:after="0"/>
        <w:rPr>
          <w:rtl/>
        </w:rPr>
      </w:pPr>
      <w:r w:rsidRPr="00364ECF">
        <w:rPr>
          <w:rtl/>
        </w:rPr>
        <w:t>כל הגשמים שבעולם במלחמה תדירית זה יגרש את זה וזה יכריח את זה.</w:t>
      </w:r>
      <w:r w:rsidRPr="00364ECF">
        <w:rPr>
          <w:rStyle w:val="a3"/>
          <w:color w:val="auto"/>
          <w:rtl/>
        </w:rPr>
        <w:footnoteReference w:id="116"/>
      </w:r>
    </w:p>
    <w:p w14:paraId="71F93D34" w14:textId="7BD28D3E" w:rsidR="00D96AC4" w:rsidRPr="00364ECF" w:rsidRDefault="00D96AC4" w:rsidP="00B30BAB">
      <w:pPr>
        <w:spacing w:after="0" w:line="480" w:lineRule="auto"/>
        <w:jc w:val="both"/>
        <w:rPr>
          <w:rFonts w:ascii="David" w:hAnsi="David" w:cs="David"/>
          <w:rtl/>
        </w:rPr>
      </w:pPr>
      <w:r w:rsidRPr="00364ECF">
        <w:rPr>
          <w:rFonts w:ascii="David" w:hAnsi="David" w:cs="David" w:hint="cs"/>
          <w:rtl/>
        </w:rPr>
        <w:t>כבר בפתח ספרו חושף חפץ את המסגרת הבסיסית של תמונת העולם הפיזיקלית שלו, הנשענת על חלקיקים בלתי ניתנים לחלוקה, כלומר אטומים. הם נעים במהירויות שונות וכך יוצרים סוגים שונים של 'עצמים' בעולם. ההבדלים בין חומרים ומצבי צבירה שונים אינם קשורים למינון שונה של ארבעת היסודות – כפי שטען אריסטו ובעקבותיו מחברים רבים בימי הביניים ובעת החדשה המוקדמת – אלא למהירות התנועה של האטומים. האטומים עשויים במהותם מחומר אחד,</w:t>
      </w:r>
      <w:r w:rsidRPr="00364ECF">
        <w:rPr>
          <w:rFonts w:ascii="David" w:hAnsi="David" w:cs="David"/>
          <w:rtl/>
        </w:rPr>
        <w:t xml:space="preserve"> 'אין הפרש בחומר'</w:t>
      </w:r>
      <w:r w:rsidRPr="00364ECF">
        <w:rPr>
          <w:rFonts w:ascii="David" w:hAnsi="David" w:cs="David" w:hint="cs"/>
          <w:rtl/>
        </w:rPr>
        <w:t>, והתקבצותם למולקולות יוצרת חומרים בעלי תכונות שונות</w:t>
      </w:r>
      <w:r w:rsidRPr="00364ECF">
        <w:rPr>
          <w:rFonts w:ascii="David" w:hAnsi="David" w:cs="David"/>
          <w:rtl/>
        </w:rPr>
        <w:t>.</w:t>
      </w:r>
      <w:r w:rsidRPr="00364ECF">
        <w:rPr>
          <w:rFonts w:ascii="David" w:hAnsi="David" w:cs="David" w:hint="cs"/>
          <w:rtl/>
        </w:rPr>
        <w:t xml:space="preserve"> את</w:t>
      </w:r>
      <w:r w:rsidRPr="00364ECF">
        <w:rPr>
          <w:rFonts w:ascii="David" w:hAnsi="David" w:cs="David"/>
          <w:rtl/>
        </w:rPr>
        <w:t xml:space="preserve"> </w:t>
      </w:r>
      <w:r w:rsidRPr="00364ECF">
        <w:rPr>
          <w:rFonts w:ascii="David" w:hAnsi="David" w:cs="David" w:hint="cs"/>
          <w:rtl/>
        </w:rPr>
        <w:t xml:space="preserve">המילים 'ארץ' ו'שמים' בפרשת הבריאה מפרש חפץ כביטויים המורים על החומר בטרם החלו חלקיקיו לנוע, ועל החומר שחלקיקיו נעים, </w:t>
      </w:r>
      <w:r w:rsidRPr="00364ECF">
        <w:rPr>
          <w:rFonts w:ascii="David" w:hAnsi="David" w:cs="David" w:hint="cs"/>
          <w:rtl/>
        </w:rPr>
        <w:lastRenderedPageBreak/>
        <w:t>בהתאמה. את שאר התיאורים שבפרשת בראשית הוא מפרש על חיזוקה והחלשתה של התנועה של חלקיקי העצמים השונים, עד שהתקבלו הגופים שבטבע.</w:t>
      </w:r>
      <w:r w:rsidRPr="00364ECF">
        <w:rPr>
          <w:rStyle w:val="a3"/>
          <w:rFonts w:ascii="David" w:hAnsi="David" w:cs="David"/>
          <w:rtl/>
        </w:rPr>
        <w:footnoteReference w:id="117"/>
      </w:r>
      <w:r w:rsidRPr="00364ECF">
        <w:rPr>
          <w:rFonts w:ascii="David" w:hAnsi="David" w:cs="David" w:hint="cs"/>
          <w:rtl/>
        </w:rPr>
        <w:t xml:space="preserve"> </w:t>
      </w:r>
    </w:p>
    <w:p w14:paraId="16F06E4B" w14:textId="6E02BAF9" w:rsidR="00D96AC4" w:rsidRPr="00364ECF" w:rsidRDefault="009025FF" w:rsidP="009025FF">
      <w:pPr>
        <w:spacing w:after="0" w:line="480" w:lineRule="auto"/>
        <w:ind w:firstLine="720"/>
        <w:jc w:val="both"/>
        <w:rPr>
          <w:rFonts w:ascii="David" w:hAnsi="David" w:cs="David"/>
          <w:rtl/>
        </w:rPr>
      </w:pPr>
      <w:r>
        <w:rPr>
          <w:rFonts w:ascii="David" w:hAnsi="David" w:cs="David"/>
          <w:noProof/>
          <w:rtl/>
        </w:rPr>
        <w:drawing>
          <wp:anchor distT="0" distB="0" distL="114300" distR="114300" simplePos="0" relativeHeight="251659264" behindDoc="1" locked="0" layoutInCell="1" allowOverlap="1" wp14:anchorId="06B5A52A" wp14:editId="36656F7D">
            <wp:simplePos x="0" y="0"/>
            <wp:positionH relativeFrom="column">
              <wp:posOffset>4033520</wp:posOffset>
            </wp:positionH>
            <wp:positionV relativeFrom="paragraph">
              <wp:posOffset>716280</wp:posOffset>
            </wp:positionV>
            <wp:extent cx="1302385" cy="1165860"/>
            <wp:effectExtent l="0" t="0" r="0" b="0"/>
            <wp:wrapTight wrapText="bothSides">
              <wp:wrapPolygon edited="0">
                <wp:start x="0" y="0"/>
                <wp:lineTo x="0" y="21176"/>
                <wp:lineTo x="21168" y="21176"/>
                <wp:lineTo x="21168" y="0"/>
                <wp:lineTo x="0" y="0"/>
              </wp:wrapPolygon>
            </wp:wrapTight>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2385" cy="116586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AC4" w:rsidRPr="00364ECF">
        <w:rPr>
          <w:rFonts w:ascii="David" w:hAnsi="David" w:cs="David"/>
          <w:rtl/>
        </w:rPr>
        <w:t>בקטעים ארוכים בספר מסב</w:t>
      </w:r>
      <w:r w:rsidR="00D96AC4" w:rsidRPr="00364ECF">
        <w:rPr>
          <w:rFonts w:ascii="David" w:hAnsi="David" w:cs="David" w:hint="cs"/>
          <w:rtl/>
        </w:rPr>
        <w:t>י</w:t>
      </w:r>
      <w:r w:rsidR="00D96AC4" w:rsidRPr="00364ECF">
        <w:rPr>
          <w:rFonts w:ascii="David" w:hAnsi="David" w:cs="David"/>
          <w:rtl/>
        </w:rPr>
        <w:t>ר</w:t>
      </w:r>
      <w:r w:rsidR="00D96AC4" w:rsidRPr="00364ECF">
        <w:rPr>
          <w:rFonts w:ascii="David" w:hAnsi="David" w:cs="David" w:hint="cs"/>
          <w:rtl/>
        </w:rPr>
        <w:t xml:space="preserve"> חפץ את</w:t>
      </w:r>
      <w:r w:rsidR="00D96AC4" w:rsidRPr="00364ECF">
        <w:rPr>
          <w:rFonts w:ascii="David" w:hAnsi="David" w:cs="David"/>
          <w:rtl/>
        </w:rPr>
        <w:t xml:space="preserve"> התאוריה של</w:t>
      </w:r>
      <w:r w:rsidR="00D96AC4" w:rsidRPr="00364ECF">
        <w:rPr>
          <w:rFonts w:ascii="David" w:hAnsi="David" w:cs="David" w:hint="cs"/>
          <w:rtl/>
        </w:rPr>
        <w:t>ו</w:t>
      </w:r>
      <w:r w:rsidR="00D96AC4" w:rsidRPr="00364ECF">
        <w:rPr>
          <w:rFonts w:ascii="David" w:hAnsi="David" w:cs="David"/>
          <w:rtl/>
        </w:rPr>
        <w:t xml:space="preserve"> לפרטיה. </w:t>
      </w:r>
      <w:r w:rsidR="00D96AC4" w:rsidRPr="00364ECF">
        <w:rPr>
          <w:rFonts w:ascii="David" w:hAnsi="David" w:cs="David" w:hint="cs"/>
          <w:rtl/>
        </w:rPr>
        <w:t>כדי</w:t>
      </w:r>
      <w:r w:rsidR="00D96AC4" w:rsidRPr="00364ECF">
        <w:rPr>
          <w:rFonts w:ascii="David" w:hAnsi="David" w:cs="David"/>
          <w:rtl/>
        </w:rPr>
        <w:t xml:space="preserve"> להקל על הקורא </w:t>
      </w:r>
      <w:r w:rsidR="00D96AC4" w:rsidRPr="00364ECF">
        <w:rPr>
          <w:rFonts w:ascii="David" w:hAnsi="David" w:cs="David" w:hint="cs"/>
          <w:rtl/>
        </w:rPr>
        <w:t xml:space="preserve">הוא </w:t>
      </w:r>
      <w:r w:rsidR="00D96AC4" w:rsidRPr="00364ECF">
        <w:rPr>
          <w:rFonts w:ascii="David" w:hAnsi="David" w:cs="David"/>
          <w:rtl/>
        </w:rPr>
        <w:t>צ</w:t>
      </w:r>
      <w:r w:rsidR="00D96AC4" w:rsidRPr="00364ECF">
        <w:rPr>
          <w:rFonts w:ascii="David" w:hAnsi="David" w:cs="David" w:hint="cs"/>
          <w:rtl/>
        </w:rPr>
        <w:t>י</w:t>
      </w:r>
      <w:r w:rsidR="00D96AC4" w:rsidRPr="00364ECF">
        <w:rPr>
          <w:rFonts w:ascii="David" w:hAnsi="David" w:cs="David"/>
          <w:rtl/>
        </w:rPr>
        <w:t>רף לספרו תרשי</w:t>
      </w:r>
      <w:r w:rsidR="00D96AC4" w:rsidRPr="00364ECF">
        <w:rPr>
          <w:rFonts w:ascii="David" w:hAnsi="David" w:cs="David" w:hint="cs"/>
          <w:rtl/>
        </w:rPr>
        <w:t>מים</w:t>
      </w:r>
      <w:r>
        <w:rPr>
          <w:rFonts w:ascii="David" w:hAnsi="David" w:cs="David" w:hint="cs"/>
          <w:rtl/>
        </w:rPr>
        <w:t xml:space="preserve">. </w:t>
      </w:r>
      <w:r w:rsidR="00D96AC4" w:rsidRPr="00364ECF">
        <w:rPr>
          <w:rFonts w:ascii="David" w:hAnsi="David" w:cs="David" w:hint="cs"/>
          <w:rtl/>
        </w:rPr>
        <w:t xml:space="preserve">מן האיור </w:t>
      </w:r>
      <w:r>
        <w:rPr>
          <w:rFonts w:ascii="David" w:hAnsi="David" w:cs="David" w:hint="cs"/>
          <w:rtl/>
        </w:rPr>
        <w:t xml:space="preserve">המובא כאן (צורה ז) </w:t>
      </w:r>
      <w:r w:rsidR="00D96AC4" w:rsidRPr="00364ECF">
        <w:rPr>
          <w:rFonts w:ascii="David" w:hAnsi="David" w:cs="David" w:hint="cs"/>
          <w:rtl/>
        </w:rPr>
        <w:t>עולה,</w:t>
      </w:r>
      <w:r w:rsidR="00D96AC4" w:rsidRPr="00364ECF">
        <w:rPr>
          <w:rFonts w:ascii="David" w:hAnsi="David" w:cs="David"/>
          <w:rtl/>
        </w:rPr>
        <w:t xml:space="preserve"> </w:t>
      </w:r>
      <w:r w:rsidR="00D96AC4" w:rsidRPr="00364ECF">
        <w:rPr>
          <w:rFonts w:ascii="David" w:hAnsi="David" w:cs="David" w:hint="cs"/>
          <w:rtl/>
        </w:rPr>
        <w:t>ש</w:t>
      </w:r>
      <w:r w:rsidR="00D96AC4" w:rsidRPr="00364ECF">
        <w:rPr>
          <w:rFonts w:ascii="David" w:hAnsi="David" w:cs="David"/>
          <w:rtl/>
        </w:rPr>
        <w:t xml:space="preserve">האטום הבודד יכול לנוע בכמה </w:t>
      </w:r>
      <w:r w:rsidR="00D96AC4" w:rsidRPr="00364ECF">
        <w:rPr>
          <w:rFonts w:ascii="David" w:hAnsi="David" w:cs="David" w:hint="cs"/>
          <w:rtl/>
        </w:rPr>
        <w:t>דרכים</w:t>
      </w:r>
      <w:r w:rsidR="00D96AC4" w:rsidRPr="00364ECF">
        <w:rPr>
          <w:rFonts w:ascii="David" w:hAnsi="David" w:cs="David"/>
          <w:rtl/>
        </w:rPr>
        <w:t xml:space="preserve"> של תנועה סיבובית. חלקיקים </w:t>
      </w:r>
      <w:r w:rsidR="00D96AC4" w:rsidRPr="00364ECF">
        <w:rPr>
          <w:rFonts w:ascii="David" w:hAnsi="David" w:cs="David" w:hint="cs"/>
          <w:rtl/>
        </w:rPr>
        <w:t>ה</w:t>
      </w:r>
      <w:r w:rsidR="00D96AC4" w:rsidRPr="00364ECF">
        <w:rPr>
          <w:rFonts w:ascii="David" w:hAnsi="David" w:cs="David"/>
          <w:rtl/>
        </w:rPr>
        <w:t xml:space="preserve">נעים במהירות של רבע סיבוב הם האדמה והחומרים הקשים שעליה, חלקיקים </w:t>
      </w:r>
      <w:r w:rsidR="00D96AC4" w:rsidRPr="00364ECF">
        <w:rPr>
          <w:rFonts w:ascii="David" w:hAnsi="David" w:cs="David" w:hint="cs"/>
          <w:rtl/>
        </w:rPr>
        <w:t>ה</w:t>
      </w:r>
      <w:r w:rsidR="00D96AC4" w:rsidRPr="00364ECF">
        <w:rPr>
          <w:rFonts w:ascii="David" w:hAnsi="David" w:cs="David"/>
          <w:rtl/>
        </w:rPr>
        <w:t>נעים בחצי סיבוב הם חלקיקי הנוזלים, אל</w:t>
      </w:r>
      <w:r w:rsidR="00D96AC4" w:rsidRPr="00364ECF">
        <w:rPr>
          <w:rFonts w:ascii="David" w:hAnsi="David" w:cs="David" w:hint="cs"/>
          <w:rtl/>
        </w:rPr>
        <w:t>ה</w:t>
      </w:r>
      <w:r w:rsidR="00D96AC4" w:rsidRPr="00364ECF">
        <w:rPr>
          <w:rFonts w:ascii="David" w:hAnsi="David" w:cs="David"/>
          <w:rtl/>
        </w:rPr>
        <w:t xml:space="preserve"> שנעים בעיגול כמעט שלם שייכים לאוויר</w:t>
      </w:r>
      <w:r w:rsidR="00D96AC4" w:rsidRPr="00364ECF">
        <w:rPr>
          <w:rFonts w:ascii="David" w:hAnsi="David" w:cs="David" w:hint="cs"/>
          <w:rtl/>
        </w:rPr>
        <w:t>,</w:t>
      </w:r>
      <w:r w:rsidR="00D96AC4" w:rsidRPr="00364ECF">
        <w:rPr>
          <w:rFonts w:ascii="David" w:hAnsi="David" w:cs="David"/>
          <w:rtl/>
        </w:rPr>
        <w:t xml:space="preserve"> ותנועה סיבובית לגמרי של חלקיק היא אש. האור</w:t>
      </w:r>
      <w:r w:rsidR="00D96AC4" w:rsidRPr="00364ECF">
        <w:rPr>
          <w:rFonts w:ascii="David" w:hAnsi="David" w:cs="David" w:hint="cs"/>
          <w:rtl/>
        </w:rPr>
        <w:t>,</w:t>
      </w:r>
      <w:r w:rsidR="00D96AC4" w:rsidRPr="00364ECF">
        <w:rPr>
          <w:rFonts w:ascii="David" w:hAnsi="David" w:cs="David"/>
          <w:rtl/>
        </w:rPr>
        <w:t xml:space="preserve"> בניגוד לאש</w:t>
      </w:r>
      <w:r w:rsidR="00D96AC4" w:rsidRPr="00364ECF">
        <w:rPr>
          <w:rFonts w:ascii="David" w:hAnsi="David" w:cs="David" w:hint="cs"/>
          <w:rtl/>
        </w:rPr>
        <w:t>,</w:t>
      </w:r>
      <w:r w:rsidR="00D96AC4" w:rsidRPr="00364ECF">
        <w:rPr>
          <w:rFonts w:ascii="David" w:hAnsi="David" w:cs="David"/>
          <w:rtl/>
        </w:rPr>
        <w:t xml:space="preserve"> הוא בעל צורת תנועה מיוחדת וסלילית</w:t>
      </w:r>
      <w:r w:rsidR="00D96AC4" w:rsidRPr="00364ECF">
        <w:rPr>
          <w:rFonts w:ascii="David" w:hAnsi="David" w:cs="David" w:hint="cs"/>
          <w:rtl/>
        </w:rPr>
        <w:t>,</w:t>
      </w:r>
      <w:r w:rsidR="00D96AC4" w:rsidRPr="00364ECF">
        <w:rPr>
          <w:rFonts w:ascii="David" w:hAnsi="David" w:cs="David"/>
          <w:rtl/>
        </w:rPr>
        <w:t xml:space="preserve"> </w:t>
      </w:r>
      <w:r w:rsidR="00D96AC4" w:rsidRPr="00364ECF">
        <w:rPr>
          <w:rFonts w:ascii="David" w:hAnsi="David" w:cs="David" w:hint="cs"/>
          <w:rtl/>
        </w:rPr>
        <w:t>ולהמחשתה</w:t>
      </w:r>
      <w:r w:rsidR="00D96AC4" w:rsidRPr="00364ECF">
        <w:rPr>
          <w:rFonts w:ascii="David" w:hAnsi="David" w:cs="David"/>
          <w:rtl/>
        </w:rPr>
        <w:t xml:space="preserve"> התקין חפץ איור נפרד</w:t>
      </w:r>
      <w:r w:rsidR="00D96AC4" w:rsidRPr="00364ECF">
        <w:rPr>
          <w:rFonts w:ascii="David" w:hAnsi="David" w:cs="David" w:hint="cs"/>
          <w:rtl/>
        </w:rPr>
        <w:t xml:space="preserve"> (צורה ב).</w:t>
      </w:r>
      <w:r w:rsidR="00D96AC4" w:rsidRPr="00364ECF">
        <w:rPr>
          <w:rFonts w:ascii="David" w:hAnsi="David" w:cs="David"/>
          <w:rtl/>
        </w:rPr>
        <w:t xml:space="preserve"> סיבוב</w:t>
      </w:r>
      <w:r w:rsidR="00D96AC4" w:rsidRPr="00364ECF">
        <w:rPr>
          <w:rFonts w:ascii="David" w:hAnsi="David" w:cs="David" w:hint="cs"/>
          <w:rtl/>
        </w:rPr>
        <w:t>ם</w:t>
      </w:r>
      <w:r w:rsidR="00D96AC4" w:rsidRPr="00364ECF">
        <w:rPr>
          <w:rFonts w:ascii="David" w:hAnsi="David" w:cs="David"/>
          <w:rtl/>
        </w:rPr>
        <w:t xml:space="preserve"> המהיר של העצמים קשור לחום, והאטת הסיבוב משמעותה שהחפץ נעשה קשה יותר וקר יותר. חפץ מתאר את האטומים כדוחפים ונלחמים זה בזה מצד אחד אך בעלי נטייה טבעית למנוחה מצד </w:t>
      </w:r>
      <w:r w:rsidR="00D96AC4" w:rsidRPr="00364ECF">
        <w:rPr>
          <w:rFonts w:ascii="David" w:hAnsi="David" w:cs="David" w:hint="cs"/>
          <w:rtl/>
        </w:rPr>
        <w:t>אחר</w:t>
      </w:r>
      <w:r w:rsidR="00D96AC4" w:rsidRPr="00364ECF">
        <w:rPr>
          <w:rFonts w:ascii="David" w:hAnsi="David" w:cs="David"/>
          <w:rtl/>
        </w:rPr>
        <w:t>. מניע אותם</w:t>
      </w:r>
      <w:r w:rsidR="00D96AC4" w:rsidRPr="00364ECF">
        <w:rPr>
          <w:rFonts w:ascii="David" w:hAnsi="David" w:cs="David" w:hint="cs"/>
          <w:rtl/>
        </w:rPr>
        <w:t>,</w:t>
      </w:r>
      <w:r w:rsidR="00D96AC4" w:rsidRPr="00364ECF">
        <w:rPr>
          <w:rFonts w:ascii="David" w:hAnsi="David" w:cs="David"/>
          <w:rtl/>
        </w:rPr>
        <w:t xml:space="preserve"> לדעתו, אותו כוח תנועה שנטע האל בחומר בראשית הבריאה.</w:t>
      </w:r>
      <w:r w:rsidR="00D96AC4" w:rsidRPr="00364ECF">
        <w:rPr>
          <w:rStyle w:val="a3"/>
          <w:rFonts w:ascii="David" w:hAnsi="David" w:cs="David"/>
          <w:rtl/>
        </w:rPr>
        <w:footnoteReference w:id="118"/>
      </w:r>
      <w:r w:rsidR="00D96AC4" w:rsidRPr="00364ECF">
        <w:rPr>
          <w:rFonts w:ascii="David" w:hAnsi="David" w:cs="David"/>
          <w:rtl/>
        </w:rPr>
        <w:t xml:space="preserve"> </w:t>
      </w:r>
    </w:p>
    <w:p w14:paraId="3DF5BF2F" w14:textId="77777777" w:rsidR="00D96AC4" w:rsidRPr="00364ECF" w:rsidRDefault="00D96AC4" w:rsidP="00362489">
      <w:pPr>
        <w:spacing w:after="0" w:line="480" w:lineRule="auto"/>
        <w:ind w:firstLine="720"/>
        <w:jc w:val="both"/>
        <w:rPr>
          <w:rFonts w:ascii="David" w:hAnsi="David" w:cs="David"/>
          <w:rtl/>
        </w:rPr>
      </w:pPr>
      <w:r w:rsidRPr="00364ECF">
        <w:rPr>
          <w:rFonts w:ascii="David" w:hAnsi="David" w:cs="David"/>
          <w:rtl/>
        </w:rPr>
        <w:t xml:space="preserve">על פי </w:t>
      </w:r>
      <w:r w:rsidRPr="00364ECF">
        <w:rPr>
          <w:rFonts w:ascii="David" w:hAnsi="David" w:cs="David" w:hint="cs"/>
          <w:rtl/>
        </w:rPr>
        <w:t>עקרונות אלה</w:t>
      </w:r>
      <w:r w:rsidRPr="00364ECF">
        <w:rPr>
          <w:rFonts w:ascii="David" w:hAnsi="David" w:cs="David"/>
          <w:rtl/>
        </w:rPr>
        <w:t xml:space="preserve"> מבאר חפץ תופעות שונות, שהן לדעתו הראיה לאמיתות </w:t>
      </w:r>
      <w:r w:rsidRPr="00364ECF">
        <w:rPr>
          <w:rFonts w:ascii="David" w:hAnsi="David" w:cs="David" w:hint="cs"/>
          <w:rtl/>
        </w:rPr>
        <w:t>תפיסתו</w:t>
      </w:r>
      <w:r w:rsidRPr="00364ECF">
        <w:rPr>
          <w:rFonts w:ascii="David" w:hAnsi="David" w:cs="David"/>
          <w:rtl/>
        </w:rPr>
        <w:t xml:space="preserve">. חישוב מתמטי של תיאור </w:t>
      </w:r>
      <w:r w:rsidRPr="00364ECF">
        <w:rPr>
          <w:rFonts w:ascii="David" w:hAnsi="David" w:cs="David" w:hint="cs"/>
          <w:rtl/>
        </w:rPr>
        <w:t>תנועת החלקיקים</w:t>
      </w:r>
      <w:r w:rsidRPr="00364ECF">
        <w:rPr>
          <w:rFonts w:ascii="David" w:hAnsi="David" w:cs="David"/>
          <w:rtl/>
        </w:rPr>
        <w:t xml:space="preserve"> לא נמצא בספר, </w:t>
      </w:r>
      <w:r w:rsidRPr="00364ECF">
        <w:rPr>
          <w:rFonts w:ascii="David" w:hAnsi="David" w:cs="David" w:hint="cs"/>
          <w:rtl/>
        </w:rPr>
        <w:t>ו</w:t>
      </w:r>
      <w:r w:rsidRPr="00364ECF">
        <w:rPr>
          <w:rFonts w:ascii="David" w:hAnsi="David" w:cs="David"/>
          <w:rtl/>
        </w:rPr>
        <w:t xml:space="preserve">במקומו מדגיש חפץ את </w:t>
      </w:r>
      <w:r w:rsidRPr="00364ECF">
        <w:rPr>
          <w:rFonts w:ascii="David" w:hAnsi="David" w:cs="David" w:hint="cs"/>
          <w:rtl/>
        </w:rPr>
        <w:t>היתרון שבהסבר</w:t>
      </w:r>
      <w:r w:rsidRPr="00364ECF">
        <w:rPr>
          <w:rFonts w:ascii="David" w:hAnsi="David" w:cs="David"/>
          <w:rtl/>
        </w:rPr>
        <w:t xml:space="preserve"> של האטומיזם. לדעתו</w:t>
      </w:r>
      <w:r w:rsidRPr="00364ECF">
        <w:rPr>
          <w:rFonts w:ascii="David" w:hAnsi="David" w:cs="David" w:hint="cs"/>
          <w:rtl/>
        </w:rPr>
        <w:t>,</w:t>
      </w:r>
      <w:r w:rsidRPr="00364ECF">
        <w:rPr>
          <w:rFonts w:ascii="David" w:hAnsi="David" w:cs="David"/>
          <w:rtl/>
        </w:rPr>
        <w:t xml:space="preserve"> המודל </w:t>
      </w:r>
      <w:r w:rsidRPr="00364ECF">
        <w:rPr>
          <w:rFonts w:ascii="David" w:hAnsi="David" w:cs="David" w:hint="cs"/>
          <w:rtl/>
        </w:rPr>
        <w:t>שלו</w:t>
      </w:r>
      <w:r w:rsidRPr="00364ECF">
        <w:rPr>
          <w:rFonts w:ascii="David" w:hAnsi="David" w:cs="David"/>
          <w:rtl/>
        </w:rPr>
        <w:t xml:space="preserve"> מסביר מדוע בבוקר ישנה רוח חזקה</w:t>
      </w:r>
      <w:r w:rsidRPr="00364ECF">
        <w:rPr>
          <w:rFonts w:ascii="David" w:hAnsi="David" w:cs="David" w:hint="cs"/>
          <w:rtl/>
        </w:rPr>
        <w:t>: היא</w:t>
      </w:r>
      <w:r w:rsidRPr="00364ECF">
        <w:rPr>
          <w:rFonts w:ascii="David" w:hAnsi="David" w:cs="David"/>
          <w:rtl/>
        </w:rPr>
        <w:t xml:space="preserve"> קשורה</w:t>
      </w:r>
      <w:r w:rsidRPr="00364ECF">
        <w:rPr>
          <w:rFonts w:ascii="David" w:hAnsi="David" w:cs="David" w:hint="cs"/>
          <w:rtl/>
        </w:rPr>
        <w:t xml:space="preserve"> למנוסה של האטומים הקרים והדחוסים מפני קרני השמש המהירות והחמות</w:t>
      </w:r>
      <w:r w:rsidRPr="00364ECF">
        <w:rPr>
          <w:rFonts w:ascii="David" w:hAnsi="David" w:cs="David"/>
          <w:rtl/>
        </w:rPr>
        <w:t xml:space="preserve"> </w:t>
      </w:r>
      <w:r w:rsidRPr="00364ECF">
        <w:rPr>
          <w:rFonts w:ascii="David" w:hAnsi="David" w:cs="David" w:hint="cs"/>
          <w:rtl/>
        </w:rPr>
        <w:t>ה</w:t>
      </w:r>
      <w:r w:rsidRPr="00364ECF">
        <w:rPr>
          <w:rFonts w:ascii="David" w:hAnsi="David" w:cs="David"/>
          <w:rtl/>
        </w:rPr>
        <w:t>דוח</w:t>
      </w:r>
      <w:r w:rsidRPr="00364ECF">
        <w:rPr>
          <w:rFonts w:ascii="David" w:hAnsi="David" w:cs="David" w:hint="cs"/>
          <w:rtl/>
        </w:rPr>
        <w:t>פות</w:t>
      </w:r>
      <w:r w:rsidRPr="00364ECF">
        <w:rPr>
          <w:rFonts w:ascii="David" w:hAnsi="David" w:cs="David"/>
          <w:rtl/>
        </w:rPr>
        <w:t xml:space="preserve"> אותם</w:t>
      </w:r>
      <w:r w:rsidRPr="00364ECF">
        <w:rPr>
          <w:rFonts w:ascii="David" w:hAnsi="David" w:cs="David" w:hint="cs"/>
          <w:rtl/>
        </w:rPr>
        <w:t xml:space="preserve"> אל החלק המוחשך של כדור הארץ.</w:t>
      </w:r>
      <w:r w:rsidRPr="00364ECF">
        <w:rPr>
          <w:rStyle w:val="a3"/>
          <w:rFonts w:ascii="David" w:hAnsi="David" w:cs="David"/>
          <w:rtl/>
        </w:rPr>
        <w:footnoteReference w:id="119"/>
      </w:r>
      <w:r w:rsidRPr="00364ECF">
        <w:rPr>
          <w:rFonts w:ascii="David" w:hAnsi="David" w:cs="David"/>
          <w:rtl/>
        </w:rPr>
        <w:t xml:space="preserve"> גם תופעת התאדות המים בבישול מוסברת כך. תנועה חופשית של מים רותחים גורמת להם להפוך לאדים ולעלות למעלה</w:t>
      </w:r>
      <w:r w:rsidRPr="00364ECF">
        <w:rPr>
          <w:rFonts w:ascii="David" w:hAnsi="David" w:cs="David" w:hint="cs"/>
          <w:rtl/>
        </w:rPr>
        <w:t>.</w:t>
      </w:r>
      <w:r w:rsidRPr="00364ECF">
        <w:rPr>
          <w:rFonts w:ascii="David" w:hAnsi="David" w:cs="David"/>
          <w:rtl/>
        </w:rPr>
        <w:t xml:space="preserve"> לעומת זאת כאשר נחסום אדים ונפריע להם לנוע, הם יהפכו מחדש למים</w:t>
      </w:r>
      <w:r w:rsidRPr="00364ECF">
        <w:rPr>
          <w:rFonts w:ascii="David" w:hAnsi="David" w:cs="David" w:hint="cs"/>
          <w:rtl/>
        </w:rPr>
        <w:t>,</w:t>
      </w:r>
      <w:r w:rsidRPr="00364ECF">
        <w:rPr>
          <w:rFonts w:ascii="David" w:hAnsi="David" w:cs="David"/>
          <w:rtl/>
        </w:rPr>
        <w:t xml:space="preserve"> שהם מרוכזים יותר</w:t>
      </w:r>
      <w:r w:rsidRPr="00364ECF">
        <w:rPr>
          <w:rFonts w:ascii="David" w:hAnsi="David" w:cs="David" w:hint="cs"/>
          <w:rtl/>
        </w:rPr>
        <w:t xml:space="preserve"> מבחינה</w:t>
      </w:r>
      <w:r w:rsidRPr="00364ECF">
        <w:rPr>
          <w:rFonts w:ascii="David" w:hAnsi="David" w:cs="David"/>
          <w:rtl/>
        </w:rPr>
        <w:t xml:space="preserve"> אטומית ולכן נעים פחות.</w:t>
      </w:r>
      <w:r w:rsidRPr="00364ECF">
        <w:rPr>
          <w:rStyle w:val="a3"/>
          <w:rFonts w:ascii="David" w:hAnsi="David" w:cs="David"/>
          <w:rtl/>
        </w:rPr>
        <w:footnoteReference w:id="120"/>
      </w:r>
      <w:r w:rsidRPr="00364ECF">
        <w:rPr>
          <w:rFonts w:ascii="David" w:hAnsi="David" w:cs="David"/>
          <w:rtl/>
        </w:rPr>
        <w:t xml:space="preserve"> </w:t>
      </w:r>
    </w:p>
    <w:p w14:paraId="20C3F569" w14:textId="79CBD5FE" w:rsidR="00D96AC4" w:rsidRPr="00364ECF" w:rsidRDefault="00D96AC4" w:rsidP="00607D4F">
      <w:pPr>
        <w:spacing w:after="0" w:line="480" w:lineRule="auto"/>
        <w:ind w:firstLine="720"/>
        <w:jc w:val="both"/>
        <w:rPr>
          <w:rFonts w:ascii="David" w:hAnsi="David" w:cs="David"/>
          <w:rtl/>
        </w:rPr>
      </w:pPr>
      <w:r w:rsidRPr="00364ECF">
        <w:rPr>
          <w:rFonts w:ascii="David" w:hAnsi="David" w:cs="David"/>
          <w:rtl/>
        </w:rPr>
        <w:t>גם העובדה שקשה יותר לשרוף אבן ומתכת קשורה לדעתו למ</w:t>
      </w:r>
      <w:r w:rsidRPr="00364ECF">
        <w:rPr>
          <w:rFonts w:ascii="David" w:hAnsi="David" w:cs="David" w:hint="cs"/>
          <w:rtl/>
        </w:rPr>
        <w:t>ערכת</w:t>
      </w:r>
      <w:r w:rsidRPr="00364ECF">
        <w:rPr>
          <w:rFonts w:ascii="David" w:hAnsi="David" w:cs="David"/>
          <w:rtl/>
        </w:rPr>
        <w:t xml:space="preserve"> שתיאר. האבן והמתכת ה</w:t>
      </w:r>
      <w:r w:rsidRPr="00364ECF">
        <w:rPr>
          <w:rFonts w:ascii="David" w:hAnsi="David" w:cs="David" w:hint="cs"/>
          <w:rtl/>
        </w:rPr>
        <w:t>ן</w:t>
      </w:r>
      <w:r w:rsidRPr="00364ECF">
        <w:rPr>
          <w:rFonts w:ascii="David" w:hAnsi="David" w:cs="David"/>
          <w:rtl/>
        </w:rPr>
        <w:t xml:space="preserve"> </w:t>
      </w:r>
      <w:r w:rsidRPr="00364ECF">
        <w:rPr>
          <w:rFonts w:ascii="David" w:hAnsi="David" w:cs="David" w:hint="cs"/>
          <w:rtl/>
        </w:rPr>
        <w:t>עצמים</w:t>
      </w:r>
      <w:r w:rsidRPr="00364ECF">
        <w:rPr>
          <w:rFonts w:ascii="David" w:hAnsi="David" w:cs="David"/>
          <w:rtl/>
        </w:rPr>
        <w:t xml:space="preserve"> מרוכזים ומחוסרי </w:t>
      </w:r>
      <w:r w:rsidRPr="00364ECF">
        <w:rPr>
          <w:rFonts w:ascii="David" w:hAnsi="David" w:cs="David" w:hint="cs"/>
          <w:rtl/>
        </w:rPr>
        <w:t>תנועה פנימית</w:t>
      </w:r>
      <w:r w:rsidRPr="00364ECF">
        <w:rPr>
          <w:rFonts w:ascii="David" w:hAnsi="David" w:cs="David"/>
          <w:rtl/>
        </w:rPr>
        <w:t xml:space="preserve">. </w:t>
      </w:r>
      <w:r w:rsidRPr="00364ECF">
        <w:rPr>
          <w:rFonts w:ascii="David" w:hAnsi="David" w:cs="David" w:hint="cs"/>
          <w:rtl/>
        </w:rPr>
        <w:t>לפיכך</w:t>
      </w:r>
      <w:r w:rsidRPr="00364ECF">
        <w:rPr>
          <w:rFonts w:ascii="David" w:hAnsi="David" w:cs="David"/>
          <w:rtl/>
        </w:rPr>
        <w:t>, מגע של חלקיקי האש המהירים חודר אותם ומשנה את אופי</w:t>
      </w:r>
      <w:r w:rsidRPr="00364ECF">
        <w:rPr>
          <w:rFonts w:ascii="David" w:hAnsi="David" w:cs="David" w:hint="cs"/>
          <w:rtl/>
        </w:rPr>
        <w:t>יה של</w:t>
      </w:r>
      <w:r w:rsidRPr="00364ECF">
        <w:rPr>
          <w:rFonts w:ascii="David" w:hAnsi="David" w:cs="David"/>
          <w:rtl/>
        </w:rPr>
        <w:t xml:space="preserve"> תנועת האטומים שלהם רק לאחר זמן רב</w:t>
      </w:r>
      <w:r w:rsidRPr="00364ECF">
        <w:rPr>
          <w:rFonts w:ascii="David" w:hAnsi="David" w:cs="David" w:hint="cs"/>
          <w:rtl/>
        </w:rPr>
        <w:t>, בניגוד לעצמים בעלי דינמיות פנימית רבה, שהם חדירים יותר</w:t>
      </w:r>
      <w:r w:rsidRPr="00364ECF">
        <w:rPr>
          <w:rFonts w:ascii="David" w:hAnsi="David" w:cs="David"/>
          <w:rtl/>
        </w:rPr>
        <w:t>.</w:t>
      </w:r>
      <w:r w:rsidRPr="00364ECF">
        <w:rPr>
          <w:rStyle w:val="a3"/>
          <w:rFonts w:ascii="David" w:hAnsi="David" w:cs="David"/>
          <w:rtl/>
        </w:rPr>
        <w:footnoteReference w:id="121"/>
      </w:r>
      <w:r w:rsidRPr="00364ECF">
        <w:rPr>
          <w:rFonts w:ascii="David" w:hAnsi="David" w:cs="David"/>
          <w:rtl/>
        </w:rPr>
        <w:t xml:space="preserve"> מאופן כתיבתו</w:t>
      </w:r>
      <w:r w:rsidRPr="00364ECF">
        <w:rPr>
          <w:rFonts w:ascii="David" w:hAnsi="David" w:cs="David" w:hint="cs"/>
          <w:rtl/>
        </w:rPr>
        <w:t xml:space="preserve"> של חפץ</w:t>
      </w:r>
      <w:r w:rsidRPr="00364ECF">
        <w:rPr>
          <w:rFonts w:ascii="David" w:hAnsi="David" w:cs="David"/>
          <w:rtl/>
        </w:rPr>
        <w:t xml:space="preserve"> ניכר שהבהירות התאורטית חשובה לו פחות משכנוע הקורא שתופעות יו</w:t>
      </w:r>
      <w:r w:rsidRPr="00364ECF">
        <w:rPr>
          <w:rFonts w:ascii="David" w:hAnsi="David" w:cs="David" w:hint="cs"/>
          <w:rtl/>
        </w:rPr>
        <w:t>ם-</w:t>
      </w:r>
      <w:r w:rsidRPr="00364ECF">
        <w:rPr>
          <w:rFonts w:ascii="David" w:hAnsi="David" w:cs="David"/>
          <w:rtl/>
        </w:rPr>
        <w:t>יומיות נעשות מובנות יותר בעזרת האטומיזם.</w:t>
      </w:r>
      <w:r w:rsidRPr="00364ECF">
        <w:rPr>
          <w:rFonts w:ascii="David" w:hAnsi="David" w:cs="David" w:hint="cs"/>
          <w:rtl/>
        </w:rPr>
        <w:t xml:space="preserve"> לא רק את פרקי הבריאה מסייעת המכניקה האטומיסטית להבהיר. על פי חפץ, גם הדין התלמודי שחיוב רוצח בשגגה נעשה רק כשהעצם שפגע בנרצח </w:t>
      </w:r>
      <w:r w:rsidRPr="00364ECF">
        <w:rPr>
          <w:rFonts w:ascii="David" w:hAnsi="David" w:cs="David" w:hint="cs"/>
          <w:rtl/>
        </w:rPr>
        <w:lastRenderedPageBreak/>
        <w:t>נפל 'בדרך ירידה' ולא 'בדרך עלייה' מובן היטב לאור המחקרים על אודות חפצים נופלים שערך גליליאו.</w:t>
      </w:r>
      <w:r w:rsidRPr="00364ECF">
        <w:rPr>
          <w:rStyle w:val="a3"/>
          <w:rFonts w:ascii="David" w:hAnsi="David" w:cs="David"/>
          <w:rtl/>
        </w:rPr>
        <w:footnoteReference w:id="122"/>
      </w:r>
      <w:r w:rsidRPr="00364ECF">
        <w:rPr>
          <w:rFonts w:ascii="David" w:hAnsi="David" w:cs="David" w:hint="cs"/>
          <w:rtl/>
        </w:rPr>
        <w:t xml:space="preserve"> בכך הציע חפץ לקוראיו מפתח פרשני חדש לעולם הסובב, לתורה שבכתב ולתורה שבעל פה. </w:t>
      </w:r>
    </w:p>
    <w:p w14:paraId="31ACAC3A" w14:textId="77777777" w:rsidR="00D96AC4" w:rsidRPr="00364ECF" w:rsidRDefault="00D96AC4" w:rsidP="0092023F">
      <w:pPr>
        <w:spacing w:after="0" w:line="480" w:lineRule="auto"/>
        <w:ind w:firstLine="720"/>
        <w:jc w:val="both"/>
        <w:rPr>
          <w:rFonts w:ascii="David" w:hAnsi="David" w:cs="David"/>
          <w:rtl/>
        </w:rPr>
      </w:pPr>
    </w:p>
    <w:p w14:paraId="29FC0CFD" w14:textId="46FDCE63" w:rsidR="00D96AC4" w:rsidRPr="00364ECF" w:rsidRDefault="00D96AC4" w:rsidP="002A0DB0">
      <w:pPr>
        <w:pStyle w:val="1"/>
        <w:spacing w:before="0" w:line="480" w:lineRule="auto"/>
        <w:jc w:val="center"/>
        <w:rPr>
          <w:rFonts w:cs="David"/>
          <w:color w:val="auto"/>
          <w:sz w:val="22"/>
          <w:szCs w:val="22"/>
          <w:rtl/>
        </w:rPr>
      </w:pPr>
      <w:r w:rsidRPr="00364ECF">
        <w:rPr>
          <w:rFonts w:cs="David" w:hint="cs"/>
          <w:color w:val="auto"/>
          <w:sz w:val="22"/>
          <w:szCs w:val="22"/>
          <w:rtl/>
        </w:rPr>
        <w:t xml:space="preserve">ה. בין מכניקה לגאומטריה: חפץ, </w:t>
      </w:r>
      <w:proofErr w:type="spellStart"/>
      <w:r w:rsidRPr="00364ECF">
        <w:rPr>
          <w:rFonts w:cs="David" w:hint="cs"/>
          <w:color w:val="auto"/>
          <w:sz w:val="22"/>
          <w:szCs w:val="22"/>
          <w:rtl/>
        </w:rPr>
        <w:t>דקארט</w:t>
      </w:r>
      <w:proofErr w:type="spellEnd"/>
      <w:r w:rsidRPr="00364ECF">
        <w:rPr>
          <w:rFonts w:cs="David" w:hint="cs"/>
          <w:color w:val="auto"/>
          <w:sz w:val="22"/>
          <w:szCs w:val="22"/>
          <w:rtl/>
        </w:rPr>
        <w:t xml:space="preserve"> </w:t>
      </w:r>
      <w:proofErr w:type="spellStart"/>
      <w:r w:rsidRPr="00364ECF">
        <w:rPr>
          <w:rFonts w:cs="David" w:hint="cs"/>
          <w:color w:val="auto"/>
          <w:sz w:val="22"/>
          <w:szCs w:val="22"/>
          <w:rtl/>
        </w:rPr>
        <w:t>וגסנדי</w:t>
      </w:r>
      <w:proofErr w:type="spellEnd"/>
    </w:p>
    <w:p w14:paraId="5FEB5BB2" w14:textId="6B5842C1" w:rsidR="00D96AC4" w:rsidRPr="00364ECF" w:rsidRDefault="00D96AC4" w:rsidP="00E50FF1">
      <w:pPr>
        <w:spacing w:after="0" w:line="480" w:lineRule="auto"/>
        <w:jc w:val="both"/>
        <w:rPr>
          <w:rFonts w:ascii="David" w:hAnsi="David" w:cs="David"/>
          <w:rtl/>
        </w:rPr>
      </w:pPr>
      <w:r w:rsidRPr="00364ECF">
        <w:rPr>
          <w:rFonts w:ascii="David" w:hAnsi="David" w:cs="David"/>
          <w:rtl/>
        </w:rPr>
        <w:t xml:space="preserve">מהיכן </w:t>
      </w:r>
      <w:r w:rsidRPr="00364ECF">
        <w:rPr>
          <w:rFonts w:ascii="David" w:hAnsi="David" w:cs="David" w:hint="cs"/>
          <w:rtl/>
        </w:rPr>
        <w:t xml:space="preserve">הכיר </w:t>
      </w:r>
      <w:r w:rsidRPr="00364ECF">
        <w:rPr>
          <w:rFonts w:ascii="David" w:hAnsi="David" w:cs="David"/>
          <w:rtl/>
        </w:rPr>
        <w:t xml:space="preserve">חפץ </w:t>
      </w:r>
      <w:r w:rsidRPr="00364ECF">
        <w:rPr>
          <w:rFonts w:ascii="David" w:hAnsi="David" w:cs="David" w:hint="cs"/>
          <w:rtl/>
        </w:rPr>
        <w:t>את</w:t>
      </w:r>
      <w:r w:rsidRPr="00364ECF">
        <w:rPr>
          <w:rFonts w:ascii="David" w:hAnsi="David" w:cs="David"/>
          <w:rtl/>
        </w:rPr>
        <w:t xml:space="preserve"> מערכת הרעיונות האטומיסטית שהוא מייחס במפורש ל'מחקר החדש'</w:t>
      </w:r>
      <w:r w:rsidRPr="00364ECF">
        <w:rPr>
          <w:rFonts w:ascii="David" w:hAnsi="David" w:cs="David" w:hint="cs"/>
          <w:rtl/>
        </w:rPr>
        <w:t>,</w:t>
      </w:r>
      <w:r w:rsidRPr="00364ECF">
        <w:rPr>
          <w:rFonts w:ascii="David" w:hAnsi="David" w:cs="David"/>
          <w:rtl/>
        </w:rPr>
        <w:t xml:space="preserve"> ומה</w:t>
      </w:r>
      <w:r w:rsidRPr="00364ECF">
        <w:rPr>
          <w:rFonts w:ascii="David" w:hAnsi="David" w:cs="David" w:hint="cs"/>
          <w:rtl/>
        </w:rPr>
        <w:t xml:space="preserve"> ה</w:t>
      </w:r>
      <w:r w:rsidRPr="00364ECF">
        <w:rPr>
          <w:rFonts w:ascii="David" w:hAnsi="David" w:cs="David"/>
          <w:rtl/>
        </w:rPr>
        <w:t xml:space="preserve">ם המקורות </w:t>
      </w:r>
      <w:r w:rsidRPr="00364ECF">
        <w:rPr>
          <w:rFonts w:ascii="David" w:hAnsi="David" w:cs="David" w:hint="cs"/>
          <w:rtl/>
        </w:rPr>
        <w:t>ש</w:t>
      </w:r>
      <w:r w:rsidRPr="00364ECF">
        <w:rPr>
          <w:rFonts w:ascii="David" w:hAnsi="David" w:cs="David"/>
          <w:rtl/>
        </w:rPr>
        <w:t xml:space="preserve">מהם הוא מצטט </w:t>
      </w:r>
      <w:r w:rsidRPr="00364ECF">
        <w:rPr>
          <w:rFonts w:ascii="David" w:hAnsi="David" w:cs="David" w:hint="cs"/>
          <w:rtl/>
        </w:rPr>
        <w:t>ישירות או בעקיפין? כאמור,</w:t>
      </w:r>
      <w:r w:rsidRPr="00364ECF">
        <w:rPr>
          <w:rFonts w:ascii="David" w:hAnsi="David" w:cs="David"/>
          <w:rtl/>
        </w:rPr>
        <w:t xml:space="preserve"> חפץ מזכיר בספרו </w:t>
      </w:r>
      <w:r w:rsidRPr="00364ECF">
        <w:rPr>
          <w:rFonts w:ascii="David" w:hAnsi="David" w:cs="David" w:hint="cs"/>
          <w:rtl/>
        </w:rPr>
        <w:t>חכמים נודעים ששמם נקשר ב</w:t>
      </w:r>
      <w:r w:rsidRPr="00364ECF">
        <w:rPr>
          <w:rFonts w:ascii="David" w:hAnsi="David" w:cs="David"/>
          <w:rtl/>
        </w:rPr>
        <w:t>'מהפכה המדעית', ביניהם דקארט</w:t>
      </w:r>
      <w:r w:rsidRPr="00364ECF">
        <w:rPr>
          <w:rFonts w:ascii="David" w:hAnsi="David" w:cs="David" w:hint="cs"/>
          <w:rtl/>
        </w:rPr>
        <w:t>,</w:t>
      </w:r>
      <w:r w:rsidRPr="00364ECF">
        <w:rPr>
          <w:rFonts w:ascii="David" w:hAnsi="David" w:cs="David"/>
          <w:rtl/>
        </w:rPr>
        <w:t xml:space="preserve"> גליליאו</w:t>
      </w:r>
      <w:r w:rsidRPr="00364ECF">
        <w:rPr>
          <w:rFonts w:ascii="David" w:hAnsi="David" w:cs="David" w:hint="cs"/>
          <w:rtl/>
        </w:rPr>
        <w:t xml:space="preserve">, בויל </w:t>
      </w:r>
      <w:r w:rsidRPr="00364ECF">
        <w:rPr>
          <w:rFonts w:ascii="David" w:hAnsi="David" w:cs="David"/>
          <w:rtl/>
        </w:rPr>
        <w:t>וקפלר. אף שלא ידוע היכן למד, אופי דיונ</w:t>
      </w:r>
      <w:r w:rsidRPr="00364ECF">
        <w:rPr>
          <w:rFonts w:ascii="David" w:hAnsi="David" w:cs="David" w:hint="cs"/>
          <w:rtl/>
        </w:rPr>
        <w:t>י</w:t>
      </w:r>
      <w:r w:rsidRPr="00364ECF">
        <w:rPr>
          <w:rFonts w:ascii="David" w:hAnsi="David" w:cs="David"/>
          <w:rtl/>
        </w:rPr>
        <w:t xml:space="preserve">ו במקורות המדעיים מלמד על היותו קורא מעודכן. </w:t>
      </w:r>
      <w:r w:rsidRPr="00364ECF">
        <w:rPr>
          <w:rFonts w:ascii="David" w:hAnsi="David" w:cs="David" w:hint="cs"/>
          <w:rtl/>
        </w:rPr>
        <w:t>הערכה</w:t>
      </w:r>
      <w:r w:rsidRPr="00364ECF">
        <w:rPr>
          <w:rFonts w:ascii="David" w:hAnsi="David" w:cs="David"/>
          <w:rtl/>
        </w:rPr>
        <w:t xml:space="preserve"> מיוחדת רכש חפץ לדקארט </w:t>
      </w:r>
      <w:r w:rsidRPr="00364ECF">
        <w:rPr>
          <w:rFonts w:ascii="David" w:hAnsi="David" w:cs="David" w:hint="cs"/>
          <w:rtl/>
        </w:rPr>
        <w:t>ותיאר</w:t>
      </w:r>
      <w:r w:rsidRPr="00364ECF">
        <w:rPr>
          <w:rFonts w:ascii="David" w:hAnsi="David" w:cs="David"/>
          <w:rtl/>
        </w:rPr>
        <w:t xml:space="preserve"> </w:t>
      </w:r>
      <w:r w:rsidRPr="00364ECF">
        <w:rPr>
          <w:rFonts w:ascii="David" w:hAnsi="David" w:cs="David" w:hint="cs"/>
          <w:rtl/>
        </w:rPr>
        <w:t xml:space="preserve">בהתפעמות את </w:t>
      </w:r>
      <w:r w:rsidRPr="00364ECF">
        <w:rPr>
          <w:rFonts w:ascii="David" w:hAnsi="David" w:cs="David"/>
          <w:rtl/>
        </w:rPr>
        <w:t>חשיבות תגליותיו:</w:t>
      </w:r>
    </w:p>
    <w:p w14:paraId="6329ACF4" w14:textId="7D6FDDB2" w:rsidR="00D96AC4" w:rsidRPr="00364ECF" w:rsidRDefault="00D96AC4" w:rsidP="00BF77FB">
      <w:pPr>
        <w:pStyle w:val="a6"/>
      </w:pPr>
      <w:bookmarkStart w:id="39" w:name="OLE_LINK10"/>
      <w:bookmarkStart w:id="40" w:name="OLE_LINK11"/>
      <w:r w:rsidRPr="00364ECF">
        <w:rPr>
          <w:rtl/>
        </w:rPr>
        <w:t xml:space="preserve">ועוד הוסיף איש רב תבונות </w:t>
      </w:r>
      <w:proofErr w:type="spellStart"/>
      <w:r w:rsidRPr="00364ECF">
        <w:rPr>
          <w:rtl/>
        </w:rPr>
        <w:t>קארתיזיאו"ש</w:t>
      </w:r>
      <w:proofErr w:type="spellEnd"/>
      <w:r w:rsidRPr="00364ECF">
        <w:rPr>
          <w:rtl/>
        </w:rPr>
        <w:t xml:space="preserve"> החכם לדקדק כחוט השערה והתבונן ידיעתו הדבר בתשבורת עד כי הראה לנו פנים בפנים אופן זריחת ניצוץ החמה בכל טיפה וטיפה.</w:t>
      </w:r>
      <w:r w:rsidRPr="00364ECF">
        <w:rPr>
          <w:rFonts w:hint="cs"/>
          <w:rtl/>
        </w:rPr>
        <w:t>..</w:t>
      </w:r>
      <w:r w:rsidRPr="00364ECF">
        <w:rPr>
          <w:rtl/>
        </w:rPr>
        <w:t xml:space="preserve"> כאשר יראה כל קורא בספריו ובאמת אין </w:t>
      </w:r>
      <w:proofErr w:type="spellStart"/>
      <w:r w:rsidRPr="00364ECF">
        <w:rPr>
          <w:rtl/>
        </w:rPr>
        <w:t>להשמאיל</w:t>
      </w:r>
      <w:proofErr w:type="spellEnd"/>
      <w:r w:rsidRPr="00364ECF">
        <w:rPr>
          <w:rtl/>
        </w:rPr>
        <w:t xml:space="preserve"> או </w:t>
      </w:r>
      <w:proofErr w:type="spellStart"/>
      <w:r w:rsidRPr="00364ECF">
        <w:rPr>
          <w:rtl/>
        </w:rPr>
        <w:t>להימין</w:t>
      </w:r>
      <w:proofErr w:type="spellEnd"/>
      <w:r w:rsidRPr="00364ECF">
        <w:rPr>
          <w:rtl/>
        </w:rPr>
        <w:t xml:space="preserve"> מכל אשר ידברו. ועלי לתת שבח והודאה לבורא עולם אשר חלק מחכמתו לאנשים אלה אשר ניקבו בשמות.</w:t>
      </w:r>
      <w:bookmarkEnd w:id="39"/>
      <w:bookmarkEnd w:id="40"/>
      <w:r w:rsidRPr="00364ECF">
        <w:rPr>
          <w:rtl/>
        </w:rPr>
        <w:t xml:space="preserve"> </w:t>
      </w:r>
      <w:bookmarkStart w:id="41" w:name="OLE_LINK12"/>
      <w:bookmarkStart w:id="42" w:name="OLE_LINK13"/>
      <w:r w:rsidRPr="00364ECF">
        <w:rPr>
          <w:rtl/>
        </w:rPr>
        <w:t>אמנם צר לי מאד כי נפלאות מחשבותיהם גלויות ליחידי סגולה אשר נגע אלהים בלבם רוח דעת ורבים מעמי הארץ לא יבינו. וראוי פלא כזה להתפרסם בהמון למען ידעו דור אחרון</w:t>
      </w:r>
      <w:bookmarkEnd w:id="41"/>
      <w:bookmarkEnd w:id="42"/>
      <w:r w:rsidRPr="00364ECF">
        <w:rPr>
          <w:rFonts w:hint="cs"/>
          <w:rtl/>
        </w:rPr>
        <w:t>.</w:t>
      </w:r>
      <w:r w:rsidRPr="00364ECF">
        <w:rPr>
          <w:rStyle w:val="a3"/>
          <w:rFonts w:ascii="David" w:hAnsi="David"/>
          <w:color w:val="auto"/>
          <w:rtl/>
        </w:rPr>
        <w:footnoteReference w:id="123"/>
      </w:r>
    </w:p>
    <w:p w14:paraId="4931A3F0" w14:textId="1FABF42C" w:rsidR="00D96AC4" w:rsidRPr="00364ECF" w:rsidRDefault="00D96AC4" w:rsidP="00AC5A4A">
      <w:pPr>
        <w:spacing w:after="0" w:line="480" w:lineRule="auto"/>
        <w:jc w:val="both"/>
        <w:rPr>
          <w:rFonts w:ascii="David" w:hAnsi="David" w:cs="David"/>
          <w:rtl/>
        </w:rPr>
      </w:pPr>
      <w:r w:rsidRPr="00364ECF">
        <w:rPr>
          <w:rFonts w:ascii="David" w:hAnsi="David" w:cs="David"/>
          <w:rtl/>
        </w:rPr>
        <w:t xml:space="preserve">חפץ </w:t>
      </w:r>
      <w:r w:rsidRPr="00364ECF">
        <w:rPr>
          <w:rFonts w:ascii="David" w:hAnsi="David" w:cs="David" w:hint="cs"/>
          <w:rtl/>
        </w:rPr>
        <w:t xml:space="preserve">מציין את </w:t>
      </w:r>
      <w:r w:rsidRPr="00364ECF">
        <w:rPr>
          <w:rFonts w:ascii="David" w:hAnsi="David" w:cs="David"/>
          <w:rtl/>
        </w:rPr>
        <w:t xml:space="preserve">הסברו של דקארט לתופעת הקשת ובוחר בו למעין סמל לחכמי המדע החדש שאת דבריהם יש לקבל. </w:t>
      </w:r>
      <w:r w:rsidRPr="00364ECF">
        <w:rPr>
          <w:rFonts w:ascii="David" w:hAnsi="David" w:cs="David" w:hint="cs"/>
          <w:rtl/>
        </w:rPr>
        <w:t>ואולם, אף שחפץ</w:t>
      </w:r>
      <w:r w:rsidRPr="00364ECF">
        <w:rPr>
          <w:rFonts w:ascii="David" w:hAnsi="David" w:cs="David"/>
          <w:rtl/>
        </w:rPr>
        <w:t xml:space="preserve"> מזכיר בהערצה את דקארט כסמל של המדע החדש, כאשר בוחנים את דבריו אל מול דברי </w:t>
      </w:r>
      <w:proofErr w:type="spellStart"/>
      <w:r w:rsidRPr="00364ECF">
        <w:rPr>
          <w:rFonts w:ascii="David" w:hAnsi="David" w:cs="David"/>
          <w:rtl/>
        </w:rPr>
        <w:t>דקארט</w:t>
      </w:r>
      <w:proofErr w:type="spellEnd"/>
      <w:r w:rsidRPr="00364ECF">
        <w:rPr>
          <w:rFonts w:ascii="David" w:hAnsi="David" w:cs="David"/>
          <w:rtl/>
        </w:rPr>
        <w:t xml:space="preserve"> </w:t>
      </w:r>
      <w:proofErr w:type="spellStart"/>
      <w:r w:rsidRPr="00364ECF">
        <w:rPr>
          <w:rFonts w:ascii="David" w:hAnsi="David" w:cs="David" w:hint="cs"/>
          <w:rtl/>
        </w:rPr>
        <w:t>וגסנדי</w:t>
      </w:r>
      <w:proofErr w:type="spellEnd"/>
      <w:r w:rsidRPr="00364ECF">
        <w:rPr>
          <w:rFonts w:ascii="David" w:hAnsi="David" w:cs="David"/>
          <w:rtl/>
        </w:rPr>
        <w:t xml:space="preserve"> מתברר שהשקפותיו מתאימות דווקא לדברי האחרון ומתנגשות </w:t>
      </w:r>
      <w:r w:rsidRPr="00364ECF">
        <w:rPr>
          <w:rFonts w:ascii="David" w:hAnsi="David" w:cs="David" w:hint="cs"/>
          <w:rtl/>
        </w:rPr>
        <w:t xml:space="preserve">עם </w:t>
      </w:r>
      <w:r w:rsidRPr="00364ECF">
        <w:rPr>
          <w:rFonts w:ascii="David" w:hAnsi="David" w:cs="David"/>
          <w:rtl/>
        </w:rPr>
        <w:t xml:space="preserve">עקרונות יסוד של הפיזיקה הקרטזיאנית. מובן שאין הכרח לייחס לחפץ את קריאת כתבי </w:t>
      </w:r>
      <w:proofErr w:type="spellStart"/>
      <w:r w:rsidRPr="00364ECF">
        <w:rPr>
          <w:rFonts w:ascii="David" w:hAnsi="David" w:cs="David"/>
          <w:rtl/>
        </w:rPr>
        <w:t>גסנדי</w:t>
      </w:r>
      <w:proofErr w:type="spellEnd"/>
      <w:r w:rsidRPr="00364ECF">
        <w:rPr>
          <w:rFonts w:ascii="David" w:hAnsi="David" w:cs="David"/>
          <w:rtl/>
        </w:rPr>
        <w:t xml:space="preserve"> עצמם, א</w:t>
      </w:r>
      <w:r w:rsidRPr="00364ECF">
        <w:rPr>
          <w:rFonts w:ascii="David" w:hAnsi="David" w:cs="David" w:hint="cs"/>
          <w:rtl/>
        </w:rPr>
        <w:t>ב</w:t>
      </w:r>
      <w:r w:rsidRPr="00364ECF">
        <w:rPr>
          <w:rFonts w:ascii="David" w:hAnsi="David" w:cs="David"/>
          <w:rtl/>
        </w:rPr>
        <w:t xml:space="preserve">ל נראה שהעדפותיו המתודיות וטענותיו קושרות אותו למחנה </w:t>
      </w:r>
      <w:proofErr w:type="spellStart"/>
      <w:r w:rsidRPr="00364ECF">
        <w:rPr>
          <w:rFonts w:ascii="David" w:hAnsi="David" w:cs="David"/>
          <w:rtl/>
        </w:rPr>
        <w:t>הגסנדיאנים</w:t>
      </w:r>
      <w:proofErr w:type="spellEnd"/>
      <w:r w:rsidRPr="00364ECF">
        <w:rPr>
          <w:rFonts w:ascii="David" w:hAnsi="David" w:cs="David" w:hint="cs"/>
          <w:rtl/>
        </w:rPr>
        <w:t xml:space="preserve"> דווקא.</w:t>
      </w:r>
    </w:p>
    <w:p w14:paraId="46486A70" w14:textId="4798F15F" w:rsidR="00D96AC4" w:rsidRPr="00364ECF" w:rsidRDefault="00D96AC4" w:rsidP="00BF3017">
      <w:pPr>
        <w:spacing w:after="0" w:line="480" w:lineRule="auto"/>
        <w:ind w:firstLine="720"/>
        <w:jc w:val="both"/>
        <w:rPr>
          <w:rFonts w:ascii="David" w:hAnsi="David" w:cs="David"/>
          <w:rtl/>
        </w:rPr>
      </w:pPr>
      <w:r w:rsidRPr="00364ECF">
        <w:rPr>
          <w:rFonts w:ascii="David" w:hAnsi="David" w:cs="David" w:hint="cs"/>
          <w:rtl/>
        </w:rPr>
        <w:t>חוקרים מנו</w:t>
      </w:r>
      <w:r w:rsidRPr="00364ECF">
        <w:rPr>
          <w:rFonts w:ascii="David" w:hAnsi="David" w:cs="David"/>
          <w:rtl/>
        </w:rPr>
        <w:t xml:space="preserve"> </w:t>
      </w:r>
      <w:r w:rsidRPr="00364ECF">
        <w:rPr>
          <w:rFonts w:ascii="David" w:hAnsi="David" w:cs="David" w:hint="cs"/>
          <w:rtl/>
        </w:rPr>
        <w:t>כמה</w:t>
      </w:r>
      <w:r w:rsidRPr="00364ECF">
        <w:rPr>
          <w:rFonts w:ascii="David" w:hAnsi="David" w:cs="David"/>
          <w:rtl/>
        </w:rPr>
        <w:t xml:space="preserve"> הבדלים </w:t>
      </w:r>
      <w:r w:rsidRPr="00364ECF">
        <w:rPr>
          <w:rFonts w:ascii="David" w:hAnsi="David" w:cs="David" w:hint="cs"/>
          <w:rtl/>
        </w:rPr>
        <w:t>עקרוניים בין</w:t>
      </w:r>
      <w:r w:rsidRPr="00364ECF">
        <w:rPr>
          <w:rFonts w:ascii="David" w:hAnsi="David" w:cs="David"/>
          <w:rtl/>
        </w:rPr>
        <w:t xml:space="preserve"> </w:t>
      </w:r>
      <w:proofErr w:type="spellStart"/>
      <w:r w:rsidRPr="00364ECF">
        <w:rPr>
          <w:rFonts w:ascii="David" w:hAnsi="David" w:cs="David"/>
          <w:rtl/>
        </w:rPr>
        <w:t>דקארט</w:t>
      </w:r>
      <w:proofErr w:type="spellEnd"/>
      <w:r w:rsidRPr="00364ECF">
        <w:rPr>
          <w:rFonts w:ascii="David" w:hAnsi="David" w:cs="David"/>
          <w:rtl/>
        </w:rPr>
        <w:t xml:space="preserve"> </w:t>
      </w:r>
      <w:proofErr w:type="spellStart"/>
      <w:r w:rsidRPr="00364ECF">
        <w:rPr>
          <w:rFonts w:ascii="David" w:hAnsi="David" w:cs="David" w:hint="cs"/>
          <w:rtl/>
        </w:rPr>
        <w:t>ל</w:t>
      </w:r>
      <w:r w:rsidRPr="00364ECF">
        <w:rPr>
          <w:rFonts w:ascii="David" w:hAnsi="David" w:cs="David"/>
          <w:rtl/>
        </w:rPr>
        <w:t>גסנדי</w:t>
      </w:r>
      <w:proofErr w:type="spellEnd"/>
      <w:r w:rsidRPr="00364ECF">
        <w:rPr>
          <w:rFonts w:ascii="David" w:hAnsi="David" w:cs="David" w:hint="cs"/>
          <w:rtl/>
        </w:rPr>
        <w:t>, שבעקבותיו כנראה צועד חפץ.</w:t>
      </w:r>
      <w:r w:rsidRPr="00364ECF">
        <w:rPr>
          <w:rFonts w:ascii="David" w:hAnsi="David" w:cs="David"/>
          <w:rtl/>
        </w:rPr>
        <w:t xml:space="preserve"> </w:t>
      </w:r>
      <w:r w:rsidRPr="00364ECF">
        <w:rPr>
          <w:rFonts w:ascii="David" w:hAnsi="David" w:cs="David" w:hint="cs"/>
          <w:rtl/>
        </w:rPr>
        <w:t xml:space="preserve">חשוב במיוחד הוא ההבדל ביחסם למתודה הראויה לחקר הטבע. </w:t>
      </w:r>
      <w:proofErr w:type="spellStart"/>
      <w:r w:rsidRPr="00364ECF">
        <w:rPr>
          <w:rFonts w:ascii="David" w:hAnsi="David" w:cs="David"/>
          <w:rtl/>
        </w:rPr>
        <w:t>דקארט</w:t>
      </w:r>
      <w:proofErr w:type="spellEnd"/>
      <w:r w:rsidRPr="00364ECF">
        <w:rPr>
          <w:rFonts w:ascii="David" w:hAnsi="David" w:cs="David"/>
          <w:rtl/>
        </w:rPr>
        <w:t xml:space="preserve"> היה מחסידי </w:t>
      </w:r>
      <w:proofErr w:type="spellStart"/>
      <w:r w:rsidRPr="00364ECF">
        <w:rPr>
          <w:rFonts w:ascii="David" w:hAnsi="David" w:cs="David"/>
          <w:rtl/>
        </w:rPr>
        <w:t>הפיז</w:t>
      </w:r>
      <w:r w:rsidRPr="00364ECF">
        <w:rPr>
          <w:rFonts w:ascii="David" w:hAnsi="David" w:cs="David" w:hint="cs"/>
          <w:rtl/>
        </w:rPr>
        <w:t>י</w:t>
      </w:r>
      <w:r w:rsidRPr="00364ECF">
        <w:rPr>
          <w:rFonts w:ascii="David" w:hAnsi="David" w:cs="David"/>
          <w:rtl/>
        </w:rPr>
        <w:t>קו</w:t>
      </w:r>
      <w:proofErr w:type="spellEnd"/>
      <w:r w:rsidRPr="00364ECF">
        <w:rPr>
          <w:rFonts w:ascii="David" w:hAnsi="David" w:cs="David"/>
          <w:rtl/>
        </w:rPr>
        <w:t>-מתמטיקה והציג פילוסופיה של הטבע שבמרכזה רעיונות 'בהירים ומובחנים'</w:t>
      </w:r>
      <w:r w:rsidRPr="00364ECF">
        <w:rPr>
          <w:rFonts w:ascii="David" w:hAnsi="David" w:cs="David" w:hint="cs"/>
          <w:rtl/>
        </w:rPr>
        <w:t>, תוך שהוא מצדד</w:t>
      </w:r>
      <w:r w:rsidRPr="00364ECF">
        <w:rPr>
          <w:rFonts w:ascii="David" w:hAnsi="David" w:cs="David"/>
          <w:rtl/>
        </w:rPr>
        <w:t xml:space="preserve"> ברציונליזם אפיסטמי</w:t>
      </w:r>
      <w:r w:rsidRPr="00364ECF">
        <w:rPr>
          <w:rFonts w:ascii="David" w:hAnsi="David" w:cs="David" w:hint="cs"/>
          <w:rtl/>
        </w:rPr>
        <w:t>;</w:t>
      </w:r>
      <w:r w:rsidRPr="00364ECF">
        <w:rPr>
          <w:rStyle w:val="a3"/>
          <w:rFonts w:ascii="David" w:hAnsi="David" w:cs="David"/>
          <w:rtl/>
        </w:rPr>
        <w:footnoteReference w:id="124"/>
      </w:r>
      <w:r w:rsidRPr="00364ECF">
        <w:rPr>
          <w:rFonts w:ascii="David" w:hAnsi="David" w:cs="David"/>
          <w:rtl/>
        </w:rPr>
        <w:t xml:space="preserve"> </w:t>
      </w:r>
      <w:r w:rsidRPr="00364ECF">
        <w:rPr>
          <w:rFonts w:ascii="David" w:hAnsi="David" w:cs="David" w:hint="cs"/>
          <w:rtl/>
        </w:rPr>
        <w:t xml:space="preserve">ואילו </w:t>
      </w:r>
      <w:proofErr w:type="spellStart"/>
      <w:r w:rsidRPr="00364ECF">
        <w:rPr>
          <w:rFonts w:ascii="David" w:hAnsi="David" w:cs="David"/>
          <w:rtl/>
        </w:rPr>
        <w:t>גסנדי</w:t>
      </w:r>
      <w:proofErr w:type="spellEnd"/>
      <w:r w:rsidRPr="00364ECF">
        <w:rPr>
          <w:rFonts w:ascii="David" w:hAnsi="David" w:cs="David"/>
          <w:rtl/>
        </w:rPr>
        <w:t xml:space="preserve"> </w:t>
      </w:r>
      <w:r w:rsidRPr="00364ECF">
        <w:rPr>
          <w:rFonts w:ascii="David" w:hAnsi="David" w:cs="David" w:hint="cs"/>
          <w:rtl/>
        </w:rPr>
        <w:t>העלה בכתיבתו</w:t>
      </w:r>
      <w:r w:rsidRPr="00364ECF">
        <w:rPr>
          <w:rFonts w:ascii="David" w:hAnsi="David" w:cs="David"/>
          <w:rtl/>
        </w:rPr>
        <w:t xml:space="preserve"> טיעונים ספקניים כנגד עצם היכולת האנושית ל</w:t>
      </w:r>
      <w:r w:rsidRPr="00364ECF">
        <w:rPr>
          <w:rFonts w:ascii="David" w:hAnsi="David" w:cs="David" w:hint="cs"/>
          <w:rtl/>
        </w:rPr>
        <w:t>הכיר</w:t>
      </w:r>
      <w:r w:rsidRPr="00364ECF">
        <w:rPr>
          <w:rFonts w:ascii="David" w:hAnsi="David" w:cs="David"/>
          <w:rtl/>
        </w:rPr>
        <w:t xml:space="preserve"> </w:t>
      </w:r>
      <w:r w:rsidRPr="00364ECF">
        <w:rPr>
          <w:rFonts w:ascii="David" w:hAnsi="David" w:cs="David" w:hint="cs"/>
          <w:rtl/>
        </w:rPr>
        <w:t>בשלמות את</w:t>
      </w:r>
      <w:r w:rsidRPr="00364ECF">
        <w:rPr>
          <w:rFonts w:ascii="David" w:hAnsi="David" w:cs="David"/>
          <w:rtl/>
        </w:rPr>
        <w:t xml:space="preserve"> הטבע, </w:t>
      </w:r>
      <w:r w:rsidRPr="00364ECF">
        <w:rPr>
          <w:rFonts w:ascii="David" w:hAnsi="David" w:cs="David" w:hint="cs"/>
          <w:rtl/>
        </w:rPr>
        <w:t>הואיל וכל</w:t>
      </w:r>
      <w:r w:rsidRPr="00364ECF">
        <w:rPr>
          <w:rFonts w:ascii="David" w:hAnsi="David" w:cs="David"/>
          <w:rtl/>
        </w:rPr>
        <w:t xml:space="preserve"> הח</w:t>
      </w:r>
      <w:r w:rsidRPr="00364ECF">
        <w:rPr>
          <w:rFonts w:ascii="David" w:hAnsi="David" w:cs="David" w:hint="cs"/>
          <w:rtl/>
        </w:rPr>
        <w:t>ו</w:t>
      </w:r>
      <w:r w:rsidRPr="00364ECF">
        <w:rPr>
          <w:rFonts w:ascii="David" w:hAnsi="David" w:cs="David"/>
          <w:rtl/>
        </w:rPr>
        <w:t xml:space="preserve">כמות </w:t>
      </w:r>
      <w:r w:rsidRPr="00364ECF">
        <w:rPr>
          <w:rFonts w:ascii="David" w:hAnsi="David" w:cs="David" w:hint="cs"/>
          <w:rtl/>
        </w:rPr>
        <w:t>תלויות באקסיומות ובטעויות של השכל והחושים. ריצ'רד</w:t>
      </w:r>
      <w:r w:rsidRPr="00364ECF">
        <w:rPr>
          <w:rFonts w:ascii="David" w:hAnsi="David" w:cs="David"/>
          <w:rtl/>
        </w:rPr>
        <w:t xml:space="preserve"> </w:t>
      </w:r>
      <w:proofErr w:type="spellStart"/>
      <w:r w:rsidRPr="00364ECF">
        <w:rPr>
          <w:rFonts w:ascii="David" w:hAnsi="David" w:cs="David"/>
          <w:rtl/>
        </w:rPr>
        <w:t>פופקין</w:t>
      </w:r>
      <w:proofErr w:type="spellEnd"/>
      <w:r w:rsidRPr="00364ECF">
        <w:rPr>
          <w:rFonts w:ascii="David" w:hAnsi="David" w:cs="David" w:hint="cs"/>
          <w:rtl/>
        </w:rPr>
        <w:t xml:space="preserve"> (</w:t>
      </w:r>
      <w:r w:rsidRPr="00364ECF">
        <w:rPr>
          <w:rFonts w:asciiTheme="majorBidi" w:hAnsiTheme="majorBidi" w:cstheme="majorBidi"/>
        </w:rPr>
        <w:t>Popkin</w:t>
      </w:r>
      <w:r w:rsidRPr="00364ECF">
        <w:rPr>
          <w:rFonts w:ascii="David" w:hAnsi="David" w:cs="David" w:hint="cs"/>
          <w:rtl/>
        </w:rPr>
        <w:t xml:space="preserve">) דן בהגותו של </w:t>
      </w:r>
      <w:proofErr w:type="spellStart"/>
      <w:r w:rsidRPr="00364ECF">
        <w:rPr>
          <w:rFonts w:ascii="David" w:hAnsi="David" w:cs="David" w:hint="cs"/>
          <w:rtl/>
        </w:rPr>
        <w:t>גסנדי</w:t>
      </w:r>
      <w:proofErr w:type="spellEnd"/>
      <w:r w:rsidRPr="00364ECF">
        <w:rPr>
          <w:rFonts w:ascii="David" w:hAnsi="David" w:cs="David"/>
          <w:rtl/>
        </w:rPr>
        <w:t xml:space="preserve"> </w:t>
      </w:r>
      <w:r w:rsidRPr="00364ECF">
        <w:rPr>
          <w:rFonts w:ascii="David" w:hAnsi="David" w:cs="David" w:hint="cs"/>
          <w:rtl/>
        </w:rPr>
        <w:t>וכינה דפוס חשיבה זה</w:t>
      </w:r>
      <w:r w:rsidRPr="00364ECF">
        <w:rPr>
          <w:rFonts w:ascii="David" w:hAnsi="David" w:cs="David"/>
          <w:rtl/>
        </w:rPr>
        <w:t xml:space="preserve"> 'ספקנות קונסטרוקטיבית'</w:t>
      </w:r>
      <w:r w:rsidRPr="00364ECF">
        <w:rPr>
          <w:rFonts w:ascii="David" w:hAnsi="David" w:cs="David" w:hint="cs"/>
          <w:rtl/>
        </w:rPr>
        <w:t>. הוא</w:t>
      </w:r>
      <w:r w:rsidRPr="00364ECF">
        <w:rPr>
          <w:rFonts w:ascii="David" w:hAnsi="David" w:cs="David"/>
          <w:rtl/>
        </w:rPr>
        <w:t xml:space="preserve"> הדגיש שההבדל המרכזי בינו לבין </w:t>
      </w:r>
      <w:r w:rsidRPr="00364ECF">
        <w:rPr>
          <w:rFonts w:ascii="David" w:hAnsi="David" w:cs="David" w:hint="cs"/>
          <w:rtl/>
        </w:rPr>
        <w:t>ה</w:t>
      </w:r>
      <w:r w:rsidRPr="00364ECF">
        <w:rPr>
          <w:rFonts w:ascii="David" w:hAnsi="David" w:cs="David"/>
          <w:rtl/>
        </w:rPr>
        <w:t xml:space="preserve">רציונליזם בכל הקשור לפילוסופיה של הטבע הוא המחויבות </w:t>
      </w:r>
      <w:proofErr w:type="spellStart"/>
      <w:r w:rsidRPr="00364ECF">
        <w:rPr>
          <w:rFonts w:ascii="David" w:hAnsi="David" w:cs="David"/>
          <w:rtl/>
        </w:rPr>
        <w:t>האמפ</w:t>
      </w:r>
      <w:r w:rsidR="004A167A">
        <w:rPr>
          <w:rFonts w:ascii="David" w:hAnsi="David" w:cs="David" w:hint="cs"/>
          <w:rtl/>
        </w:rPr>
        <w:t>י</w:t>
      </w:r>
      <w:r w:rsidRPr="00364ECF">
        <w:rPr>
          <w:rFonts w:ascii="David" w:hAnsi="David" w:cs="David"/>
          <w:rtl/>
        </w:rPr>
        <w:t>ריציסטית</w:t>
      </w:r>
      <w:proofErr w:type="spellEnd"/>
      <w:r w:rsidRPr="00364ECF">
        <w:rPr>
          <w:rFonts w:ascii="David" w:hAnsi="David" w:cs="David"/>
          <w:rtl/>
        </w:rPr>
        <w:t xml:space="preserve"> לתופעות על פני </w:t>
      </w:r>
      <w:r w:rsidRPr="00364ECF">
        <w:rPr>
          <w:rFonts w:ascii="David" w:hAnsi="David" w:cs="David"/>
          <w:rtl/>
        </w:rPr>
        <w:lastRenderedPageBreak/>
        <w:t>חישובים</w:t>
      </w:r>
      <w:r w:rsidRPr="00364ECF">
        <w:rPr>
          <w:rFonts w:ascii="David" w:hAnsi="David" w:cs="David" w:hint="cs"/>
          <w:rtl/>
        </w:rPr>
        <w:t>.</w:t>
      </w:r>
      <w:r w:rsidRPr="00364ECF">
        <w:rPr>
          <w:rStyle w:val="a3"/>
          <w:rFonts w:ascii="David" w:hAnsi="David" w:cs="David"/>
          <w:rtl/>
        </w:rPr>
        <w:footnoteReference w:id="125"/>
      </w:r>
      <w:r w:rsidRPr="00364ECF">
        <w:rPr>
          <w:rFonts w:ascii="David" w:hAnsi="David" w:cs="David" w:hint="cs"/>
          <w:rtl/>
        </w:rPr>
        <w:t xml:space="preserve"> כפי שראינו, חפץ הצהיר בראש המפתח לספרו שהוא מצדד בספקנות קונסטרוקטיבית ומעדיף את האמפיריציזם. יתרה מכך, הוא הטיל</w:t>
      </w:r>
      <w:r w:rsidRPr="00364ECF">
        <w:rPr>
          <w:rFonts w:ascii="David" w:hAnsi="David" w:cs="David"/>
          <w:rtl/>
        </w:rPr>
        <w:t xml:space="preserve"> ספק </w:t>
      </w:r>
      <w:r w:rsidRPr="00364ECF">
        <w:rPr>
          <w:rFonts w:ascii="David" w:hAnsi="David" w:cs="David" w:hint="cs"/>
          <w:rtl/>
        </w:rPr>
        <w:t xml:space="preserve">אפילו </w:t>
      </w:r>
      <w:r w:rsidRPr="00364ECF">
        <w:rPr>
          <w:rFonts w:ascii="David" w:hAnsi="David" w:cs="David"/>
          <w:rtl/>
        </w:rPr>
        <w:t>בוודאות</w:t>
      </w:r>
      <w:r w:rsidRPr="00364ECF">
        <w:rPr>
          <w:rFonts w:ascii="David" w:hAnsi="David" w:cs="David" w:hint="cs"/>
          <w:rtl/>
        </w:rPr>
        <w:t xml:space="preserve"> של</w:t>
      </w:r>
      <w:r w:rsidRPr="00364ECF">
        <w:rPr>
          <w:rFonts w:ascii="David" w:hAnsi="David" w:cs="David"/>
          <w:rtl/>
        </w:rPr>
        <w:t xml:space="preserve"> </w:t>
      </w:r>
      <w:r w:rsidRPr="00364ECF">
        <w:rPr>
          <w:rFonts w:ascii="David" w:hAnsi="David" w:cs="David" w:hint="cs"/>
          <w:rtl/>
        </w:rPr>
        <w:t>החישובים</w:t>
      </w:r>
      <w:r w:rsidRPr="00364ECF">
        <w:rPr>
          <w:rFonts w:ascii="David" w:hAnsi="David" w:cs="David"/>
          <w:rtl/>
        </w:rPr>
        <w:t xml:space="preserve"> הגאומטרי</w:t>
      </w:r>
      <w:r w:rsidRPr="00364ECF">
        <w:rPr>
          <w:rFonts w:ascii="David" w:hAnsi="David" w:cs="David" w:hint="cs"/>
          <w:rtl/>
        </w:rPr>
        <w:t>ים</w:t>
      </w:r>
      <w:r w:rsidRPr="00364ECF">
        <w:rPr>
          <w:rFonts w:ascii="David" w:hAnsi="David" w:cs="David"/>
          <w:rtl/>
        </w:rPr>
        <w:t xml:space="preserve">, </w:t>
      </w:r>
      <w:r w:rsidRPr="00364ECF">
        <w:rPr>
          <w:rFonts w:ascii="David" w:hAnsi="David" w:cs="David" w:hint="cs"/>
          <w:rtl/>
        </w:rPr>
        <w:t>שזכו</w:t>
      </w:r>
      <w:r w:rsidRPr="00364ECF">
        <w:rPr>
          <w:rFonts w:ascii="David" w:hAnsi="David" w:cs="David"/>
          <w:rtl/>
        </w:rPr>
        <w:t xml:space="preserve"> לרמת אמינות גבוהה במיוחד אפילו אצל מחברים ביקורתיים ביחס לפילוסופיה </w:t>
      </w:r>
      <w:r w:rsidRPr="00364ECF">
        <w:rPr>
          <w:rFonts w:ascii="David" w:hAnsi="David" w:cs="David" w:hint="cs"/>
          <w:rtl/>
        </w:rPr>
        <w:t>כגון</w:t>
      </w:r>
      <w:r w:rsidRPr="00364ECF">
        <w:rPr>
          <w:rFonts w:ascii="David" w:hAnsi="David" w:cs="David"/>
          <w:rtl/>
        </w:rPr>
        <w:t xml:space="preserve"> אל-</w:t>
      </w:r>
      <w:proofErr w:type="spellStart"/>
      <w:r w:rsidRPr="00364ECF">
        <w:rPr>
          <w:rFonts w:ascii="David" w:hAnsi="David" w:cs="David" w:hint="cs"/>
          <w:rtl/>
        </w:rPr>
        <w:t>ע'זא</w:t>
      </w:r>
      <w:r w:rsidRPr="00364ECF">
        <w:rPr>
          <w:rFonts w:ascii="David" w:hAnsi="David" w:cs="David"/>
          <w:rtl/>
        </w:rPr>
        <w:t>לי</w:t>
      </w:r>
      <w:proofErr w:type="spellEnd"/>
      <w:r w:rsidRPr="00364ECF">
        <w:rPr>
          <w:rFonts w:ascii="David" w:hAnsi="David" w:cs="David"/>
          <w:rtl/>
        </w:rPr>
        <w:t xml:space="preserve"> </w:t>
      </w:r>
      <w:proofErr w:type="spellStart"/>
      <w:r w:rsidRPr="00364ECF">
        <w:rPr>
          <w:rFonts w:ascii="David" w:hAnsi="David" w:cs="David" w:hint="cs"/>
          <w:rtl/>
        </w:rPr>
        <w:t>ו</w:t>
      </w:r>
      <w:r w:rsidRPr="00364ECF">
        <w:rPr>
          <w:rFonts w:ascii="David" w:hAnsi="David" w:cs="David"/>
          <w:rtl/>
        </w:rPr>
        <w:t>ריה"ל</w:t>
      </w:r>
      <w:proofErr w:type="spellEnd"/>
      <w:r w:rsidRPr="00364ECF">
        <w:rPr>
          <w:rFonts w:ascii="David" w:hAnsi="David" w:cs="David"/>
          <w:rtl/>
        </w:rPr>
        <w:t>.</w:t>
      </w:r>
      <w:r w:rsidRPr="00364ECF">
        <w:rPr>
          <w:rStyle w:val="a3"/>
          <w:rFonts w:ascii="David" w:hAnsi="David" w:cs="David"/>
        </w:rPr>
        <w:footnoteReference w:id="126"/>
      </w:r>
      <w:r w:rsidRPr="00364ECF">
        <w:rPr>
          <w:rFonts w:ascii="David" w:hAnsi="David" w:cs="David" w:hint="cs"/>
          <w:rtl/>
        </w:rPr>
        <w:t xml:space="preserve"> </w:t>
      </w:r>
    </w:p>
    <w:p w14:paraId="6B853DAB" w14:textId="52D916A3" w:rsidR="00D96AC4" w:rsidRPr="00364ECF" w:rsidRDefault="00D96AC4" w:rsidP="002536C6">
      <w:pPr>
        <w:spacing w:after="0" w:line="480" w:lineRule="auto"/>
        <w:ind w:firstLine="720"/>
        <w:jc w:val="both"/>
        <w:rPr>
          <w:rFonts w:ascii="David" w:hAnsi="David" w:cs="David"/>
          <w:rtl/>
        </w:rPr>
      </w:pPr>
      <w:r w:rsidRPr="00364ECF">
        <w:rPr>
          <w:rFonts w:ascii="David" w:hAnsi="David" w:cs="David" w:hint="cs"/>
          <w:rtl/>
        </w:rPr>
        <w:t>הבדל נוסף בין הגישות הוא אם ניתן לחלק את ה</w:t>
      </w:r>
      <w:r w:rsidRPr="00364ECF">
        <w:rPr>
          <w:rFonts w:ascii="David" w:hAnsi="David" w:cs="David"/>
          <w:rtl/>
        </w:rPr>
        <w:t>חלקיקים חלוקה</w:t>
      </w:r>
      <w:r w:rsidRPr="00364ECF">
        <w:rPr>
          <w:rFonts w:ascii="David" w:hAnsi="David" w:cs="David" w:hint="cs"/>
          <w:rtl/>
        </w:rPr>
        <w:t xml:space="preserve"> נוספת.</w:t>
      </w:r>
      <w:r w:rsidRPr="00364ECF">
        <w:rPr>
          <w:rFonts w:ascii="David" w:hAnsi="David" w:cs="David"/>
          <w:rtl/>
        </w:rPr>
        <w:t xml:space="preserve"> דקארט היה נחרץ מא</w:t>
      </w:r>
      <w:r w:rsidRPr="00364ECF">
        <w:rPr>
          <w:rFonts w:ascii="David" w:hAnsi="David" w:cs="David" w:hint="cs"/>
          <w:rtl/>
        </w:rPr>
        <w:t>ו</w:t>
      </w:r>
      <w:r w:rsidRPr="00364ECF">
        <w:rPr>
          <w:rFonts w:ascii="David" w:hAnsi="David" w:cs="David"/>
          <w:rtl/>
        </w:rPr>
        <w:t xml:space="preserve">ד </w:t>
      </w:r>
      <w:r w:rsidRPr="00364ECF">
        <w:rPr>
          <w:rFonts w:ascii="David" w:hAnsi="David" w:cs="David" w:hint="cs"/>
          <w:rtl/>
        </w:rPr>
        <w:t>בדעתו</w:t>
      </w:r>
      <w:r w:rsidRPr="00364ECF">
        <w:rPr>
          <w:rFonts w:ascii="David" w:hAnsi="David" w:cs="David"/>
          <w:rtl/>
        </w:rPr>
        <w:t xml:space="preserve"> </w:t>
      </w:r>
      <w:r w:rsidRPr="00364ECF">
        <w:rPr>
          <w:rFonts w:ascii="David" w:hAnsi="David" w:cs="David" w:hint="cs"/>
          <w:rtl/>
        </w:rPr>
        <w:t>ש</w:t>
      </w:r>
      <w:r w:rsidRPr="00364ECF">
        <w:rPr>
          <w:rFonts w:ascii="David" w:hAnsi="David" w:cs="David"/>
          <w:rtl/>
        </w:rPr>
        <w:t>אי</w:t>
      </w:r>
      <w:r w:rsidRPr="00364ECF">
        <w:rPr>
          <w:rFonts w:ascii="David" w:hAnsi="David" w:cs="David" w:hint="cs"/>
          <w:rtl/>
        </w:rPr>
        <w:t>ן</w:t>
      </w:r>
      <w:r w:rsidRPr="00364ECF">
        <w:rPr>
          <w:rFonts w:ascii="David" w:hAnsi="David" w:cs="David"/>
          <w:rtl/>
        </w:rPr>
        <w:t xml:space="preserve"> אטומים כ</w:t>
      </w:r>
      <w:r w:rsidRPr="00364ECF">
        <w:rPr>
          <w:rFonts w:ascii="David" w:hAnsi="David" w:cs="David" w:hint="cs"/>
          <w:rtl/>
        </w:rPr>
        <w:t>יחידות</w:t>
      </w:r>
      <w:r w:rsidRPr="00364ECF">
        <w:rPr>
          <w:rFonts w:ascii="David" w:hAnsi="David" w:cs="David"/>
          <w:rtl/>
        </w:rPr>
        <w:t xml:space="preserve"> בלתי ניתנ</w:t>
      </w:r>
      <w:r w:rsidRPr="00364ECF">
        <w:rPr>
          <w:rFonts w:ascii="David" w:hAnsi="David" w:cs="David" w:hint="cs"/>
          <w:rtl/>
        </w:rPr>
        <w:t>ות</w:t>
      </w:r>
      <w:r w:rsidRPr="00364ECF">
        <w:rPr>
          <w:rFonts w:ascii="David" w:hAnsi="David" w:cs="David"/>
          <w:rtl/>
        </w:rPr>
        <w:t xml:space="preserve"> לחלוקה. במכתב </w:t>
      </w:r>
      <w:r w:rsidRPr="00364ECF">
        <w:rPr>
          <w:rFonts w:ascii="David" w:hAnsi="David" w:cs="David" w:hint="cs"/>
          <w:rtl/>
        </w:rPr>
        <w:t>לידיד</w:t>
      </w:r>
      <w:r w:rsidRPr="00364ECF">
        <w:rPr>
          <w:rFonts w:ascii="David" w:hAnsi="David" w:cs="David"/>
          <w:rtl/>
        </w:rPr>
        <w:t xml:space="preserve"> הוא כתב בקצרה כי</w:t>
      </w:r>
      <w:r w:rsidRPr="00364ECF">
        <w:rPr>
          <w:rFonts w:ascii="David" w:hAnsi="David" w:cs="David" w:hint="cs"/>
          <w:rtl/>
        </w:rPr>
        <w:t xml:space="preserve"> '</w:t>
      </w:r>
      <w:r w:rsidRPr="00364ECF">
        <w:rPr>
          <w:rFonts w:ascii="David" w:hAnsi="David" w:cs="David"/>
          <w:rtl/>
        </w:rPr>
        <w:t>ביחס לאטום, הוא איננו יכול להיתפס באופן מובחן היות וביטוי זה עצמו רומז לסתירה</w:t>
      </w:r>
      <w:r w:rsidRPr="00364ECF">
        <w:rPr>
          <w:rFonts w:ascii="David" w:hAnsi="David" w:cs="David" w:hint="cs"/>
          <w:rtl/>
        </w:rPr>
        <w:t xml:space="preserve"> –</w:t>
      </w:r>
      <w:r w:rsidRPr="00364ECF">
        <w:rPr>
          <w:rFonts w:ascii="David" w:hAnsi="David" w:cs="David"/>
          <w:rtl/>
        </w:rPr>
        <w:t xml:space="preserve"> היות</w:t>
      </w:r>
      <w:r w:rsidRPr="00364ECF">
        <w:rPr>
          <w:rFonts w:ascii="David" w:hAnsi="David" w:cs="David" w:hint="cs"/>
          <w:rtl/>
        </w:rPr>
        <w:t>ו</w:t>
      </w:r>
      <w:r w:rsidRPr="00364ECF">
        <w:rPr>
          <w:rFonts w:ascii="David" w:hAnsi="David" w:cs="David"/>
          <w:rtl/>
        </w:rPr>
        <w:t xml:space="preserve"> גוף מחד</w:t>
      </w:r>
      <w:r w:rsidRPr="00364ECF">
        <w:rPr>
          <w:rFonts w:ascii="David" w:hAnsi="David" w:cs="David" w:hint="cs"/>
          <w:rtl/>
        </w:rPr>
        <w:t xml:space="preserve"> גיסא</w:t>
      </w:r>
      <w:r w:rsidRPr="00364ECF">
        <w:rPr>
          <w:rFonts w:ascii="David" w:hAnsi="David" w:cs="David"/>
          <w:rtl/>
        </w:rPr>
        <w:t>, והיות</w:t>
      </w:r>
      <w:r w:rsidRPr="00364ECF">
        <w:rPr>
          <w:rFonts w:ascii="David" w:hAnsi="David" w:cs="David" w:hint="cs"/>
          <w:rtl/>
        </w:rPr>
        <w:t>ו</w:t>
      </w:r>
      <w:r w:rsidRPr="00364ECF">
        <w:rPr>
          <w:rFonts w:ascii="David" w:hAnsi="David" w:cs="David"/>
          <w:rtl/>
        </w:rPr>
        <w:t xml:space="preserve"> בלתי ניתן לחלוקה מאידך</w:t>
      </w:r>
      <w:r w:rsidRPr="00364ECF">
        <w:rPr>
          <w:rFonts w:ascii="David" w:hAnsi="David" w:cs="David" w:hint="cs"/>
          <w:rtl/>
        </w:rPr>
        <w:t xml:space="preserve"> גיסא'.</w:t>
      </w:r>
      <w:r w:rsidRPr="00364ECF">
        <w:rPr>
          <w:rStyle w:val="a3"/>
          <w:rFonts w:ascii="David" w:hAnsi="David" w:cs="David"/>
        </w:rPr>
        <w:footnoteReference w:id="127"/>
      </w:r>
      <w:r w:rsidRPr="00364ECF">
        <w:rPr>
          <w:rFonts w:ascii="David" w:hAnsi="David" w:cs="David"/>
          <w:rtl/>
        </w:rPr>
        <w:t xml:space="preserve"> חפץ</w:t>
      </w:r>
      <w:r w:rsidRPr="00364ECF">
        <w:rPr>
          <w:rFonts w:ascii="David" w:hAnsi="David" w:cs="David" w:hint="cs"/>
          <w:rtl/>
        </w:rPr>
        <w:t>,</w:t>
      </w:r>
      <w:r w:rsidRPr="00364ECF">
        <w:rPr>
          <w:rFonts w:ascii="David" w:hAnsi="David" w:cs="David"/>
          <w:rtl/>
        </w:rPr>
        <w:t xml:space="preserve"> כפי שראינו, סבור ש</w:t>
      </w:r>
      <w:r w:rsidRPr="00364ECF">
        <w:rPr>
          <w:rFonts w:ascii="David" w:hAnsi="David" w:cs="David" w:hint="cs"/>
          <w:rtl/>
        </w:rPr>
        <w:t>ה</w:t>
      </w:r>
      <w:r w:rsidRPr="00364ECF">
        <w:rPr>
          <w:rFonts w:ascii="David" w:hAnsi="David" w:cs="David"/>
          <w:rtl/>
        </w:rPr>
        <w:t>אטומים בלתי ניתנים לחלוקה</w:t>
      </w:r>
      <w:r w:rsidRPr="00364ECF">
        <w:rPr>
          <w:rFonts w:ascii="David" w:hAnsi="David" w:cs="David" w:hint="cs"/>
          <w:rtl/>
        </w:rPr>
        <w:t>.</w:t>
      </w:r>
      <w:r w:rsidRPr="00364ECF">
        <w:rPr>
          <w:rFonts w:ascii="David" w:hAnsi="David" w:cs="David"/>
          <w:rtl/>
        </w:rPr>
        <w:t xml:space="preserve"> כך</w:t>
      </w:r>
      <w:r w:rsidRPr="00364ECF">
        <w:rPr>
          <w:rFonts w:ascii="David" w:hAnsi="David" w:cs="David" w:hint="cs"/>
          <w:rtl/>
        </w:rPr>
        <w:t>,</w:t>
      </w:r>
      <w:r w:rsidRPr="00364ECF">
        <w:rPr>
          <w:rFonts w:ascii="David" w:hAnsi="David" w:cs="David"/>
          <w:rtl/>
        </w:rPr>
        <w:t xml:space="preserve"> </w:t>
      </w:r>
      <w:r w:rsidRPr="00364ECF">
        <w:rPr>
          <w:rFonts w:ascii="David" w:hAnsi="David" w:cs="David" w:hint="cs"/>
          <w:rtl/>
        </w:rPr>
        <w:t>כאמור,</w:t>
      </w:r>
      <w:r w:rsidRPr="00364ECF">
        <w:rPr>
          <w:rFonts w:ascii="David" w:hAnsi="David" w:cs="David"/>
          <w:rtl/>
        </w:rPr>
        <w:t xml:space="preserve"> סבר גם </w:t>
      </w:r>
      <w:proofErr w:type="spellStart"/>
      <w:r w:rsidRPr="00364ECF">
        <w:rPr>
          <w:rFonts w:ascii="David" w:hAnsi="David" w:cs="David"/>
          <w:rtl/>
        </w:rPr>
        <w:t>גסנדי</w:t>
      </w:r>
      <w:proofErr w:type="spellEnd"/>
      <w:r w:rsidRPr="00364ECF">
        <w:rPr>
          <w:rFonts w:ascii="David" w:hAnsi="David" w:cs="David"/>
          <w:rtl/>
        </w:rPr>
        <w:t xml:space="preserve"> בעקבות אפיקור</w:t>
      </w:r>
      <w:r w:rsidRPr="00364ECF">
        <w:rPr>
          <w:rFonts w:ascii="David" w:hAnsi="David" w:cs="David" w:hint="cs"/>
          <w:rtl/>
        </w:rPr>
        <w:t>וס</w:t>
      </w:r>
      <w:r w:rsidRPr="00364ECF">
        <w:rPr>
          <w:rFonts w:ascii="David" w:hAnsi="David" w:cs="David"/>
          <w:rtl/>
        </w:rPr>
        <w:t>.</w:t>
      </w:r>
      <w:r w:rsidRPr="00364ECF">
        <w:rPr>
          <w:rStyle w:val="a3"/>
          <w:rFonts w:ascii="David" w:hAnsi="David" w:cs="David"/>
          <w:rtl/>
        </w:rPr>
        <w:footnoteReference w:id="128"/>
      </w:r>
      <w:r w:rsidRPr="00364ECF">
        <w:rPr>
          <w:rFonts w:ascii="David" w:hAnsi="David" w:cs="David" w:hint="cs"/>
          <w:rtl/>
        </w:rPr>
        <w:t xml:space="preserve"> הבדל חשוב נוסף הוא בשאלת</w:t>
      </w:r>
      <w:r w:rsidRPr="00364ECF">
        <w:rPr>
          <w:rFonts w:ascii="David" w:hAnsi="David" w:cs="David"/>
          <w:rtl/>
        </w:rPr>
        <w:t xml:space="preserve"> קיומו של ריק</w:t>
      </w:r>
      <w:r w:rsidRPr="00364ECF">
        <w:rPr>
          <w:rFonts w:ascii="David" w:hAnsi="David" w:cs="David" w:hint="cs"/>
          <w:rtl/>
        </w:rPr>
        <w:t xml:space="preserve"> פיזיקלי</w:t>
      </w:r>
      <w:r w:rsidRPr="00364ECF">
        <w:rPr>
          <w:rFonts w:ascii="David" w:hAnsi="David" w:cs="David"/>
          <w:rtl/>
        </w:rPr>
        <w:t xml:space="preserve"> </w:t>
      </w:r>
      <w:r w:rsidRPr="00364ECF">
        <w:rPr>
          <w:rFonts w:ascii="David" w:hAnsi="David" w:cs="David" w:hint="cs"/>
          <w:rtl/>
        </w:rPr>
        <w:t>ש</w:t>
      </w:r>
      <w:r w:rsidRPr="00364ECF">
        <w:rPr>
          <w:rFonts w:ascii="David" w:hAnsi="David" w:cs="David"/>
          <w:rtl/>
        </w:rPr>
        <w:t xml:space="preserve">בו נעים החלקיקים. </w:t>
      </w:r>
      <w:r w:rsidRPr="00364ECF">
        <w:rPr>
          <w:rFonts w:ascii="David" w:hAnsi="David" w:cs="David" w:hint="cs"/>
          <w:rtl/>
        </w:rPr>
        <w:t>אם</w:t>
      </w:r>
      <w:r w:rsidRPr="00364ECF">
        <w:rPr>
          <w:rFonts w:ascii="David" w:hAnsi="David" w:cs="David"/>
          <w:rtl/>
        </w:rPr>
        <w:t xml:space="preserve"> דקארט </w:t>
      </w:r>
      <w:r w:rsidRPr="00364ECF">
        <w:rPr>
          <w:rFonts w:ascii="David" w:hAnsi="David" w:cs="David" w:hint="cs"/>
          <w:rtl/>
        </w:rPr>
        <w:t>טען כי '</w:t>
      </w:r>
      <w:r w:rsidRPr="00364ECF">
        <w:rPr>
          <w:rFonts w:ascii="David" w:hAnsi="David" w:cs="David"/>
          <w:rtl/>
        </w:rPr>
        <w:t>ביחס לחלל הריק, במובנו הפילוסופי, כלומר חלל פנוי מחומר, ברי שהוא איננו יכול להתקיים. היות, שהתפשטות של חלל או חלל פנימי איננה שונה מזו של הגופים עצמם</w:t>
      </w:r>
      <w:r w:rsidRPr="00364ECF">
        <w:rPr>
          <w:rFonts w:ascii="David" w:hAnsi="David" w:cs="David" w:hint="cs"/>
          <w:rtl/>
        </w:rPr>
        <w:t>',</w:t>
      </w:r>
      <w:r w:rsidRPr="00364ECF">
        <w:rPr>
          <w:rStyle w:val="a3"/>
          <w:rFonts w:ascii="David" w:hAnsi="David" w:cs="David"/>
          <w:rtl/>
        </w:rPr>
        <w:footnoteReference w:id="129"/>
      </w:r>
      <w:r w:rsidRPr="00364ECF">
        <w:rPr>
          <w:rFonts w:ascii="David" w:hAnsi="David" w:cs="David"/>
        </w:rPr>
        <w:t xml:space="preserve"> </w:t>
      </w:r>
      <w:r w:rsidRPr="00364ECF">
        <w:rPr>
          <w:rFonts w:ascii="David" w:hAnsi="David" w:cs="David" w:hint="cs"/>
          <w:rtl/>
        </w:rPr>
        <w:t>הרי שחפץ</w:t>
      </w:r>
      <w:r w:rsidRPr="00364ECF">
        <w:rPr>
          <w:rFonts w:ascii="David" w:hAnsi="David" w:cs="David"/>
          <w:rtl/>
        </w:rPr>
        <w:t xml:space="preserve"> </w:t>
      </w:r>
      <w:proofErr w:type="spellStart"/>
      <w:r w:rsidRPr="00364ECF">
        <w:rPr>
          <w:rFonts w:ascii="David" w:hAnsi="David" w:cs="David" w:hint="cs"/>
          <w:rtl/>
        </w:rPr>
        <w:t>ו</w:t>
      </w:r>
      <w:r w:rsidRPr="00364ECF">
        <w:rPr>
          <w:rFonts w:ascii="David" w:hAnsi="David" w:cs="David"/>
          <w:rtl/>
        </w:rPr>
        <w:t>גסנדי</w:t>
      </w:r>
      <w:proofErr w:type="spellEnd"/>
      <w:r w:rsidRPr="00364ECF">
        <w:rPr>
          <w:rFonts w:ascii="David" w:hAnsi="David" w:cs="David" w:hint="cs"/>
          <w:rtl/>
        </w:rPr>
        <w:t>, כזכור,</w:t>
      </w:r>
      <w:r w:rsidRPr="00364ECF">
        <w:rPr>
          <w:rFonts w:ascii="David" w:hAnsi="David" w:cs="David"/>
          <w:rtl/>
        </w:rPr>
        <w:t xml:space="preserve"> ראו בריק יסוד </w:t>
      </w:r>
      <w:r w:rsidRPr="00364ECF">
        <w:rPr>
          <w:rFonts w:ascii="David" w:hAnsi="David" w:cs="David" w:hint="cs"/>
          <w:rtl/>
        </w:rPr>
        <w:t>חשוב לה</w:t>
      </w:r>
      <w:r w:rsidRPr="00364ECF">
        <w:rPr>
          <w:rFonts w:ascii="David" w:hAnsi="David" w:cs="David"/>
          <w:rtl/>
        </w:rPr>
        <w:t xml:space="preserve">סבר תנועותיהם של </w:t>
      </w:r>
      <w:r w:rsidRPr="00364ECF">
        <w:rPr>
          <w:rFonts w:ascii="David" w:hAnsi="David" w:cs="David" w:hint="cs"/>
          <w:rtl/>
        </w:rPr>
        <w:t>ה</w:t>
      </w:r>
      <w:r w:rsidRPr="00364ECF">
        <w:rPr>
          <w:rFonts w:ascii="David" w:hAnsi="David" w:cs="David"/>
          <w:rtl/>
        </w:rPr>
        <w:t>חלקיקים.</w:t>
      </w:r>
    </w:p>
    <w:p w14:paraId="6762471E" w14:textId="5C409008" w:rsidR="00D96AC4" w:rsidRPr="00364ECF" w:rsidRDefault="00D96AC4" w:rsidP="00CF41FB">
      <w:pPr>
        <w:spacing w:after="0" w:line="480" w:lineRule="auto"/>
        <w:ind w:firstLine="720"/>
        <w:jc w:val="both"/>
        <w:rPr>
          <w:rFonts w:ascii="David" w:hAnsi="David" w:cs="David"/>
          <w:rtl/>
        </w:rPr>
      </w:pPr>
      <w:r w:rsidRPr="00364ECF">
        <w:rPr>
          <w:rFonts w:ascii="David" w:hAnsi="David" w:cs="David" w:hint="cs"/>
          <w:rtl/>
        </w:rPr>
        <w:t xml:space="preserve">דיונו של חפץ בסוגיה נוספת מבהיר באיזו מידה הוא נטה אחרי רעיונותיו של </w:t>
      </w:r>
      <w:proofErr w:type="spellStart"/>
      <w:r w:rsidRPr="00364ECF">
        <w:rPr>
          <w:rFonts w:ascii="David" w:hAnsi="David" w:cs="David" w:hint="cs"/>
          <w:rtl/>
        </w:rPr>
        <w:t>גסנדי</w:t>
      </w:r>
      <w:proofErr w:type="spellEnd"/>
      <w:r w:rsidRPr="00364ECF">
        <w:rPr>
          <w:rFonts w:ascii="David" w:hAnsi="David" w:cs="David" w:hint="cs"/>
          <w:rtl/>
        </w:rPr>
        <w:t xml:space="preserve"> דווקא. </w:t>
      </w:r>
      <w:r w:rsidRPr="00364ECF">
        <w:rPr>
          <w:rFonts w:ascii="David" w:hAnsi="David" w:cs="David"/>
          <w:rtl/>
        </w:rPr>
        <w:t>שאלת היחס בין המתמטיקה ללוגיקה</w:t>
      </w:r>
      <w:r w:rsidRPr="00364ECF">
        <w:rPr>
          <w:rFonts w:ascii="David" w:hAnsi="David" w:cs="David" w:hint="cs"/>
          <w:rtl/>
        </w:rPr>
        <w:t>,</w:t>
      </w:r>
      <w:r w:rsidRPr="00364ECF">
        <w:rPr>
          <w:rFonts w:ascii="David" w:hAnsi="David" w:cs="David"/>
          <w:rtl/>
        </w:rPr>
        <w:t xml:space="preserve"> וממילא </w:t>
      </w:r>
      <w:r w:rsidRPr="00364ECF">
        <w:rPr>
          <w:rFonts w:ascii="David" w:hAnsi="David" w:cs="David" w:hint="cs"/>
          <w:rtl/>
        </w:rPr>
        <w:t>ה</w:t>
      </w:r>
      <w:r w:rsidRPr="00364ECF">
        <w:rPr>
          <w:rFonts w:ascii="David" w:hAnsi="David" w:cs="David"/>
          <w:rtl/>
        </w:rPr>
        <w:t xml:space="preserve">מציאות הפיזיקלית שכונתה </w:t>
      </w:r>
      <w:bookmarkStart w:id="43" w:name="OLE_LINK41"/>
      <w:bookmarkStart w:id="44" w:name="OLE_LINK42"/>
      <w:r w:rsidRPr="00364ECF">
        <w:rPr>
          <w:rFonts w:asciiTheme="majorBidi" w:hAnsiTheme="majorBidi" w:cstheme="majorBidi"/>
        </w:rPr>
        <w:t xml:space="preserve">Quaestio de </w:t>
      </w:r>
      <w:proofErr w:type="spellStart"/>
      <w:r w:rsidRPr="00364ECF">
        <w:rPr>
          <w:rFonts w:asciiTheme="majorBidi" w:hAnsiTheme="majorBidi" w:cstheme="majorBidi"/>
        </w:rPr>
        <w:t>Certitudine</w:t>
      </w:r>
      <w:proofErr w:type="spellEnd"/>
      <w:r w:rsidRPr="00364ECF">
        <w:rPr>
          <w:rFonts w:asciiTheme="majorBidi" w:hAnsiTheme="majorBidi" w:cstheme="majorBidi"/>
        </w:rPr>
        <w:t xml:space="preserve"> </w:t>
      </w:r>
      <w:proofErr w:type="spellStart"/>
      <w:r w:rsidRPr="00364ECF">
        <w:rPr>
          <w:rFonts w:asciiTheme="majorBidi" w:hAnsiTheme="majorBidi" w:cstheme="majorBidi"/>
        </w:rPr>
        <w:t>Mathematicarum</w:t>
      </w:r>
      <w:proofErr w:type="spellEnd"/>
      <w:r w:rsidRPr="00364ECF">
        <w:rPr>
          <w:rFonts w:ascii="David" w:hAnsi="David" w:cs="David" w:hint="cs"/>
          <w:rtl/>
        </w:rPr>
        <w:t xml:space="preserve"> </w:t>
      </w:r>
      <w:r w:rsidRPr="00364ECF">
        <w:rPr>
          <w:rFonts w:ascii="David" w:hAnsi="David" w:cs="David"/>
          <w:rtl/>
        </w:rPr>
        <w:t>והעסיקה רבים למן ימי הביניים</w:t>
      </w:r>
      <w:r w:rsidRPr="00364ECF">
        <w:rPr>
          <w:rFonts w:ascii="David" w:hAnsi="David" w:cs="David" w:hint="cs"/>
          <w:rtl/>
        </w:rPr>
        <w:t>,</w:t>
      </w:r>
      <w:r w:rsidRPr="00364ECF">
        <w:rPr>
          <w:rFonts w:ascii="David" w:hAnsi="David" w:cs="David"/>
          <w:rtl/>
        </w:rPr>
        <w:t xml:space="preserve"> </w:t>
      </w:r>
      <w:bookmarkEnd w:id="43"/>
      <w:bookmarkEnd w:id="44"/>
      <w:r w:rsidRPr="00364ECF">
        <w:rPr>
          <w:rFonts w:ascii="David" w:hAnsi="David" w:cs="David" w:hint="cs"/>
          <w:rtl/>
        </w:rPr>
        <w:t>נידונה מחדש</w:t>
      </w:r>
      <w:r w:rsidRPr="00364ECF">
        <w:rPr>
          <w:rFonts w:ascii="David" w:hAnsi="David" w:cs="David"/>
          <w:rtl/>
        </w:rPr>
        <w:t xml:space="preserve"> </w:t>
      </w:r>
      <w:r w:rsidRPr="00364ECF">
        <w:rPr>
          <w:rFonts w:ascii="David" w:hAnsi="David" w:cs="David" w:hint="cs"/>
          <w:rtl/>
        </w:rPr>
        <w:t>בעת החדשה.</w:t>
      </w:r>
      <w:r w:rsidRPr="00364ECF">
        <w:rPr>
          <w:rStyle w:val="a3"/>
          <w:rFonts w:ascii="David" w:hAnsi="David" w:cs="David"/>
          <w:rtl/>
        </w:rPr>
        <w:footnoteReference w:id="130"/>
      </w:r>
      <w:r w:rsidRPr="00364ECF">
        <w:rPr>
          <w:rFonts w:ascii="David" w:hAnsi="David" w:cs="David"/>
          <w:rtl/>
        </w:rPr>
        <w:t xml:space="preserve"> בגרסתה המוקדמת</w:t>
      </w:r>
      <w:r w:rsidRPr="00364ECF">
        <w:rPr>
          <w:rFonts w:ascii="David" w:hAnsi="David" w:cs="David" w:hint="cs"/>
          <w:rtl/>
        </w:rPr>
        <w:t>, הימי ביניימית,</w:t>
      </w:r>
      <w:r w:rsidRPr="00364ECF">
        <w:rPr>
          <w:rFonts w:ascii="David" w:hAnsi="David" w:cs="David"/>
          <w:rtl/>
        </w:rPr>
        <w:t xml:space="preserve"> היא התמקדה בשתי נקודות עקרוניות</w:t>
      </w:r>
      <w:r w:rsidRPr="00364ECF">
        <w:rPr>
          <w:rFonts w:ascii="David" w:hAnsi="David" w:cs="David" w:hint="cs"/>
          <w:rtl/>
        </w:rPr>
        <w:t>:</w:t>
      </w:r>
      <w:r w:rsidRPr="00364ECF">
        <w:rPr>
          <w:rFonts w:ascii="David" w:hAnsi="David" w:cs="David"/>
          <w:rtl/>
        </w:rPr>
        <w:t xml:space="preserve"> הראשונה היא שאלת הנביעה של הגאומטריה </w:t>
      </w:r>
      <w:proofErr w:type="spellStart"/>
      <w:r w:rsidRPr="00364ECF">
        <w:rPr>
          <w:rFonts w:ascii="David" w:hAnsi="David" w:cs="David"/>
          <w:rtl/>
        </w:rPr>
        <w:t>האוקלידית</w:t>
      </w:r>
      <w:proofErr w:type="spellEnd"/>
      <w:r w:rsidRPr="00364ECF">
        <w:rPr>
          <w:rFonts w:ascii="David" w:hAnsi="David" w:cs="David"/>
          <w:rtl/>
        </w:rPr>
        <w:t xml:space="preserve"> מ</w:t>
      </w:r>
      <w:r w:rsidRPr="00364ECF">
        <w:rPr>
          <w:rFonts w:ascii="David" w:hAnsi="David" w:cs="David" w:hint="cs"/>
          <w:rtl/>
        </w:rPr>
        <w:t xml:space="preserve">ן </w:t>
      </w:r>
      <w:r w:rsidRPr="00364ECF">
        <w:rPr>
          <w:rFonts w:ascii="David" w:hAnsi="David" w:cs="David"/>
          <w:rtl/>
        </w:rPr>
        <w:t>הלוגיקה האריסטוטלית</w:t>
      </w:r>
      <w:r w:rsidRPr="00364ECF">
        <w:rPr>
          <w:rFonts w:ascii="David" w:hAnsi="David" w:cs="David" w:hint="cs"/>
          <w:rtl/>
        </w:rPr>
        <w:t>,</w:t>
      </w:r>
      <w:r w:rsidRPr="00364ECF">
        <w:rPr>
          <w:rFonts w:ascii="David" w:hAnsi="David" w:cs="David"/>
          <w:rtl/>
        </w:rPr>
        <w:t xml:space="preserve"> שהי</w:t>
      </w:r>
      <w:r w:rsidRPr="00364ECF">
        <w:rPr>
          <w:rFonts w:ascii="David" w:hAnsi="David" w:cs="David" w:hint="cs"/>
          <w:rtl/>
        </w:rPr>
        <w:t>י</w:t>
      </w:r>
      <w:r w:rsidRPr="00364ECF">
        <w:rPr>
          <w:rFonts w:ascii="David" w:hAnsi="David" w:cs="David"/>
          <w:rtl/>
        </w:rPr>
        <w:t>תה חותמת ההכשר לאמיתות של ידע</w:t>
      </w:r>
      <w:r w:rsidRPr="00364ECF">
        <w:rPr>
          <w:rFonts w:ascii="David" w:hAnsi="David" w:cs="David" w:hint="cs"/>
          <w:rtl/>
        </w:rPr>
        <w:t>;</w:t>
      </w:r>
      <w:r w:rsidRPr="00364ECF">
        <w:rPr>
          <w:rFonts w:ascii="David" w:hAnsi="David" w:cs="David"/>
          <w:rtl/>
        </w:rPr>
        <w:t xml:space="preserve"> והשנייה הי</w:t>
      </w:r>
      <w:r w:rsidRPr="00364ECF">
        <w:rPr>
          <w:rFonts w:ascii="David" w:hAnsi="David" w:cs="David" w:hint="cs"/>
          <w:rtl/>
        </w:rPr>
        <w:t>א</w:t>
      </w:r>
      <w:r w:rsidRPr="00364ECF">
        <w:rPr>
          <w:rFonts w:ascii="David" w:hAnsi="David" w:cs="David"/>
          <w:rtl/>
        </w:rPr>
        <w:t xml:space="preserve"> שאלת ההצדקה הרציונלית לאמון במתמטיקה. הוגים שונים ענו </w:t>
      </w:r>
      <w:r w:rsidRPr="00364ECF">
        <w:rPr>
          <w:rFonts w:ascii="David" w:hAnsi="David" w:cs="David" w:hint="cs"/>
          <w:rtl/>
        </w:rPr>
        <w:t>בדרכים</w:t>
      </w:r>
      <w:r w:rsidRPr="00364ECF">
        <w:rPr>
          <w:rFonts w:ascii="David" w:hAnsi="David" w:cs="David"/>
          <w:rtl/>
        </w:rPr>
        <w:t xml:space="preserve"> שונות </w:t>
      </w:r>
      <w:r w:rsidRPr="00364ECF">
        <w:rPr>
          <w:rFonts w:ascii="David" w:hAnsi="David" w:cs="David" w:hint="cs"/>
          <w:rtl/>
        </w:rPr>
        <w:t>ע</w:t>
      </w:r>
      <w:r w:rsidRPr="00364ECF">
        <w:rPr>
          <w:rFonts w:ascii="David" w:hAnsi="David" w:cs="David"/>
          <w:rtl/>
        </w:rPr>
        <w:t>ל</w:t>
      </w:r>
      <w:r w:rsidRPr="00364ECF">
        <w:rPr>
          <w:rFonts w:ascii="David" w:hAnsi="David" w:cs="David" w:hint="cs"/>
          <w:rtl/>
        </w:rPr>
        <w:t xml:space="preserve"> כך, ותשובותיהם</w:t>
      </w:r>
      <w:r w:rsidRPr="00364ECF">
        <w:rPr>
          <w:rFonts w:ascii="David" w:hAnsi="David" w:cs="David"/>
          <w:rtl/>
        </w:rPr>
        <w:t xml:space="preserve"> נעו בין </w:t>
      </w:r>
      <w:r w:rsidRPr="00364ECF">
        <w:rPr>
          <w:rFonts w:ascii="David" w:hAnsi="David" w:cs="David"/>
          <w:rtl/>
        </w:rPr>
        <w:lastRenderedPageBreak/>
        <w:t xml:space="preserve">טענות לזהות בין המתמטיקה ללוגיקה </w:t>
      </w:r>
      <w:r w:rsidRPr="00364ECF">
        <w:rPr>
          <w:rFonts w:ascii="David" w:hAnsi="David" w:cs="David" w:hint="cs"/>
          <w:rtl/>
        </w:rPr>
        <w:t>ובין</w:t>
      </w:r>
      <w:r w:rsidRPr="00364ECF">
        <w:rPr>
          <w:rFonts w:ascii="David" w:hAnsi="David" w:cs="David"/>
          <w:rtl/>
        </w:rPr>
        <w:t xml:space="preserve"> הפרדה ביניהן</w:t>
      </w:r>
      <w:r w:rsidRPr="00364ECF">
        <w:rPr>
          <w:rFonts w:ascii="David" w:hAnsi="David" w:cs="David" w:hint="cs"/>
          <w:rtl/>
        </w:rPr>
        <w:t>,</w:t>
      </w:r>
      <w:r w:rsidRPr="00364ECF">
        <w:rPr>
          <w:rFonts w:ascii="David" w:hAnsi="David" w:cs="David"/>
          <w:rtl/>
        </w:rPr>
        <w:t xml:space="preserve"> כאשר הלוגיקה והמטפיזיקה נמצאות מעל הגאומטריה מבחינת </w:t>
      </w:r>
      <w:r w:rsidRPr="00364ECF">
        <w:rPr>
          <w:rFonts w:ascii="David" w:hAnsi="David" w:cs="David" w:hint="cs"/>
          <w:rtl/>
        </w:rPr>
        <w:t>הו</w:t>
      </w:r>
      <w:r w:rsidRPr="00364ECF">
        <w:rPr>
          <w:rFonts w:ascii="David" w:hAnsi="David" w:cs="David"/>
          <w:rtl/>
        </w:rPr>
        <w:t xml:space="preserve">ודאות </w:t>
      </w:r>
      <w:r w:rsidRPr="00364ECF">
        <w:rPr>
          <w:rFonts w:ascii="David" w:hAnsi="David" w:cs="David" w:hint="cs"/>
          <w:rtl/>
        </w:rPr>
        <w:t xml:space="preserve">של </w:t>
      </w:r>
      <w:r w:rsidRPr="00364ECF">
        <w:rPr>
          <w:rFonts w:ascii="David" w:hAnsi="David" w:cs="David"/>
          <w:rtl/>
        </w:rPr>
        <w:t>טענותיהן.</w:t>
      </w:r>
      <w:r w:rsidRPr="00364ECF">
        <w:rPr>
          <w:rStyle w:val="a3"/>
          <w:rFonts w:ascii="David" w:hAnsi="David" w:cs="David"/>
          <w:rtl/>
        </w:rPr>
        <w:footnoteReference w:id="131"/>
      </w:r>
      <w:r w:rsidRPr="00364ECF">
        <w:rPr>
          <w:rFonts w:ascii="David" w:hAnsi="David" w:cs="David"/>
          <w:rtl/>
        </w:rPr>
        <w:t xml:space="preserve"> </w:t>
      </w:r>
    </w:p>
    <w:p w14:paraId="7FF61D77" w14:textId="729D16A8" w:rsidR="00D96AC4" w:rsidRPr="00364ECF" w:rsidRDefault="00D96AC4" w:rsidP="00A8491C">
      <w:pPr>
        <w:spacing w:after="0" w:line="480" w:lineRule="auto"/>
        <w:ind w:firstLine="720"/>
        <w:jc w:val="both"/>
        <w:rPr>
          <w:rFonts w:ascii="David" w:hAnsi="David" w:cs="David"/>
          <w:rtl/>
        </w:rPr>
      </w:pPr>
      <w:r w:rsidRPr="00364ECF">
        <w:rPr>
          <w:rFonts w:ascii="David" w:hAnsi="David" w:cs="David"/>
          <w:rtl/>
        </w:rPr>
        <w:t xml:space="preserve">שאלה זו התעוררה שוב </w:t>
      </w:r>
      <w:r w:rsidRPr="00364ECF">
        <w:rPr>
          <w:rFonts w:ascii="David" w:hAnsi="David" w:cs="David" w:hint="cs"/>
          <w:rtl/>
        </w:rPr>
        <w:t>ו</w:t>
      </w:r>
      <w:r w:rsidRPr="00364ECF">
        <w:rPr>
          <w:rFonts w:ascii="David" w:hAnsi="David" w:cs="David"/>
          <w:rtl/>
        </w:rPr>
        <w:t>בעוצמה</w:t>
      </w:r>
      <w:r w:rsidRPr="00364ECF">
        <w:rPr>
          <w:rFonts w:ascii="David" w:hAnsi="David" w:cs="David" w:hint="cs"/>
          <w:rtl/>
        </w:rPr>
        <w:t xml:space="preserve"> רבה</w:t>
      </w:r>
      <w:r w:rsidRPr="00364ECF">
        <w:rPr>
          <w:rFonts w:ascii="David" w:hAnsi="David" w:cs="David"/>
          <w:rtl/>
        </w:rPr>
        <w:t xml:space="preserve"> במאה ה</w:t>
      </w:r>
      <w:r w:rsidRPr="00364ECF">
        <w:rPr>
          <w:rFonts w:ascii="David" w:hAnsi="David" w:cs="David" w:hint="cs"/>
          <w:rtl/>
        </w:rPr>
        <w:t>שבע עשרה</w:t>
      </w:r>
      <w:r w:rsidRPr="00364ECF">
        <w:rPr>
          <w:rFonts w:ascii="David" w:hAnsi="David" w:cs="David"/>
          <w:rtl/>
        </w:rPr>
        <w:t xml:space="preserve"> והשפיעה על השפה המדעית </w:t>
      </w:r>
      <w:r w:rsidRPr="00364ECF">
        <w:rPr>
          <w:rFonts w:ascii="David" w:hAnsi="David" w:cs="David" w:hint="cs"/>
          <w:rtl/>
        </w:rPr>
        <w:t>הרווחת,</w:t>
      </w:r>
      <w:r w:rsidRPr="00364ECF">
        <w:rPr>
          <w:rFonts w:ascii="David" w:hAnsi="David" w:cs="David"/>
          <w:rtl/>
        </w:rPr>
        <w:t xml:space="preserve"> </w:t>
      </w:r>
      <w:r w:rsidRPr="00364ECF">
        <w:rPr>
          <w:rFonts w:ascii="David" w:hAnsi="David" w:cs="David" w:hint="cs"/>
          <w:rtl/>
        </w:rPr>
        <w:t>שכן</w:t>
      </w:r>
      <w:r w:rsidRPr="00364ECF">
        <w:rPr>
          <w:rFonts w:ascii="David" w:hAnsi="David" w:cs="David"/>
          <w:rtl/>
        </w:rPr>
        <w:t xml:space="preserve"> המתמטיקה </w:t>
      </w:r>
      <w:r w:rsidRPr="00364ECF">
        <w:rPr>
          <w:rFonts w:ascii="David" w:hAnsi="David" w:cs="David" w:hint="cs"/>
          <w:rtl/>
        </w:rPr>
        <w:t>הלכה ותפסה</w:t>
      </w:r>
      <w:r w:rsidRPr="00364ECF">
        <w:rPr>
          <w:rFonts w:ascii="David" w:hAnsi="David" w:cs="David"/>
          <w:rtl/>
        </w:rPr>
        <w:t xml:space="preserve"> את מקומה של הלוגיקה כ</w:t>
      </w:r>
      <w:r w:rsidRPr="00364ECF">
        <w:rPr>
          <w:rFonts w:ascii="David" w:hAnsi="David" w:cs="David" w:hint="cs"/>
          <w:rtl/>
        </w:rPr>
        <w:t>דיאלקט</w:t>
      </w:r>
      <w:r w:rsidRPr="00364ECF">
        <w:rPr>
          <w:rFonts w:ascii="David" w:hAnsi="David" w:cs="David"/>
          <w:rtl/>
        </w:rPr>
        <w:t xml:space="preserve"> ההנמקה </w:t>
      </w:r>
      <w:r w:rsidRPr="00364ECF">
        <w:rPr>
          <w:rFonts w:ascii="David" w:hAnsi="David" w:cs="David" w:hint="cs"/>
          <w:rtl/>
        </w:rPr>
        <w:t>המדויק ביותר הזמין לאדם</w:t>
      </w:r>
      <w:r w:rsidRPr="00364ECF">
        <w:rPr>
          <w:rFonts w:ascii="David" w:hAnsi="David" w:cs="David"/>
          <w:rtl/>
        </w:rPr>
        <w:t>. בראשית</w:t>
      </w:r>
      <w:r w:rsidRPr="00364ECF">
        <w:rPr>
          <w:rFonts w:ascii="David" w:hAnsi="David" w:cs="David" w:hint="cs"/>
          <w:rtl/>
        </w:rPr>
        <w:t>ה</w:t>
      </w:r>
      <w:r w:rsidRPr="00364ECF">
        <w:rPr>
          <w:rFonts w:ascii="David" w:hAnsi="David" w:cs="David"/>
          <w:rtl/>
        </w:rPr>
        <w:t xml:space="preserve"> </w:t>
      </w:r>
      <w:r w:rsidRPr="00364ECF">
        <w:rPr>
          <w:rFonts w:ascii="David" w:hAnsi="David" w:cs="David" w:hint="cs"/>
          <w:rtl/>
        </w:rPr>
        <w:t xml:space="preserve">של </w:t>
      </w:r>
      <w:r w:rsidRPr="00364ECF">
        <w:rPr>
          <w:rFonts w:ascii="David" w:hAnsi="David" w:cs="David"/>
          <w:rtl/>
        </w:rPr>
        <w:t>מאה ז</w:t>
      </w:r>
      <w:r w:rsidRPr="00364ECF">
        <w:rPr>
          <w:rFonts w:ascii="David" w:hAnsi="David" w:cs="David" w:hint="cs"/>
          <w:rtl/>
        </w:rPr>
        <w:t>ו</w:t>
      </w:r>
      <w:r w:rsidRPr="00364ECF">
        <w:rPr>
          <w:rFonts w:ascii="David" w:hAnsi="David" w:cs="David"/>
          <w:rtl/>
        </w:rPr>
        <w:t xml:space="preserve"> כבר ניתן להבחין בהופעתו של ה</w:t>
      </w:r>
      <w:r w:rsidRPr="00364ECF">
        <w:rPr>
          <w:rFonts w:ascii="David" w:hAnsi="David" w:cs="David" w:hint="cs"/>
          <w:rtl/>
        </w:rPr>
        <w:t>מושג</w:t>
      </w:r>
      <w:r w:rsidRPr="00364ECF">
        <w:rPr>
          <w:rFonts w:ascii="David" w:hAnsi="David" w:cs="David"/>
          <w:rtl/>
        </w:rPr>
        <w:t xml:space="preserve"> '</w:t>
      </w:r>
      <w:proofErr w:type="spellStart"/>
      <w:r w:rsidRPr="00364ECF">
        <w:rPr>
          <w:rFonts w:ascii="David" w:hAnsi="David" w:cs="David"/>
          <w:rtl/>
        </w:rPr>
        <w:t>פיז</w:t>
      </w:r>
      <w:r w:rsidRPr="00364ECF">
        <w:rPr>
          <w:rFonts w:ascii="David" w:hAnsi="David" w:cs="David" w:hint="cs"/>
          <w:rtl/>
        </w:rPr>
        <w:t>י</w:t>
      </w:r>
      <w:r w:rsidRPr="00364ECF">
        <w:rPr>
          <w:rFonts w:ascii="David" w:hAnsi="David" w:cs="David"/>
          <w:rtl/>
        </w:rPr>
        <w:t>קו</w:t>
      </w:r>
      <w:proofErr w:type="spellEnd"/>
      <w:r w:rsidRPr="00364ECF">
        <w:rPr>
          <w:rFonts w:ascii="David" w:hAnsi="David" w:cs="David"/>
          <w:rtl/>
        </w:rPr>
        <w:t>-מתמטיקה'</w:t>
      </w:r>
      <w:r w:rsidRPr="00364ECF">
        <w:rPr>
          <w:rFonts w:ascii="David" w:hAnsi="David" w:cs="David" w:hint="cs"/>
          <w:rtl/>
        </w:rPr>
        <w:t xml:space="preserve"> (</w:t>
      </w:r>
      <w:proofErr w:type="spellStart"/>
      <w:r w:rsidRPr="00364ECF">
        <w:rPr>
          <w:rFonts w:asciiTheme="majorBidi" w:hAnsiTheme="majorBidi" w:cstheme="majorBidi"/>
        </w:rPr>
        <w:t>Physico</w:t>
      </w:r>
      <w:proofErr w:type="spellEnd"/>
      <w:r w:rsidRPr="00364ECF">
        <w:rPr>
          <w:rFonts w:asciiTheme="majorBidi" w:hAnsiTheme="majorBidi" w:cstheme="majorBidi"/>
        </w:rPr>
        <w:t>-Mathematica</w:t>
      </w:r>
      <w:r w:rsidRPr="00364ECF">
        <w:rPr>
          <w:rFonts w:ascii="David" w:hAnsi="David" w:cs="David" w:hint="cs"/>
          <w:rtl/>
        </w:rPr>
        <w:t xml:space="preserve">), </w:t>
      </w:r>
      <w:r w:rsidRPr="00364ECF">
        <w:rPr>
          <w:rFonts w:ascii="David" w:hAnsi="David" w:cs="David"/>
          <w:rtl/>
        </w:rPr>
        <w:t xml:space="preserve">ששימש לתיאור </w:t>
      </w:r>
      <w:r w:rsidRPr="00364ECF">
        <w:rPr>
          <w:rFonts w:ascii="David" w:hAnsi="David" w:cs="David" w:hint="cs"/>
          <w:rtl/>
        </w:rPr>
        <w:t>שפת ההנמקה החדשה,</w:t>
      </w:r>
      <w:r w:rsidRPr="00364ECF">
        <w:rPr>
          <w:rFonts w:ascii="David" w:hAnsi="David" w:cs="David"/>
          <w:rtl/>
        </w:rPr>
        <w:t xml:space="preserve"> שזנחה את ההסברים הלוגיים-</w:t>
      </w:r>
      <w:r w:rsidRPr="00364ECF">
        <w:rPr>
          <w:rFonts w:ascii="David" w:hAnsi="David" w:cs="David" w:hint="cs"/>
          <w:rtl/>
        </w:rPr>
        <w:t>ה</w:t>
      </w:r>
      <w:r w:rsidRPr="00364ECF">
        <w:rPr>
          <w:rFonts w:ascii="David" w:hAnsi="David" w:cs="David"/>
          <w:rtl/>
        </w:rPr>
        <w:t xml:space="preserve">סיבתיים לטובת תיאור מתמטי של חומר </w:t>
      </w:r>
      <w:r w:rsidRPr="00364ECF">
        <w:rPr>
          <w:rFonts w:ascii="David" w:hAnsi="David" w:cs="David" w:hint="cs"/>
          <w:rtl/>
        </w:rPr>
        <w:t xml:space="preserve">המצוי </w:t>
      </w:r>
      <w:r w:rsidRPr="00364ECF">
        <w:rPr>
          <w:rFonts w:ascii="David" w:hAnsi="David" w:cs="David"/>
          <w:rtl/>
        </w:rPr>
        <w:t>בתנועה ובהתפשטות נרחבת.</w:t>
      </w:r>
      <w:r w:rsidRPr="00364ECF">
        <w:rPr>
          <w:rStyle w:val="a3"/>
          <w:rFonts w:ascii="David" w:hAnsi="David" w:cs="David"/>
          <w:rtl/>
        </w:rPr>
        <w:footnoteReference w:id="132"/>
      </w:r>
      <w:r w:rsidRPr="00364ECF">
        <w:rPr>
          <w:rFonts w:ascii="David" w:hAnsi="David" w:cs="David"/>
          <w:rtl/>
        </w:rPr>
        <w:t xml:space="preserve"> חידושיהם של גליליאו </w:t>
      </w:r>
      <w:proofErr w:type="spellStart"/>
      <w:r w:rsidRPr="00364ECF">
        <w:rPr>
          <w:rFonts w:ascii="David" w:hAnsi="David" w:cs="David"/>
          <w:rtl/>
        </w:rPr>
        <w:t>ודקארט</w:t>
      </w:r>
      <w:proofErr w:type="spellEnd"/>
      <w:r w:rsidRPr="00364ECF">
        <w:rPr>
          <w:rFonts w:ascii="David" w:hAnsi="David" w:cs="David"/>
          <w:rtl/>
        </w:rPr>
        <w:t xml:space="preserve"> מדגימים היטב מגמה זו, </w:t>
      </w:r>
      <w:r w:rsidRPr="00364ECF">
        <w:rPr>
          <w:rFonts w:ascii="David" w:hAnsi="David" w:cs="David" w:hint="cs"/>
          <w:rtl/>
        </w:rPr>
        <w:t>ואילו</w:t>
      </w:r>
      <w:r w:rsidRPr="00364ECF">
        <w:rPr>
          <w:rFonts w:ascii="David" w:hAnsi="David" w:cs="David"/>
          <w:rtl/>
        </w:rPr>
        <w:t xml:space="preserve"> </w:t>
      </w:r>
      <w:proofErr w:type="spellStart"/>
      <w:r w:rsidRPr="00364ECF">
        <w:rPr>
          <w:rFonts w:ascii="David" w:hAnsi="David" w:cs="David"/>
          <w:rtl/>
        </w:rPr>
        <w:t>ג</w:t>
      </w:r>
      <w:r w:rsidRPr="00364ECF">
        <w:rPr>
          <w:rFonts w:ascii="David" w:hAnsi="David" w:cs="David" w:hint="cs"/>
          <w:rtl/>
        </w:rPr>
        <w:t>ס</w:t>
      </w:r>
      <w:r w:rsidRPr="00364ECF">
        <w:rPr>
          <w:rFonts w:ascii="David" w:hAnsi="David" w:cs="David"/>
          <w:rtl/>
        </w:rPr>
        <w:t>נדי</w:t>
      </w:r>
      <w:proofErr w:type="spellEnd"/>
      <w:r w:rsidRPr="00364ECF">
        <w:rPr>
          <w:rFonts w:ascii="David" w:hAnsi="David" w:cs="David"/>
          <w:rtl/>
        </w:rPr>
        <w:t xml:space="preserve"> הביע במספר הזדמנויות את התנגדותו למתודולוגיה החדשה.</w:t>
      </w:r>
      <w:r w:rsidRPr="00364ECF">
        <w:rPr>
          <w:rStyle w:val="a3"/>
          <w:rFonts w:ascii="David" w:hAnsi="David" w:cs="David"/>
          <w:rtl/>
        </w:rPr>
        <w:footnoteReference w:id="133"/>
      </w:r>
      <w:r w:rsidRPr="00364ECF">
        <w:rPr>
          <w:rFonts w:ascii="David" w:hAnsi="David" w:cs="David"/>
          <w:rtl/>
        </w:rPr>
        <w:t xml:space="preserve"> במאה ה</w:t>
      </w:r>
      <w:r w:rsidRPr="00364ECF">
        <w:rPr>
          <w:rFonts w:ascii="David" w:hAnsi="David" w:cs="David" w:hint="cs"/>
          <w:rtl/>
        </w:rPr>
        <w:t>שבע עשרה,</w:t>
      </w:r>
      <w:r w:rsidRPr="00364ECF">
        <w:rPr>
          <w:rFonts w:ascii="David" w:hAnsi="David" w:cs="David"/>
          <w:rtl/>
        </w:rPr>
        <w:t xml:space="preserve"> בניגוד לדיונים בימי הביניים ו</w:t>
      </w:r>
      <w:r w:rsidRPr="00364ECF">
        <w:rPr>
          <w:rFonts w:ascii="David" w:hAnsi="David" w:cs="David" w:hint="cs"/>
          <w:rtl/>
        </w:rPr>
        <w:t xml:space="preserve">בתקופת </w:t>
      </w:r>
      <w:r w:rsidRPr="00364ECF">
        <w:rPr>
          <w:rFonts w:ascii="David" w:hAnsi="David" w:cs="David"/>
          <w:rtl/>
        </w:rPr>
        <w:t>הרנסנס, נקשרה השאלה הז</w:t>
      </w:r>
      <w:r w:rsidRPr="00364ECF">
        <w:rPr>
          <w:rFonts w:ascii="David" w:hAnsi="David" w:cs="David" w:hint="cs"/>
          <w:rtl/>
        </w:rPr>
        <w:t>את</w:t>
      </w:r>
      <w:r w:rsidRPr="00364ECF">
        <w:rPr>
          <w:rFonts w:ascii="David" w:hAnsi="David" w:cs="David"/>
          <w:rtl/>
        </w:rPr>
        <w:t xml:space="preserve"> גם </w:t>
      </w:r>
      <w:r w:rsidRPr="00364ECF">
        <w:rPr>
          <w:rFonts w:ascii="David" w:hAnsi="David" w:cs="David" w:hint="cs"/>
          <w:rtl/>
        </w:rPr>
        <w:t>עם</w:t>
      </w:r>
      <w:r w:rsidRPr="00364ECF">
        <w:rPr>
          <w:rFonts w:ascii="David" w:hAnsi="David" w:cs="David"/>
          <w:rtl/>
        </w:rPr>
        <w:t xml:space="preserve"> הספקנות ו</w:t>
      </w:r>
      <w:r w:rsidRPr="00364ECF">
        <w:rPr>
          <w:rFonts w:ascii="David" w:hAnsi="David" w:cs="David" w:hint="cs"/>
          <w:rtl/>
        </w:rPr>
        <w:t xml:space="preserve">עם </w:t>
      </w:r>
      <w:r w:rsidRPr="00364ECF">
        <w:rPr>
          <w:rFonts w:ascii="David" w:hAnsi="David" w:cs="David"/>
          <w:rtl/>
        </w:rPr>
        <w:t>מקורות</w:t>
      </w:r>
      <w:r w:rsidRPr="00364ECF">
        <w:rPr>
          <w:rFonts w:ascii="David" w:hAnsi="David" w:cs="David" w:hint="cs"/>
          <w:rtl/>
        </w:rPr>
        <w:t>יו</w:t>
      </w:r>
      <w:r w:rsidRPr="00364ECF">
        <w:rPr>
          <w:rFonts w:ascii="David" w:hAnsi="David" w:cs="David"/>
          <w:rtl/>
        </w:rPr>
        <w:t xml:space="preserve"> האפיסטמולוגיים של הידע האנושי.</w:t>
      </w:r>
      <w:r w:rsidRPr="00364ECF">
        <w:rPr>
          <w:rStyle w:val="a3"/>
          <w:rFonts w:ascii="David" w:hAnsi="David" w:cs="David"/>
          <w:rtl/>
        </w:rPr>
        <w:footnoteReference w:id="134"/>
      </w:r>
      <w:r w:rsidRPr="00364ECF">
        <w:rPr>
          <w:rFonts w:ascii="David" w:hAnsi="David" w:cs="David"/>
          <w:rtl/>
        </w:rPr>
        <w:t xml:space="preserve"> </w:t>
      </w:r>
      <w:proofErr w:type="spellStart"/>
      <w:r w:rsidRPr="00364ECF">
        <w:rPr>
          <w:rFonts w:ascii="David" w:hAnsi="David" w:cs="David"/>
          <w:rtl/>
        </w:rPr>
        <w:t>אטומיסטים</w:t>
      </w:r>
      <w:proofErr w:type="spellEnd"/>
      <w:r w:rsidRPr="00364ECF">
        <w:rPr>
          <w:rFonts w:ascii="David" w:hAnsi="David" w:cs="David"/>
          <w:rtl/>
        </w:rPr>
        <w:t xml:space="preserve"> </w:t>
      </w:r>
      <w:proofErr w:type="spellStart"/>
      <w:r w:rsidRPr="00364ECF">
        <w:rPr>
          <w:rFonts w:ascii="David" w:hAnsi="David" w:cs="David"/>
          <w:rtl/>
        </w:rPr>
        <w:t>אפיקוריאנים</w:t>
      </w:r>
      <w:proofErr w:type="spellEnd"/>
      <w:r w:rsidRPr="00364ECF">
        <w:rPr>
          <w:rFonts w:ascii="David" w:hAnsi="David" w:cs="David"/>
          <w:rtl/>
        </w:rPr>
        <w:t xml:space="preserve"> </w:t>
      </w:r>
      <w:r w:rsidRPr="00364ECF">
        <w:rPr>
          <w:rFonts w:ascii="David" w:hAnsi="David" w:cs="David" w:hint="cs"/>
          <w:rtl/>
        </w:rPr>
        <w:t>הצטרפו בדרך כלל ל</w:t>
      </w:r>
      <w:r w:rsidRPr="00364ECF">
        <w:rPr>
          <w:rFonts w:ascii="David" w:hAnsi="David" w:cs="David"/>
          <w:rtl/>
        </w:rPr>
        <w:t xml:space="preserve">מחנה </w:t>
      </w:r>
      <w:r w:rsidRPr="00364ECF">
        <w:rPr>
          <w:rFonts w:ascii="David" w:hAnsi="David" w:cs="David" w:hint="cs"/>
          <w:rtl/>
        </w:rPr>
        <w:t xml:space="preserve">של </w:t>
      </w:r>
      <w:r w:rsidRPr="00364ECF">
        <w:rPr>
          <w:rFonts w:ascii="David" w:hAnsi="David" w:cs="David"/>
          <w:rtl/>
        </w:rPr>
        <w:t>השוללים את העלאת המתמטיקה למעמד גבוה משל הלוגיקה ו</w:t>
      </w:r>
      <w:r w:rsidRPr="00364ECF">
        <w:rPr>
          <w:rFonts w:ascii="David" w:hAnsi="David" w:cs="David" w:hint="cs"/>
          <w:rtl/>
        </w:rPr>
        <w:t xml:space="preserve">את </w:t>
      </w:r>
      <w:r w:rsidRPr="00364ECF">
        <w:rPr>
          <w:rFonts w:ascii="David" w:hAnsi="David" w:cs="David"/>
          <w:rtl/>
        </w:rPr>
        <w:t>החלת השפה המתמטית על חקר העולם הפיזי</w:t>
      </w:r>
      <w:r w:rsidRPr="00364ECF">
        <w:rPr>
          <w:rFonts w:ascii="David" w:hAnsi="David" w:cs="David" w:hint="cs"/>
          <w:rtl/>
        </w:rPr>
        <w:t>,</w:t>
      </w:r>
      <w:r w:rsidRPr="00364ECF">
        <w:rPr>
          <w:rFonts w:ascii="David" w:hAnsi="David" w:cs="David"/>
          <w:rtl/>
        </w:rPr>
        <w:t xml:space="preserve"> </w:t>
      </w:r>
      <w:r w:rsidRPr="00364ECF">
        <w:rPr>
          <w:rFonts w:ascii="David" w:hAnsi="David" w:cs="David" w:hint="cs"/>
          <w:rtl/>
        </w:rPr>
        <w:t>ואילו מחברים</w:t>
      </w:r>
      <w:r w:rsidRPr="00364ECF">
        <w:rPr>
          <w:rFonts w:ascii="David" w:hAnsi="David" w:cs="David"/>
          <w:rtl/>
        </w:rPr>
        <w:t xml:space="preserve"> ישועים </w:t>
      </w:r>
      <w:proofErr w:type="spellStart"/>
      <w:r w:rsidRPr="00364ECF">
        <w:rPr>
          <w:rFonts w:ascii="David" w:hAnsi="David" w:cs="David"/>
          <w:rtl/>
        </w:rPr>
        <w:t>וקרטזיאנים</w:t>
      </w:r>
      <w:proofErr w:type="spellEnd"/>
      <w:r w:rsidRPr="00364ECF">
        <w:rPr>
          <w:rFonts w:ascii="David" w:hAnsi="David" w:cs="David"/>
          <w:rtl/>
        </w:rPr>
        <w:t xml:space="preserve"> </w:t>
      </w:r>
      <w:r w:rsidRPr="00364ECF">
        <w:rPr>
          <w:rFonts w:ascii="David" w:hAnsi="David" w:cs="David" w:hint="cs"/>
          <w:rtl/>
        </w:rPr>
        <w:t>הביעו</w:t>
      </w:r>
      <w:r w:rsidRPr="00364ECF">
        <w:rPr>
          <w:rFonts w:ascii="David" w:hAnsi="David" w:cs="David"/>
          <w:rtl/>
        </w:rPr>
        <w:t xml:space="preserve"> עמדות הקרובות יותר למחנה המחייבים את השינוי </w:t>
      </w:r>
      <w:r w:rsidRPr="00364ECF">
        <w:rPr>
          <w:rFonts w:ascii="David" w:hAnsi="David" w:cs="David" w:hint="cs"/>
          <w:rtl/>
        </w:rPr>
        <w:t>הנזכר</w:t>
      </w:r>
      <w:r w:rsidRPr="00364ECF">
        <w:rPr>
          <w:rFonts w:ascii="David" w:hAnsi="David" w:cs="David"/>
          <w:rtl/>
        </w:rPr>
        <w:t>.</w:t>
      </w:r>
      <w:r w:rsidRPr="00364ECF">
        <w:rPr>
          <w:rStyle w:val="a3"/>
          <w:rFonts w:ascii="David" w:hAnsi="David" w:cs="David"/>
          <w:rtl/>
        </w:rPr>
        <w:footnoteReference w:id="135"/>
      </w:r>
      <w:r w:rsidRPr="00364ECF">
        <w:rPr>
          <w:rFonts w:ascii="David" w:hAnsi="David" w:cs="David"/>
          <w:rtl/>
        </w:rPr>
        <w:t xml:space="preserve"> גם בסוגיה זו</w:t>
      </w:r>
      <w:r w:rsidRPr="00364ECF">
        <w:rPr>
          <w:rFonts w:ascii="David" w:hAnsi="David" w:cs="David" w:hint="cs"/>
          <w:rtl/>
        </w:rPr>
        <w:t xml:space="preserve"> הייתה</w:t>
      </w:r>
      <w:r w:rsidRPr="00364ECF">
        <w:rPr>
          <w:rFonts w:ascii="David" w:hAnsi="David" w:cs="David"/>
          <w:rtl/>
        </w:rPr>
        <w:t xml:space="preserve"> עמדתו של חפץ ברורה</w:t>
      </w:r>
      <w:r w:rsidRPr="00364ECF">
        <w:rPr>
          <w:rFonts w:ascii="David" w:hAnsi="David" w:cs="David" w:hint="cs"/>
          <w:rtl/>
        </w:rPr>
        <w:t xml:space="preserve">. </w:t>
      </w:r>
      <w:r w:rsidRPr="00364ECF">
        <w:rPr>
          <w:rFonts w:ascii="David" w:hAnsi="David" w:cs="David"/>
          <w:rtl/>
        </w:rPr>
        <w:t>בפ</w:t>
      </w:r>
      <w:r w:rsidR="004A167A">
        <w:rPr>
          <w:rFonts w:ascii="David" w:hAnsi="David" w:cs="David" w:hint="cs"/>
          <w:rtl/>
        </w:rPr>
        <w:t>ִּ</w:t>
      </w:r>
      <w:r w:rsidRPr="00364ECF">
        <w:rPr>
          <w:rFonts w:ascii="David" w:hAnsi="David" w:cs="David"/>
          <w:rtl/>
        </w:rPr>
        <w:t xml:space="preserve">סקה שנראית </w:t>
      </w:r>
      <w:r w:rsidRPr="00364ECF">
        <w:rPr>
          <w:rFonts w:ascii="David" w:hAnsi="David" w:cs="David" w:hint="cs"/>
          <w:rtl/>
        </w:rPr>
        <w:t>כ</w:t>
      </w:r>
      <w:r w:rsidRPr="00364ECF">
        <w:rPr>
          <w:rFonts w:ascii="David" w:hAnsi="David" w:cs="David"/>
          <w:rtl/>
        </w:rPr>
        <w:t>לקוחה מאחת הא</w:t>
      </w:r>
      <w:r w:rsidRPr="00364ECF">
        <w:rPr>
          <w:rFonts w:ascii="David" w:hAnsi="David" w:cs="David" w:hint="cs"/>
          <w:rtl/>
        </w:rPr>
        <w:t>י</w:t>
      </w:r>
      <w:r w:rsidRPr="00364ECF">
        <w:rPr>
          <w:rFonts w:ascii="David" w:hAnsi="David" w:cs="David"/>
          <w:rtl/>
        </w:rPr>
        <w:t xml:space="preserve">גרות של </w:t>
      </w:r>
      <w:proofErr w:type="spellStart"/>
      <w:r w:rsidRPr="00364ECF">
        <w:rPr>
          <w:rFonts w:ascii="David" w:hAnsi="David" w:cs="David"/>
          <w:rtl/>
        </w:rPr>
        <w:t>גסנדי</w:t>
      </w:r>
      <w:proofErr w:type="spellEnd"/>
      <w:r w:rsidRPr="00364ECF">
        <w:rPr>
          <w:rFonts w:ascii="David" w:hAnsi="David" w:cs="David"/>
          <w:rtl/>
        </w:rPr>
        <w:t xml:space="preserve"> </w:t>
      </w:r>
      <w:r w:rsidRPr="00364ECF">
        <w:rPr>
          <w:rFonts w:ascii="David" w:hAnsi="David" w:cs="David" w:hint="cs"/>
          <w:rtl/>
        </w:rPr>
        <w:t>משיב חפץ להתקפה קרטזיאנית טיפוסית על עמדתו:</w:t>
      </w:r>
    </w:p>
    <w:p w14:paraId="55C8AEC3" w14:textId="4069168A" w:rsidR="00D96AC4" w:rsidRPr="00364ECF" w:rsidRDefault="00D96AC4" w:rsidP="00A8491C">
      <w:pPr>
        <w:spacing w:after="0" w:line="480" w:lineRule="auto"/>
        <w:ind w:left="720"/>
        <w:jc w:val="both"/>
        <w:rPr>
          <w:rFonts w:ascii="David" w:hAnsi="David" w:cs="David"/>
          <w:rtl/>
        </w:rPr>
      </w:pPr>
      <w:r w:rsidRPr="00364ECF">
        <w:rPr>
          <w:rFonts w:ascii="David" w:hAnsi="David" w:cs="David"/>
          <w:rtl/>
        </w:rPr>
        <w:t xml:space="preserve">ואל </w:t>
      </w:r>
      <w:proofErr w:type="spellStart"/>
      <w:r w:rsidRPr="00364ECF">
        <w:rPr>
          <w:rFonts w:ascii="David" w:hAnsi="David" w:cs="David"/>
          <w:rtl/>
        </w:rPr>
        <w:t>תבהל</w:t>
      </w:r>
      <w:proofErr w:type="spellEnd"/>
      <w:r w:rsidRPr="00364ECF">
        <w:rPr>
          <w:rFonts w:ascii="David" w:hAnsi="David" w:cs="David"/>
          <w:rtl/>
        </w:rPr>
        <w:t xml:space="preserve"> ברוחך לכעוס לנוד ולהסתער עלי כי תאמר בלבבך איכ</w:t>
      </w:r>
      <w:r w:rsidR="00720511">
        <w:rPr>
          <w:rFonts w:ascii="David" w:hAnsi="David" w:cs="David" w:hint="cs"/>
          <w:rtl/>
        </w:rPr>
        <w:t>כ</w:t>
      </w:r>
      <w:r w:rsidRPr="00364ECF">
        <w:rPr>
          <w:rFonts w:ascii="David" w:hAnsi="David" w:cs="David"/>
          <w:rtl/>
        </w:rPr>
        <w:t xml:space="preserve">ה יחברו דקים גשם בלי אם נפלנו במכמורות הספקות הגדולות מחכמת </w:t>
      </w:r>
      <w:proofErr w:type="spellStart"/>
      <w:r w:rsidRPr="00364ECF">
        <w:rPr>
          <w:rFonts w:ascii="David" w:hAnsi="David" w:cs="David"/>
          <w:rtl/>
        </w:rPr>
        <w:t>המדות</w:t>
      </w:r>
      <w:proofErr w:type="spellEnd"/>
      <w:r w:rsidRPr="00364ECF">
        <w:rPr>
          <w:rFonts w:ascii="David" w:hAnsi="David" w:cs="David"/>
          <w:rtl/>
        </w:rPr>
        <w:t xml:space="preserve"> והמה שצלע המרובע יהיה שווה לאלכסונו ותושב המשולש </w:t>
      </w:r>
      <w:proofErr w:type="spellStart"/>
      <w:r w:rsidRPr="00364ECF">
        <w:rPr>
          <w:rFonts w:ascii="David" w:hAnsi="David" w:cs="David"/>
          <w:rtl/>
        </w:rPr>
        <w:t>לצלעיו</w:t>
      </w:r>
      <w:proofErr w:type="spellEnd"/>
      <w:r w:rsidRPr="00364ECF">
        <w:rPr>
          <w:rFonts w:ascii="David" w:hAnsi="David" w:cs="David"/>
          <w:rtl/>
        </w:rPr>
        <w:t xml:space="preserve"> ושמנקודה אחת ימש</w:t>
      </w:r>
      <w:r w:rsidR="00720511">
        <w:rPr>
          <w:rFonts w:ascii="David" w:hAnsi="David" w:cs="David" w:hint="cs"/>
          <w:rtl/>
        </w:rPr>
        <w:t>י</w:t>
      </w:r>
      <w:r w:rsidRPr="00364ECF">
        <w:rPr>
          <w:rFonts w:ascii="David" w:hAnsi="David" w:cs="David"/>
          <w:rtl/>
        </w:rPr>
        <w:t>כו קוים בלי תכלית</w:t>
      </w:r>
      <w:r w:rsidRPr="00364ECF">
        <w:rPr>
          <w:rFonts w:ascii="David" w:hAnsi="David" w:cs="David" w:hint="cs"/>
          <w:rtl/>
        </w:rPr>
        <w:t xml:space="preserve">... </w:t>
      </w:r>
      <w:r w:rsidRPr="00364ECF">
        <w:rPr>
          <w:rFonts w:ascii="David" w:hAnsi="David" w:cs="David"/>
          <w:rtl/>
        </w:rPr>
        <w:t xml:space="preserve">וכאלה רבים הביאו. לא תאבה קורא ידיד ולא תשמע אליהם גם אל כל אשר ידברו אל </w:t>
      </w:r>
      <w:proofErr w:type="spellStart"/>
      <w:r w:rsidRPr="00364ECF">
        <w:rPr>
          <w:rFonts w:ascii="David" w:hAnsi="David" w:cs="David"/>
          <w:rtl/>
        </w:rPr>
        <w:t>תתן</w:t>
      </w:r>
      <w:proofErr w:type="spellEnd"/>
      <w:r w:rsidRPr="00364ECF">
        <w:rPr>
          <w:rFonts w:ascii="David" w:hAnsi="David" w:cs="David"/>
          <w:rtl/>
        </w:rPr>
        <w:t xml:space="preserve"> לבך כי כלם על יסוד רעוע </w:t>
      </w:r>
      <w:proofErr w:type="spellStart"/>
      <w:r w:rsidRPr="00364ECF">
        <w:rPr>
          <w:rFonts w:ascii="David" w:hAnsi="David" w:cs="David"/>
          <w:rtl/>
        </w:rPr>
        <w:t>יסמוכו</w:t>
      </w:r>
      <w:proofErr w:type="spellEnd"/>
      <w:r w:rsidRPr="00364ECF">
        <w:rPr>
          <w:rFonts w:ascii="David" w:hAnsi="David" w:cs="David"/>
          <w:rtl/>
        </w:rPr>
        <w:t xml:space="preserve"> ומתהלל במתת שקר</w:t>
      </w:r>
      <w:r w:rsidRPr="00364ECF">
        <w:rPr>
          <w:rFonts w:ascii="David" w:hAnsi="David" w:cs="David" w:hint="cs"/>
          <w:rtl/>
        </w:rPr>
        <w:t>.</w:t>
      </w:r>
      <w:r w:rsidRPr="00364ECF">
        <w:rPr>
          <w:rStyle w:val="a3"/>
          <w:rFonts w:ascii="David" w:hAnsi="David" w:cs="David"/>
          <w:rtl/>
        </w:rPr>
        <w:footnoteReference w:id="136"/>
      </w:r>
      <w:r w:rsidRPr="00364ECF">
        <w:rPr>
          <w:rFonts w:ascii="David" w:hAnsi="David" w:cs="David"/>
          <w:rtl/>
        </w:rPr>
        <w:t xml:space="preserve"> </w:t>
      </w:r>
    </w:p>
    <w:p w14:paraId="0EE55665" w14:textId="10E43B2D" w:rsidR="00D96AC4" w:rsidRPr="00364ECF" w:rsidRDefault="00D96AC4" w:rsidP="00A8491C">
      <w:pPr>
        <w:spacing w:after="0" w:line="480" w:lineRule="auto"/>
        <w:jc w:val="both"/>
        <w:rPr>
          <w:rFonts w:ascii="David" w:hAnsi="David" w:cs="David"/>
          <w:rtl/>
        </w:rPr>
      </w:pPr>
      <w:r w:rsidRPr="00364ECF">
        <w:rPr>
          <w:rFonts w:ascii="David" w:hAnsi="David" w:cs="David"/>
          <w:rtl/>
        </w:rPr>
        <w:lastRenderedPageBreak/>
        <w:t>חפץ מציע לקורא שלא להת</w:t>
      </w:r>
      <w:r w:rsidRPr="00364ECF">
        <w:rPr>
          <w:rFonts w:ascii="David" w:hAnsi="David" w:cs="David" w:hint="cs"/>
          <w:rtl/>
        </w:rPr>
        <w:t>פעל</w:t>
      </w:r>
      <w:r w:rsidRPr="00364ECF">
        <w:rPr>
          <w:rFonts w:ascii="David" w:hAnsi="David" w:cs="David"/>
          <w:rtl/>
        </w:rPr>
        <w:t xml:space="preserve"> מקושיות גאומטריות ('חכמת המידות') על הרעיון האטומיסטי</w:t>
      </w:r>
      <w:r w:rsidRPr="00364ECF">
        <w:rPr>
          <w:rFonts w:ascii="David" w:hAnsi="David" w:cs="David" w:hint="cs"/>
          <w:rtl/>
        </w:rPr>
        <w:t xml:space="preserve"> </w:t>
      </w:r>
      <w:r w:rsidRPr="00364ECF">
        <w:rPr>
          <w:rFonts w:ascii="David" w:hAnsi="David" w:cs="David"/>
          <w:rtl/>
        </w:rPr>
        <w:t>מפני שכול</w:t>
      </w:r>
      <w:r w:rsidRPr="00364ECF">
        <w:rPr>
          <w:rFonts w:ascii="David" w:hAnsi="David" w:cs="David" w:hint="cs"/>
          <w:rtl/>
        </w:rPr>
        <w:t>ן</w:t>
      </w:r>
      <w:r w:rsidRPr="00364ECF">
        <w:rPr>
          <w:rFonts w:ascii="David" w:hAnsi="David" w:cs="David"/>
          <w:rtl/>
        </w:rPr>
        <w:t xml:space="preserve"> </w:t>
      </w:r>
      <w:r w:rsidRPr="00364ECF">
        <w:rPr>
          <w:rFonts w:ascii="David" w:hAnsi="David" w:cs="David" w:hint="cs"/>
          <w:rtl/>
        </w:rPr>
        <w:t>מבוססות</w:t>
      </w:r>
      <w:r w:rsidRPr="00364ECF">
        <w:rPr>
          <w:rFonts w:ascii="David" w:hAnsi="David" w:cs="David"/>
          <w:rtl/>
        </w:rPr>
        <w:t xml:space="preserve"> על 'יסוד רעוע':</w:t>
      </w:r>
    </w:p>
    <w:p w14:paraId="0F301538" w14:textId="21083E2E" w:rsidR="00D96AC4" w:rsidRPr="00364ECF" w:rsidRDefault="00D96AC4" w:rsidP="00620DE4">
      <w:pPr>
        <w:spacing w:after="0" w:line="480" w:lineRule="auto"/>
        <w:ind w:left="720"/>
        <w:jc w:val="both"/>
        <w:rPr>
          <w:rFonts w:ascii="David" w:hAnsi="David" w:cs="David"/>
          <w:rtl/>
        </w:rPr>
      </w:pPr>
      <w:r w:rsidRPr="00364ECF">
        <w:rPr>
          <w:rFonts w:ascii="David" w:hAnsi="David" w:cs="David"/>
          <w:rtl/>
        </w:rPr>
        <w:t xml:space="preserve">והוא שמנקודה אחת נוכל להמשיך קוים בלתי תכלית והוא דבר נאמר </w:t>
      </w:r>
      <w:r w:rsidRPr="00364ECF">
        <w:rPr>
          <w:rFonts w:ascii="David" w:hAnsi="David" w:cs="David"/>
          <w:b/>
          <w:bCs/>
          <w:rtl/>
        </w:rPr>
        <w:t>להבינו בשכל ולא בפעולה</w:t>
      </w:r>
      <w:r w:rsidR="003D0510">
        <w:rPr>
          <w:rFonts w:ascii="David" w:hAnsi="David" w:cs="David" w:hint="cs"/>
          <w:b/>
          <w:bCs/>
          <w:rtl/>
        </w:rPr>
        <w:t xml:space="preserve"> </w:t>
      </w:r>
      <w:r w:rsidRPr="00364ECF">
        <w:rPr>
          <w:rFonts w:ascii="David" w:hAnsi="David" w:cs="David"/>
          <w:rtl/>
        </w:rPr>
        <w:t xml:space="preserve">כי הנה בחומר בצדק ואמת לא </w:t>
      </w:r>
      <w:proofErr w:type="spellStart"/>
      <w:r w:rsidRPr="00364ECF">
        <w:rPr>
          <w:rFonts w:ascii="David" w:hAnsi="David" w:cs="David"/>
          <w:rtl/>
        </w:rPr>
        <w:t>ינתן</w:t>
      </w:r>
      <w:proofErr w:type="spellEnd"/>
      <w:r w:rsidRPr="00364ECF">
        <w:rPr>
          <w:rFonts w:ascii="David" w:hAnsi="David" w:cs="David"/>
          <w:rtl/>
        </w:rPr>
        <w:t xml:space="preserve"> מעולם שמנקודה אחת בלי רוחב אורך ועובי יוכלו להמש</w:t>
      </w:r>
      <w:r w:rsidR="00910CF6">
        <w:rPr>
          <w:rFonts w:ascii="David" w:hAnsi="David" w:cs="David" w:hint="cs"/>
          <w:rtl/>
        </w:rPr>
        <w:t>י</w:t>
      </w:r>
      <w:r w:rsidRPr="00364ECF">
        <w:rPr>
          <w:rFonts w:ascii="David" w:hAnsi="David" w:cs="David"/>
          <w:rtl/>
        </w:rPr>
        <w:t xml:space="preserve">ך קוים רבים כי נקודה כזאת </w:t>
      </w:r>
      <w:proofErr w:type="spellStart"/>
      <w:r w:rsidRPr="00364ECF">
        <w:rPr>
          <w:rFonts w:ascii="David" w:hAnsi="David" w:cs="David"/>
          <w:rtl/>
        </w:rPr>
        <w:t>תגע</w:t>
      </w:r>
      <w:proofErr w:type="spellEnd"/>
      <w:r w:rsidRPr="00364ECF">
        <w:rPr>
          <w:rFonts w:ascii="David" w:hAnsi="David" w:cs="David"/>
          <w:rtl/>
        </w:rPr>
        <w:t xml:space="preserve"> הנ</w:t>
      </w:r>
      <w:r w:rsidR="00910CF6">
        <w:rPr>
          <w:rFonts w:ascii="David" w:hAnsi="David" w:cs="David" w:hint="cs"/>
          <w:rtl/>
        </w:rPr>
        <w:t>י</w:t>
      </w:r>
      <w:r w:rsidRPr="00364ECF">
        <w:rPr>
          <w:rFonts w:ascii="David" w:hAnsi="David" w:cs="David"/>
          <w:rtl/>
        </w:rPr>
        <w:t>גש אליה בכל גופה</w:t>
      </w:r>
      <w:r w:rsidRPr="00364ECF">
        <w:rPr>
          <w:rFonts w:ascii="David" w:hAnsi="David" w:cs="David" w:hint="cs"/>
          <w:rtl/>
        </w:rPr>
        <w:t>.</w:t>
      </w:r>
      <w:r w:rsidRPr="00364ECF">
        <w:rPr>
          <w:rFonts w:ascii="David" w:hAnsi="David" w:cs="David"/>
          <w:rtl/>
        </w:rPr>
        <w:t>..</w:t>
      </w:r>
      <w:r w:rsidRPr="00364ECF">
        <w:rPr>
          <w:rFonts w:ascii="David" w:hAnsi="David" w:cs="David" w:hint="cs"/>
          <w:rtl/>
        </w:rPr>
        <w:t xml:space="preserve"> </w:t>
      </w:r>
      <w:r w:rsidRPr="00364ECF">
        <w:rPr>
          <w:rFonts w:ascii="David" w:hAnsi="David" w:cs="David"/>
          <w:rtl/>
        </w:rPr>
        <w:t xml:space="preserve">והדבר כך הוא שבחכמת </w:t>
      </w:r>
      <w:proofErr w:type="spellStart"/>
      <w:r w:rsidRPr="00364ECF">
        <w:rPr>
          <w:rFonts w:ascii="David" w:hAnsi="David" w:cs="David"/>
          <w:rtl/>
        </w:rPr>
        <w:t>המדות</w:t>
      </w:r>
      <w:proofErr w:type="spellEnd"/>
      <w:r w:rsidRPr="00364ECF">
        <w:rPr>
          <w:rFonts w:ascii="David" w:hAnsi="David" w:cs="David"/>
          <w:rtl/>
        </w:rPr>
        <w:t xml:space="preserve"> יניחו דברים למפורסמות והם אלו כמאמרנו בראש הספר ואין השכלתם אלא בשכל ודי להם </w:t>
      </w:r>
      <w:proofErr w:type="spellStart"/>
      <w:r w:rsidRPr="00364ECF">
        <w:rPr>
          <w:rFonts w:ascii="David" w:hAnsi="David" w:cs="David"/>
          <w:rtl/>
        </w:rPr>
        <w:t>שנפעול</w:t>
      </w:r>
      <w:proofErr w:type="spellEnd"/>
      <w:r w:rsidRPr="00364ECF">
        <w:rPr>
          <w:rFonts w:ascii="David" w:hAnsi="David" w:cs="David"/>
          <w:rtl/>
        </w:rPr>
        <w:t xml:space="preserve"> למראית העין על צד ההתקרבות עד מקום שיגיע חוש האנושי ואם אין הדבר בתכלית האמתות המשפט </w:t>
      </w:r>
      <w:proofErr w:type="spellStart"/>
      <w:r w:rsidRPr="00364ECF">
        <w:rPr>
          <w:rFonts w:ascii="David" w:hAnsi="David" w:cs="David"/>
          <w:rtl/>
        </w:rPr>
        <w:t>לאלהים</w:t>
      </w:r>
      <w:proofErr w:type="spellEnd"/>
      <w:r w:rsidRPr="00364ECF">
        <w:rPr>
          <w:rFonts w:ascii="David" w:hAnsi="David" w:cs="David"/>
          <w:rtl/>
        </w:rPr>
        <w:t xml:space="preserve"> הוא</w:t>
      </w:r>
      <w:r w:rsidRPr="00364ECF">
        <w:rPr>
          <w:rFonts w:ascii="David" w:hAnsi="David" w:cs="David" w:hint="cs"/>
          <w:rtl/>
        </w:rPr>
        <w:t>.</w:t>
      </w:r>
      <w:r w:rsidRPr="00364ECF">
        <w:rPr>
          <w:rStyle w:val="a3"/>
          <w:rFonts w:ascii="David" w:hAnsi="David" w:cs="David"/>
          <w:rtl/>
        </w:rPr>
        <w:footnoteReference w:id="137"/>
      </w:r>
    </w:p>
    <w:p w14:paraId="640C2186" w14:textId="263EDEED" w:rsidR="00D96AC4" w:rsidRPr="00364ECF" w:rsidRDefault="00D96AC4" w:rsidP="003D0510">
      <w:pPr>
        <w:spacing w:after="0" w:line="480" w:lineRule="auto"/>
        <w:jc w:val="both"/>
        <w:rPr>
          <w:rFonts w:ascii="David" w:hAnsi="David" w:cs="David"/>
          <w:rtl/>
        </w:rPr>
      </w:pPr>
      <w:r w:rsidRPr="00364ECF">
        <w:rPr>
          <w:rFonts w:ascii="David" w:hAnsi="David" w:cs="David"/>
          <w:rtl/>
        </w:rPr>
        <w:t xml:space="preserve">חפץ מזלזל בקושיות הגאומטריות על האטומיזם בשל </w:t>
      </w:r>
      <w:r w:rsidRPr="00364ECF">
        <w:rPr>
          <w:rFonts w:ascii="David" w:hAnsi="David" w:cs="David" w:hint="cs"/>
          <w:rtl/>
        </w:rPr>
        <w:t>התבססותן על</w:t>
      </w:r>
      <w:r w:rsidRPr="00364ECF">
        <w:rPr>
          <w:rFonts w:ascii="David" w:hAnsi="David" w:cs="David"/>
          <w:rtl/>
        </w:rPr>
        <w:t xml:space="preserve"> כללים </w:t>
      </w:r>
      <w:r w:rsidRPr="00364ECF">
        <w:rPr>
          <w:rFonts w:ascii="David" w:hAnsi="David" w:cs="David" w:hint="cs"/>
          <w:rtl/>
        </w:rPr>
        <w:t xml:space="preserve">שפועלים יפה על </w:t>
      </w:r>
      <w:r w:rsidR="003D0510">
        <w:rPr>
          <w:rFonts w:ascii="David" w:hAnsi="David" w:cs="David" w:hint="cs"/>
          <w:rtl/>
        </w:rPr>
        <w:t>מושגים מופשטים</w:t>
      </w:r>
      <w:r w:rsidRPr="00364ECF">
        <w:rPr>
          <w:rFonts w:ascii="David" w:hAnsi="David" w:cs="David"/>
          <w:rtl/>
        </w:rPr>
        <w:t xml:space="preserve"> אך לא </w:t>
      </w:r>
      <w:r w:rsidRPr="00364ECF">
        <w:rPr>
          <w:rFonts w:ascii="David" w:hAnsi="David" w:cs="David" w:hint="cs"/>
          <w:rtl/>
        </w:rPr>
        <w:t xml:space="preserve">על </w:t>
      </w:r>
      <w:r w:rsidRPr="00364ECF">
        <w:rPr>
          <w:rFonts w:ascii="David" w:hAnsi="David" w:cs="David"/>
          <w:rtl/>
        </w:rPr>
        <w:t xml:space="preserve">חומר </w:t>
      </w:r>
      <w:r w:rsidRPr="00364ECF">
        <w:rPr>
          <w:rFonts w:ascii="David" w:hAnsi="David" w:cs="David" w:hint="cs"/>
          <w:rtl/>
        </w:rPr>
        <w:t>ממשי</w:t>
      </w:r>
      <w:r w:rsidRPr="00364ECF">
        <w:rPr>
          <w:rFonts w:ascii="David" w:hAnsi="David" w:cs="David"/>
          <w:rtl/>
        </w:rPr>
        <w:t>. לדבריו</w:t>
      </w:r>
      <w:r w:rsidRPr="00364ECF">
        <w:rPr>
          <w:rFonts w:ascii="David" w:hAnsi="David" w:cs="David" w:hint="cs"/>
          <w:rtl/>
        </w:rPr>
        <w:t>,</w:t>
      </w:r>
      <w:r w:rsidRPr="00364ECF">
        <w:rPr>
          <w:rFonts w:ascii="David" w:hAnsi="David" w:cs="David"/>
          <w:rtl/>
        </w:rPr>
        <w:t xml:space="preserve"> אין להשוות בין נקודה </w:t>
      </w:r>
      <w:r w:rsidRPr="00364ECF">
        <w:rPr>
          <w:rFonts w:ascii="David" w:hAnsi="David" w:cs="David" w:hint="cs"/>
          <w:rtl/>
        </w:rPr>
        <w:t>חומרית</w:t>
      </w:r>
      <w:r w:rsidRPr="00364ECF">
        <w:rPr>
          <w:rFonts w:ascii="David" w:hAnsi="David" w:cs="David"/>
          <w:rtl/>
        </w:rPr>
        <w:t xml:space="preserve"> לנקודה גאומטרית בכל הקשור ל</w:t>
      </w:r>
      <w:r w:rsidRPr="00364ECF">
        <w:rPr>
          <w:rFonts w:ascii="David" w:hAnsi="David" w:cs="David" w:hint="cs"/>
          <w:rtl/>
        </w:rPr>
        <w:t>אפשר</w:t>
      </w:r>
      <w:r w:rsidRPr="00364ECF">
        <w:rPr>
          <w:rFonts w:ascii="David" w:hAnsi="David" w:cs="David"/>
          <w:rtl/>
        </w:rPr>
        <w:t xml:space="preserve">ות </w:t>
      </w:r>
      <w:r w:rsidRPr="00364ECF">
        <w:rPr>
          <w:rFonts w:ascii="David" w:hAnsi="David" w:cs="David" w:hint="cs"/>
          <w:rtl/>
        </w:rPr>
        <w:t>ש</w:t>
      </w:r>
      <w:r w:rsidRPr="00364ECF">
        <w:rPr>
          <w:rFonts w:ascii="David" w:hAnsi="David" w:cs="David"/>
          <w:rtl/>
        </w:rPr>
        <w:t>ל</w:t>
      </w:r>
      <w:r w:rsidRPr="00364ECF">
        <w:rPr>
          <w:rFonts w:ascii="David" w:hAnsi="David" w:cs="David" w:hint="cs"/>
          <w:rtl/>
        </w:rPr>
        <w:t xml:space="preserve"> </w:t>
      </w:r>
      <w:r w:rsidRPr="00364ECF">
        <w:rPr>
          <w:rFonts w:ascii="David" w:hAnsi="David" w:cs="David"/>
          <w:rtl/>
        </w:rPr>
        <w:t xml:space="preserve">חלוקה. </w:t>
      </w:r>
      <w:r w:rsidRPr="00364ECF">
        <w:rPr>
          <w:rFonts w:ascii="David" w:hAnsi="David" w:cs="David" w:hint="cs"/>
          <w:rtl/>
        </w:rPr>
        <w:t>אם מ</w:t>
      </w:r>
      <w:r w:rsidRPr="00364ECF">
        <w:rPr>
          <w:rFonts w:ascii="David" w:hAnsi="David" w:cs="David"/>
          <w:rtl/>
        </w:rPr>
        <w:t>נקודה גאומטרית יכולים לצאת אי</w:t>
      </w:r>
      <w:r w:rsidRPr="00364ECF">
        <w:rPr>
          <w:rFonts w:ascii="David" w:hAnsi="David" w:cs="David" w:hint="cs"/>
          <w:rtl/>
        </w:rPr>
        <w:t>ן-</w:t>
      </w:r>
      <w:r w:rsidRPr="00364ECF">
        <w:rPr>
          <w:rFonts w:ascii="David" w:hAnsi="David" w:cs="David"/>
          <w:rtl/>
        </w:rPr>
        <w:t xml:space="preserve">סוף קווים, בחומר המצב שונה ומחייב ממשות שהיא המתחלקת. חפץ מרגיש מחויב רק לכללים </w:t>
      </w:r>
      <w:r w:rsidRPr="00364ECF">
        <w:rPr>
          <w:rFonts w:ascii="David" w:hAnsi="David" w:cs="David" w:hint="cs"/>
          <w:rtl/>
        </w:rPr>
        <w:t>ה</w:t>
      </w:r>
      <w:r w:rsidRPr="00364ECF">
        <w:rPr>
          <w:rFonts w:ascii="David" w:hAnsi="David" w:cs="David"/>
          <w:rtl/>
        </w:rPr>
        <w:t>קשורים לנתוני החושים, ומציע לקורא להתעלם מרציו</w:t>
      </w:r>
      <w:r w:rsidRPr="00364ECF">
        <w:rPr>
          <w:rFonts w:ascii="David" w:hAnsi="David" w:cs="David" w:hint="cs"/>
          <w:rtl/>
        </w:rPr>
        <w:t>נ</w:t>
      </w:r>
      <w:r w:rsidRPr="00364ECF">
        <w:rPr>
          <w:rFonts w:ascii="David" w:hAnsi="David" w:cs="David"/>
          <w:rtl/>
        </w:rPr>
        <w:t xml:space="preserve">ליזם גאומטרי בפילוסופיה של הטבע </w:t>
      </w:r>
      <w:r w:rsidRPr="00364ECF">
        <w:rPr>
          <w:rFonts w:ascii="David" w:hAnsi="David" w:cs="David" w:hint="cs"/>
          <w:rtl/>
        </w:rPr>
        <w:t xml:space="preserve">ולהעדיף מבט </w:t>
      </w:r>
      <w:proofErr w:type="spellStart"/>
      <w:r w:rsidRPr="00364ECF">
        <w:rPr>
          <w:rFonts w:ascii="David" w:hAnsi="David" w:cs="David" w:hint="cs"/>
          <w:rtl/>
        </w:rPr>
        <w:t>אמפ</w:t>
      </w:r>
      <w:r w:rsidR="003243DC">
        <w:rPr>
          <w:rFonts w:ascii="David" w:hAnsi="David" w:cs="David" w:hint="cs"/>
          <w:rtl/>
        </w:rPr>
        <w:t>י</w:t>
      </w:r>
      <w:r w:rsidRPr="00364ECF">
        <w:rPr>
          <w:rFonts w:ascii="David" w:hAnsi="David" w:cs="David" w:hint="cs"/>
          <w:rtl/>
        </w:rPr>
        <w:t>ריציסטי</w:t>
      </w:r>
      <w:proofErr w:type="spellEnd"/>
      <w:r w:rsidRPr="00364ECF">
        <w:rPr>
          <w:rFonts w:ascii="David" w:hAnsi="David" w:cs="David" w:hint="cs"/>
          <w:rtl/>
        </w:rPr>
        <w:t xml:space="preserve"> המוליך, להבנתו, אל תפיסה אטומיסטית</w:t>
      </w:r>
      <w:r w:rsidRPr="00364ECF">
        <w:rPr>
          <w:rFonts w:ascii="David" w:hAnsi="David" w:cs="David"/>
          <w:rtl/>
        </w:rPr>
        <w:t xml:space="preserve">. </w:t>
      </w:r>
    </w:p>
    <w:p w14:paraId="037C9B48" w14:textId="6049CDF3" w:rsidR="00D96AC4" w:rsidRPr="00364ECF" w:rsidRDefault="00D96AC4" w:rsidP="00E242B8">
      <w:pPr>
        <w:spacing w:after="0" w:line="480" w:lineRule="auto"/>
        <w:ind w:firstLine="720"/>
        <w:jc w:val="both"/>
        <w:rPr>
          <w:rFonts w:ascii="David" w:hAnsi="David" w:cs="David"/>
          <w:rtl/>
        </w:rPr>
      </w:pPr>
      <w:r w:rsidRPr="00364ECF">
        <w:rPr>
          <w:rFonts w:ascii="David" w:hAnsi="David" w:cs="David"/>
          <w:rtl/>
        </w:rPr>
        <w:t xml:space="preserve">אם כן, חפץ מאמץ אל פירוש התורה שלו אטומיזם מבית מדרשם של </w:t>
      </w:r>
      <w:proofErr w:type="spellStart"/>
      <w:r w:rsidRPr="00364ECF">
        <w:rPr>
          <w:rFonts w:ascii="David" w:hAnsi="David" w:cs="David"/>
          <w:rtl/>
        </w:rPr>
        <w:t>גסנדי</w:t>
      </w:r>
      <w:proofErr w:type="spellEnd"/>
      <w:r w:rsidRPr="00364ECF">
        <w:rPr>
          <w:rFonts w:ascii="David" w:hAnsi="David" w:cs="David"/>
          <w:rtl/>
        </w:rPr>
        <w:t xml:space="preserve"> ומחנהו, החולקים </w:t>
      </w:r>
      <w:proofErr w:type="spellStart"/>
      <w:r w:rsidRPr="00364ECF">
        <w:rPr>
          <w:rFonts w:ascii="David" w:hAnsi="David" w:cs="David"/>
          <w:rtl/>
        </w:rPr>
        <w:t>ע</w:t>
      </w:r>
      <w:r w:rsidRPr="00364ECF">
        <w:rPr>
          <w:rFonts w:ascii="David" w:hAnsi="David" w:cs="David" w:hint="cs"/>
          <w:rtl/>
        </w:rPr>
        <w:t>י</w:t>
      </w:r>
      <w:r w:rsidRPr="00364ECF">
        <w:rPr>
          <w:rFonts w:ascii="David" w:hAnsi="David" w:cs="David"/>
          <w:rtl/>
        </w:rPr>
        <w:t>מו</w:t>
      </w:r>
      <w:proofErr w:type="spellEnd"/>
      <w:r w:rsidRPr="00364ECF">
        <w:rPr>
          <w:rFonts w:ascii="David" w:hAnsi="David" w:cs="David"/>
          <w:rtl/>
        </w:rPr>
        <w:t xml:space="preserve"> חלק ניכר מעמדותיו. </w:t>
      </w:r>
      <w:r w:rsidR="003243DC">
        <w:rPr>
          <w:rFonts w:ascii="David" w:hAnsi="David" w:cs="David" w:hint="cs"/>
          <w:rtl/>
        </w:rPr>
        <w:t xml:space="preserve">ואולם, </w:t>
      </w:r>
      <w:r w:rsidRPr="00364ECF">
        <w:rPr>
          <w:rFonts w:ascii="David" w:hAnsi="David" w:cs="David"/>
          <w:rtl/>
        </w:rPr>
        <w:t xml:space="preserve">מדוע </w:t>
      </w:r>
      <w:r w:rsidRPr="00364ECF">
        <w:rPr>
          <w:rFonts w:ascii="David" w:hAnsi="David" w:cs="David" w:hint="cs"/>
          <w:rtl/>
        </w:rPr>
        <w:t>הצניע</w:t>
      </w:r>
      <w:r w:rsidRPr="00364ECF">
        <w:rPr>
          <w:rFonts w:ascii="David" w:hAnsi="David" w:cs="David"/>
          <w:rtl/>
        </w:rPr>
        <w:t xml:space="preserve"> חפץ את מקורותיו?</w:t>
      </w:r>
      <w:r w:rsidRPr="00364ECF">
        <w:rPr>
          <w:rFonts w:ascii="David" w:hAnsi="David" w:cs="David" w:hint="cs"/>
          <w:rtl/>
        </w:rPr>
        <w:t xml:space="preserve"> </w:t>
      </w:r>
      <w:r w:rsidRPr="00364ECF">
        <w:rPr>
          <w:rFonts w:ascii="David" w:hAnsi="David" w:cs="David"/>
          <w:rtl/>
        </w:rPr>
        <w:t xml:space="preserve">אם לא נפטור את השאלה באמירה שחפץ איננו ביבליוגרף דייקן, יש להציע אפשרות אחרת: </w:t>
      </w:r>
      <w:r w:rsidR="00264D29">
        <w:rPr>
          <w:rFonts w:ascii="David" w:hAnsi="David" w:cs="David" w:hint="cs"/>
          <w:rtl/>
        </w:rPr>
        <w:t xml:space="preserve">במערך דימויי הידע של זמנו ומקומו </w:t>
      </w:r>
      <w:r w:rsidR="003243DC">
        <w:rPr>
          <w:rFonts w:ascii="David" w:hAnsi="David" w:cs="David" w:hint="cs"/>
          <w:rtl/>
        </w:rPr>
        <w:t>נקשרו</w:t>
      </w:r>
      <w:r w:rsidR="00264D29">
        <w:rPr>
          <w:rFonts w:ascii="David" w:hAnsi="David" w:cs="David" w:hint="cs"/>
          <w:rtl/>
        </w:rPr>
        <w:t xml:space="preserve"> דמותו והגותו של </w:t>
      </w:r>
      <w:proofErr w:type="spellStart"/>
      <w:r w:rsidR="00264D29">
        <w:rPr>
          <w:rFonts w:ascii="David" w:hAnsi="David" w:cs="David" w:hint="cs"/>
          <w:rtl/>
        </w:rPr>
        <w:t>גסנדי</w:t>
      </w:r>
      <w:proofErr w:type="spellEnd"/>
      <w:r w:rsidR="00264D29">
        <w:rPr>
          <w:rFonts w:ascii="David" w:hAnsi="David" w:cs="David" w:hint="cs"/>
          <w:rtl/>
        </w:rPr>
        <w:t xml:space="preserve"> עם כפירה</w:t>
      </w:r>
      <w:r w:rsidR="007F2BA0">
        <w:rPr>
          <w:rFonts w:ascii="David" w:hAnsi="David" w:cs="David" w:hint="cs"/>
          <w:rtl/>
        </w:rPr>
        <w:t>,</w:t>
      </w:r>
      <w:r w:rsidR="00264D29">
        <w:rPr>
          <w:rFonts w:ascii="David" w:hAnsi="David" w:cs="David" w:hint="cs"/>
          <w:rtl/>
        </w:rPr>
        <w:t xml:space="preserve"> מתירנות והדוניזם</w:t>
      </w:r>
      <w:r w:rsidR="003243DC">
        <w:rPr>
          <w:rFonts w:ascii="David" w:hAnsi="David" w:cs="David" w:hint="cs"/>
          <w:rtl/>
        </w:rPr>
        <w:t>, לעומת אלה של</w:t>
      </w:r>
      <w:r w:rsidR="00264D29">
        <w:rPr>
          <w:rFonts w:ascii="David" w:hAnsi="David" w:cs="David" w:hint="cs"/>
          <w:rtl/>
        </w:rPr>
        <w:t xml:space="preserve"> </w:t>
      </w:r>
      <w:proofErr w:type="spellStart"/>
      <w:r w:rsidR="00264D29">
        <w:rPr>
          <w:rFonts w:ascii="David" w:hAnsi="David" w:cs="David" w:hint="cs"/>
          <w:rtl/>
        </w:rPr>
        <w:t>דקארט</w:t>
      </w:r>
      <w:proofErr w:type="spellEnd"/>
      <w:r w:rsidR="00264D29">
        <w:rPr>
          <w:rFonts w:ascii="David" w:hAnsi="David" w:cs="David" w:hint="cs"/>
          <w:rtl/>
        </w:rPr>
        <w:t xml:space="preserve"> </w:t>
      </w:r>
      <w:r w:rsidR="003243DC">
        <w:rPr>
          <w:rFonts w:ascii="David" w:hAnsi="David" w:cs="David" w:hint="cs"/>
          <w:rtl/>
        </w:rPr>
        <w:t>שנ</w:t>
      </w:r>
      <w:r w:rsidR="00264D29">
        <w:rPr>
          <w:rFonts w:ascii="David" w:hAnsi="David" w:cs="David" w:hint="cs"/>
          <w:rtl/>
        </w:rPr>
        <w:t>קשר</w:t>
      </w:r>
      <w:r w:rsidR="003243DC">
        <w:rPr>
          <w:rFonts w:ascii="David" w:hAnsi="David" w:cs="David" w:hint="cs"/>
          <w:rtl/>
        </w:rPr>
        <w:t>ו</w:t>
      </w:r>
      <w:r w:rsidR="00264D29">
        <w:rPr>
          <w:rFonts w:ascii="David" w:hAnsi="David" w:cs="David" w:hint="cs"/>
          <w:rtl/>
        </w:rPr>
        <w:t xml:space="preserve"> עם חדשנות פילוסופית באופן כללי, אבל לאו דווקא כמעודדות את כל אל</w:t>
      </w:r>
      <w:r w:rsidR="003243DC">
        <w:rPr>
          <w:rFonts w:ascii="David" w:hAnsi="David" w:cs="David" w:hint="cs"/>
          <w:rtl/>
        </w:rPr>
        <w:t>ה</w:t>
      </w:r>
      <w:r w:rsidR="00264D29">
        <w:rPr>
          <w:rFonts w:ascii="David" w:hAnsi="David" w:cs="David" w:hint="cs"/>
          <w:rtl/>
        </w:rPr>
        <w:t>.</w:t>
      </w:r>
      <w:r w:rsidR="00264D29">
        <w:rPr>
          <w:rStyle w:val="a3"/>
          <w:rFonts w:ascii="David" w:hAnsi="David" w:cs="David"/>
          <w:rtl/>
        </w:rPr>
        <w:footnoteReference w:id="138"/>
      </w:r>
      <w:r w:rsidR="00264D29">
        <w:rPr>
          <w:rFonts w:ascii="David" w:hAnsi="David" w:cs="David" w:hint="cs"/>
          <w:rtl/>
        </w:rPr>
        <w:t xml:space="preserve"> </w:t>
      </w:r>
      <w:r w:rsidRPr="00364ECF">
        <w:rPr>
          <w:rFonts w:ascii="David" w:hAnsi="David" w:cs="David"/>
          <w:rtl/>
        </w:rPr>
        <w:t>נראה ש</w:t>
      </w:r>
      <w:r w:rsidRPr="00364ECF">
        <w:rPr>
          <w:rFonts w:ascii="David" w:hAnsi="David" w:cs="David" w:hint="cs"/>
          <w:rtl/>
        </w:rPr>
        <w:t>כדי</w:t>
      </w:r>
      <w:r w:rsidRPr="00364ECF">
        <w:rPr>
          <w:rFonts w:ascii="David" w:hAnsi="David" w:cs="David"/>
          <w:rtl/>
        </w:rPr>
        <w:t xml:space="preserve"> להסיר מכשולים </w:t>
      </w:r>
      <w:r w:rsidRPr="00364ECF">
        <w:rPr>
          <w:rFonts w:ascii="David" w:hAnsi="David" w:cs="David" w:hint="cs"/>
          <w:rtl/>
        </w:rPr>
        <w:t>אפשר</w:t>
      </w:r>
      <w:r w:rsidRPr="00364ECF">
        <w:rPr>
          <w:rFonts w:ascii="David" w:hAnsi="David" w:cs="David"/>
          <w:rtl/>
        </w:rPr>
        <w:t xml:space="preserve">יים להתקבלות ספרו בחר חפץ להימנע לא רק מהזכרת שמו של </w:t>
      </w:r>
      <w:proofErr w:type="spellStart"/>
      <w:r w:rsidRPr="00364ECF">
        <w:rPr>
          <w:rFonts w:ascii="David" w:hAnsi="David" w:cs="David"/>
          <w:rtl/>
        </w:rPr>
        <w:t>גסנדי</w:t>
      </w:r>
      <w:proofErr w:type="spellEnd"/>
      <w:r w:rsidRPr="00364ECF">
        <w:rPr>
          <w:rFonts w:ascii="David" w:hAnsi="David" w:cs="David"/>
          <w:rtl/>
        </w:rPr>
        <w:t xml:space="preserve"> אלא גם מאזכור האטומיזם הי</w:t>
      </w:r>
      <w:r w:rsidRPr="00364ECF">
        <w:rPr>
          <w:rFonts w:ascii="David" w:hAnsi="David" w:cs="David" w:hint="cs"/>
          <w:rtl/>
        </w:rPr>
        <w:t>ו</w:t>
      </w:r>
      <w:r w:rsidRPr="00364ECF">
        <w:rPr>
          <w:rFonts w:ascii="David" w:hAnsi="David" w:cs="David"/>
          <w:rtl/>
        </w:rPr>
        <w:t>וני הקדום. כבר צוין כי המילה '</w:t>
      </w:r>
      <w:proofErr w:type="spellStart"/>
      <w:r w:rsidRPr="00364ECF">
        <w:rPr>
          <w:rFonts w:ascii="David" w:hAnsi="David" w:cs="David"/>
          <w:rtl/>
        </w:rPr>
        <w:t>אטו"ם</w:t>
      </w:r>
      <w:proofErr w:type="spellEnd"/>
      <w:r w:rsidRPr="00364ECF">
        <w:rPr>
          <w:rFonts w:ascii="David" w:hAnsi="David" w:cs="David"/>
          <w:rtl/>
        </w:rPr>
        <w:t xml:space="preserve">' נעדרת לחלוטין מספרו המודפס של חפץ, אף שהיא נזכרת בכתב היד. אזכורים שונים של </w:t>
      </w:r>
      <w:proofErr w:type="spellStart"/>
      <w:r w:rsidRPr="00364ECF">
        <w:rPr>
          <w:rFonts w:ascii="David" w:hAnsi="David" w:cs="David"/>
          <w:rtl/>
        </w:rPr>
        <w:t>דמוקריטוס</w:t>
      </w:r>
      <w:proofErr w:type="spellEnd"/>
      <w:r w:rsidRPr="00364ECF">
        <w:rPr>
          <w:rFonts w:ascii="David" w:hAnsi="David" w:cs="David"/>
          <w:rtl/>
        </w:rPr>
        <w:t xml:space="preserve"> ואפיקורוס מצויים בספרי הגות יהודי</w:t>
      </w:r>
      <w:r w:rsidRPr="00364ECF">
        <w:rPr>
          <w:rFonts w:ascii="David" w:hAnsi="David" w:cs="David" w:hint="cs"/>
          <w:rtl/>
        </w:rPr>
        <w:t>ים</w:t>
      </w:r>
      <w:r w:rsidRPr="00364ECF">
        <w:rPr>
          <w:rFonts w:ascii="David" w:hAnsi="David" w:cs="David"/>
          <w:rtl/>
        </w:rPr>
        <w:t>, לרוב תוך הוקעתם ככופרים.</w:t>
      </w:r>
      <w:r w:rsidRPr="00364ECF">
        <w:rPr>
          <w:rStyle w:val="a3"/>
          <w:rFonts w:ascii="David" w:hAnsi="David" w:cs="David"/>
          <w:rtl/>
        </w:rPr>
        <w:footnoteReference w:id="139"/>
      </w:r>
      <w:r w:rsidRPr="00364ECF">
        <w:rPr>
          <w:rFonts w:ascii="David" w:hAnsi="David" w:cs="David"/>
          <w:rtl/>
        </w:rPr>
        <w:t xml:space="preserve"> חפץ, ש</w:t>
      </w:r>
      <w:r w:rsidRPr="00364ECF">
        <w:rPr>
          <w:rFonts w:ascii="David" w:hAnsi="David" w:cs="David" w:hint="cs"/>
          <w:rtl/>
        </w:rPr>
        <w:t>קיבל את רעיונותיהם</w:t>
      </w:r>
      <w:r w:rsidRPr="00364ECF">
        <w:rPr>
          <w:rFonts w:ascii="David" w:hAnsi="David" w:cs="David"/>
          <w:rtl/>
        </w:rPr>
        <w:t xml:space="preserve">, ביקש כנראה להימנע </w:t>
      </w:r>
      <w:r w:rsidRPr="00364ECF">
        <w:rPr>
          <w:rFonts w:ascii="David" w:hAnsi="David" w:cs="David" w:hint="cs"/>
          <w:rtl/>
        </w:rPr>
        <w:t xml:space="preserve">מחיכוך עם </w:t>
      </w:r>
      <w:r w:rsidRPr="00364ECF">
        <w:rPr>
          <w:rFonts w:ascii="David" w:hAnsi="David" w:cs="David"/>
          <w:rtl/>
        </w:rPr>
        <w:t xml:space="preserve">דימויים רווחים של פילוסופים </w:t>
      </w:r>
      <w:r w:rsidRPr="00364ECF">
        <w:rPr>
          <w:rFonts w:ascii="David" w:hAnsi="David" w:cs="David" w:hint="cs"/>
          <w:rtl/>
        </w:rPr>
        <w:t>אלה</w:t>
      </w:r>
      <w:r w:rsidRPr="00364ECF">
        <w:rPr>
          <w:rFonts w:ascii="David" w:hAnsi="David" w:cs="David"/>
          <w:rtl/>
        </w:rPr>
        <w:t xml:space="preserve">. </w:t>
      </w:r>
    </w:p>
    <w:p w14:paraId="6B7AE719" w14:textId="3F74ECD9" w:rsidR="00D96AC4" w:rsidRPr="00364ECF" w:rsidRDefault="00D96AC4" w:rsidP="003D0510">
      <w:pPr>
        <w:spacing w:after="0" w:line="480" w:lineRule="auto"/>
        <w:ind w:firstLine="720"/>
        <w:jc w:val="both"/>
        <w:rPr>
          <w:rFonts w:ascii="David" w:hAnsi="David" w:cs="David"/>
          <w:rtl/>
        </w:rPr>
      </w:pPr>
      <w:r w:rsidRPr="00364ECF">
        <w:rPr>
          <w:rFonts w:cs="David"/>
          <w:rtl/>
        </w:rPr>
        <w:lastRenderedPageBreak/>
        <w:t xml:space="preserve">הצעה זו </w:t>
      </w:r>
      <w:r w:rsidRPr="00364ECF">
        <w:rPr>
          <w:rFonts w:cs="David" w:hint="cs"/>
          <w:rtl/>
        </w:rPr>
        <w:t>ניתן לבסס</w:t>
      </w:r>
      <w:r w:rsidRPr="00364ECF">
        <w:rPr>
          <w:rFonts w:cs="David"/>
          <w:rtl/>
        </w:rPr>
        <w:t xml:space="preserve"> מפסקאות שונות בחיבור, </w:t>
      </w:r>
      <w:r w:rsidRPr="00364ECF">
        <w:rPr>
          <w:rFonts w:cs="David" w:hint="cs"/>
          <w:rtl/>
        </w:rPr>
        <w:t>ה</w:t>
      </w:r>
      <w:r w:rsidRPr="00364ECF">
        <w:rPr>
          <w:rFonts w:cs="David"/>
          <w:rtl/>
        </w:rPr>
        <w:t>מלמדות כי חפץ</w:t>
      </w:r>
      <w:r w:rsidRPr="00364ECF">
        <w:rPr>
          <w:rFonts w:cs="David" w:hint="cs"/>
          <w:rtl/>
        </w:rPr>
        <w:t xml:space="preserve"> היה</w:t>
      </w:r>
      <w:r w:rsidRPr="00364ECF">
        <w:rPr>
          <w:rFonts w:cs="David"/>
          <w:rtl/>
        </w:rPr>
        <w:t xml:space="preserve"> מודע היטב לנפיצות</w:t>
      </w:r>
      <w:r w:rsidRPr="00364ECF">
        <w:rPr>
          <w:rFonts w:cs="David" w:hint="cs"/>
          <w:rtl/>
        </w:rPr>
        <w:t>ם</w:t>
      </w:r>
      <w:r w:rsidRPr="00364ECF">
        <w:rPr>
          <w:rFonts w:cs="David"/>
          <w:rtl/>
        </w:rPr>
        <w:t xml:space="preserve"> </w:t>
      </w:r>
      <w:r w:rsidRPr="00364ECF">
        <w:rPr>
          <w:rFonts w:cs="David" w:hint="cs"/>
          <w:rtl/>
        </w:rPr>
        <w:t>של דבריו</w:t>
      </w:r>
      <w:r w:rsidRPr="00364ECF">
        <w:rPr>
          <w:rFonts w:cs="David"/>
          <w:rtl/>
        </w:rPr>
        <w:t xml:space="preserve">, </w:t>
      </w:r>
      <w:r w:rsidRPr="00364ECF">
        <w:rPr>
          <w:rFonts w:cs="David" w:hint="cs"/>
          <w:rtl/>
        </w:rPr>
        <w:t>ואף לכך</w:t>
      </w:r>
      <w:r w:rsidRPr="00364ECF">
        <w:rPr>
          <w:rFonts w:cs="David"/>
          <w:rtl/>
        </w:rPr>
        <w:t xml:space="preserve"> </w:t>
      </w:r>
      <w:r w:rsidRPr="00364ECF">
        <w:rPr>
          <w:rFonts w:cs="David" w:hint="cs"/>
          <w:rtl/>
        </w:rPr>
        <w:t>ש</w:t>
      </w:r>
      <w:r w:rsidRPr="00364ECF">
        <w:rPr>
          <w:rFonts w:cs="David"/>
          <w:rtl/>
        </w:rPr>
        <w:t>דחיית</w:t>
      </w:r>
      <w:r w:rsidRPr="00364ECF">
        <w:rPr>
          <w:rFonts w:cs="David" w:hint="cs"/>
          <w:rtl/>
        </w:rPr>
        <w:t>ו את</w:t>
      </w:r>
      <w:r w:rsidRPr="00364ECF">
        <w:rPr>
          <w:rFonts w:cs="David"/>
          <w:rtl/>
        </w:rPr>
        <w:t xml:space="preserve"> המושגים </w:t>
      </w:r>
      <w:r w:rsidRPr="00364ECF">
        <w:rPr>
          <w:rFonts w:cs="David" w:hint="cs"/>
          <w:rtl/>
        </w:rPr>
        <w:t>'</w:t>
      </w:r>
      <w:r w:rsidRPr="00364ECF">
        <w:rPr>
          <w:rFonts w:cs="David"/>
          <w:rtl/>
        </w:rPr>
        <w:t>חומר</w:t>
      </w:r>
      <w:r w:rsidRPr="00364ECF">
        <w:rPr>
          <w:rFonts w:cs="David" w:hint="cs"/>
          <w:rtl/>
        </w:rPr>
        <w:t>'</w:t>
      </w:r>
      <w:r w:rsidRPr="00364ECF">
        <w:rPr>
          <w:rFonts w:cs="David"/>
          <w:rtl/>
        </w:rPr>
        <w:t xml:space="preserve"> ו</w:t>
      </w:r>
      <w:r w:rsidRPr="00364ECF">
        <w:rPr>
          <w:rFonts w:cs="David" w:hint="cs"/>
          <w:rtl/>
        </w:rPr>
        <w:t>'</w:t>
      </w:r>
      <w:r w:rsidRPr="00364ECF">
        <w:rPr>
          <w:rFonts w:cs="David"/>
          <w:rtl/>
        </w:rPr>
        <w:t>צורה</w:t>
      </w:r>
      <w:r w:rsidRPr="00364ECF">
        <w:rPr>
          <w:rFonts w:cs="David" w:hint="cs"/>
          <w:rtl/>
        </w:rPr>
        <w:t>'</w:t>
      </w:r>
      <w:r w:rsidRPr="00364ECF">
        <w:rPr>
          <w:rFonts w:cs="David"/>
          <w:rtl/>
        </w:rPr>
        <w:t xml:space="preserve"> </w:t>
      </w:r>
      <w:r w:rsidRPr="00364ECF">
        <w:rPr>
          <w:rFonts w:cs="David" w:hint="cs"/>
          <w:rtl/>
        </w:rPr>
        <w:t>מחשידה אותו</w:t>
      </w:r>
      <w:r w:rsidRPr="00364ECF">
        <w:rPr>
          <w:rFonts w:cs="David"/>
          <w:rtl/>
        </w:rPr>
        <w:t xml:space="preserve"> בכפירתו של אפיקור</w:t>
      </w:r>
      <w:r w:rsidRPr="00364ECF">
        <w:rPr>
          <w:rFonts w:cs="David" w:hint="cs"/>
          <w:rtl/>
        </w:rPr>
        <w:t>וס</w:t>
      </w:r>
      <w:r w:rsidRPr="00364ECF">
        <w:rPr>
          <w:rFonts w:cs="David"/>
          <w:rtl/>
        </w:rPr>
        <w:t xml:space="preserve"> בנצחיות הנפש</w:t>
      </w:r>
      <w:r w:rsidRPr="00364ECF">
        <w:rPr>
          <w:rFonts w:cs="David" w:hint="cs"/>
          <w:rtl/>
        </w:rPr>
        <w:t>: '</w:t>
      </w:r>
      <w:r w:rsidRPr="00364ECF">
        <w:rPr>
          <w:rFonts w:cs="David"/>
          <w:rtl/>
        </w:rPr>
        <w:t xml:space="preserve">ידוע במחקר הנכון כי כל גשם יתחבר בתחילת </w:t>
      </w:r>
      <w:proofErr w:type="spellStart"/>
      <w:r w:rsidRPr="00364ECF">
        <w:rPr>
          <w:rFonts w:cs="David"/>
          <w:rtl/>
        </w:rPr>
        <w:t>הוויתו</w:t>
      </w:r>
      <w:proofErr w:type="spellEnd"/>
      <w:r w:rsidRPr="00364ECF">
        <w:rPr>
          <w:rFonts w:cs="David"/>
          <w:rtl/>
        </w:rPr>
        <w:t xml:space="preserve"> מעצמים דקים</w:t>
      </w:r>
      <w:r w:rsidR="00910CF6">
        <w:rPr>
          <w:rFonts w:cs="David" w:hint="cs"/>
          <w:rtl/>
        </w:rPr>
        <w:t>...</w:t>
      </w:r>
      <w:r w:rsidRPr="00364ECF">
        <w:rPr>
          <w:rFonts w:cs="David"/>
          <w:rtl/>
        </w:rPr>
        <w:t xml:space="preserve"> על כן כתב שלמה בחכמתו הכל היה מן העפר והכל שב </w:t>
      </w:r>
      <w:r w:rsidR="003D0510">
        <w:rPr>
          <w:rFonts w:cs="David" w:hint="cs"/>
          <w:rtl/>
        </w:rPr>
        <w:t>אל</w:t>
      </w:r>
      <w:r w:rsidRPr="00364ECF">
        <w:rPr>
          <w:rFonts w:cs="David"/>
          <w:rtl/>
        </w:rPr>
        <w:t xml:space="preserve"> העפר</w:t>
      </w:r>
      <w:r w:rsidRPr="00364ECF">
        <w:rPr>
          <w:rFonts w:cs="David" w:hint="cs"/>
          <w:rtl/>
        </w:rPr>
        <w:t>'.</w:t>
      </w:r>
      <w:r w:rsidRPr="00364ECF">
        <w:rPr>
          <w:rFonts w:cs="David"/>
          <w:vertAlign w:val="superscript"/>
          <w:rtl/>
        </w:rPr>
        <w:footnoteReference w:id="140"/>
      </w:r>
      <w:r w:rsidRPr="00364ECF">
        <w:rPr>
          <w:rFonts w:cs="David" w:hint="cs"/>
          <w:rtl/>
        </w:rPr>
        <w:t xml:space="preserve"> </w:t>
      </w:r>
    </w:p>
    <w:p w14:paraId="21485D76" w14:textId="22A618FB" w:rsidR="00D96AC4" w:rsidRPr="00364ECF" w:rsidRDefault="00D96AC4" w:rsidP="003D0510">
      <w:pPr>
        <w:spacing w:after="0" w:line="480" w:lineRule="auto"/>
        <w:ind w:firstLine="720"/>
        <w:jc w:val="both"/>
        <w:rPr>
          <w:rFonts w:ascii="David" w:hAnsi="David" w:cs="David"/>
          <w:rtl/>
        </w:rPr>
      </w:pPr>
      <w:r w:rsidRPr="00364ECF">
        <w:rPr>
          <w:rFonts w:ascii="David" w:hAnsi="David" w:cs="David"/>
          <w:rtl/>
        </w:rPr>
        <w:t xml:space="preserve">חפץ </w:t>
      </w:r>
      <w:r w:rsidRPr="00364ECF">
        <w:rPr>
          <w:rFonts w:ascii="David" w:hAnsi="David" w:cs="David" w:hint="cs"/>
          <w:rtl/>
        </w:rPr>
        <w:t>גם סבור ש</w:t>
      </w:r>
      <w:r w:rsidRPr="00364ECF">
        <w:rPr>
          <w:rFonts w:ascii="David" w:hAnsi="David" w:cs="David"/>
          <w:rtl/>
        </w:rPr>
        <w:t>הפסוק מקהלת מצביע על הרעיון האטומיסטי</w:t>
      </w:r>
      <w:r w:rsidRPr="00364ECF">
        <w:rPr>
          <w:rFonts w:ascii="David" w:hAnsi="David" w:cs="David" w:hint="cs"/>
          <w:rtl/>
        </w:rPr>
        <w:t>, ו</w:t>
      </w:r>
      <w:r w:rsidRPr="00364ECF">
        <w:rPr>
          <w:rFonts w:ascii="David" w:hAnsi="David" w:cs="David"/>
          <w:rtl/>
        </w:rPr>
        <w:t xml:space="preserve">מסביר מדוע לדעתו נמנעו הוגים יהודים לפניו </w:t>
      </w:r>
      <w:r w:rsidRPr="00364ECF">
        <w:rPr>
          <w:rFonts w:ascii="David" w:hAnsi="David" w:cs="David" w:hint="cs"/>
          <w:rtl/>
        </w:rPr>
        <w:t>מ</w:t>
      </w:r>
      <w:r w:rsidRPr="00364ECF">
        <w:rPr>
          <w:rFonts w:ascii="David" w:hAnsi="David" w:cs="David"/>
          <w:rtl/>
        </w:rPr>
        <w:t>לאמץ את האטומיזם:</w:t>
      </w:r>
      <w:r w:rsidRPr="00364ECF">
        <w:rPr>
          <w:rFonts w:cs="David" w:hint="cs"/>
          <w:rtl/>
        </w:rPr>
        <w:t xml:space="preserve"> </w:t>
      </w:r>
      <w:r w:rsidRPr="00364ECF">
        <w:rPr>
          <w:rFonts w:ascii="David" w:hAnsi="David" w:cs="David" w:hint="cs"/>
          <w:rtl/>
        </w:rPr>
        <w:t>'</w:t>
      </w:r>
      <w:r w:rsidRPr="00364ECF">
        <w:rPr>
          <w:rFonts w:ascii="David" w:hAnsi="David" w:cs="David"/>
          <w:rtl/>
        </w:rPr>
        <w:t xml:space="preserve">וכבר קצת מן הראשונים </w:t>
      </w:r>
      <w:proofErr w:type="spellStart"/>
      <w:r w:rsidRPr="00364ECF">
        <w:rPr>
          <w:rFonts w:ascii="David" w:hAnsi="David" w:cs="David"/>
          <w:rtl/>
        </w:rPr>
        <w:t>נתבהלו</w:t>
      </w:r>
      <w:proofErr w:type="spellEnd"/>
      <w:r w:rsidRPr="00364ECF">
        <w:rPr>
          <w:rFonts w:ascii="David" w:hAnsi="David" w:cs="David"/>
          <w:rtl/>
        </w:rPr>
        <w:t xml:space="preserve"> לתפוש הדעת הזה כי חששו ל</w:t>
      </w:r>
      <w:r w:rsidR="009E0579">
        <w:rPr>
          <w:rFonts w:ascii="David" w:hAnsi="David" w:cs="David" w:hint="cs"/>
          <w:rtl/>
        </w:rPr>
        <w:t>מינות</w:t>
      </w:r>
      <w:r w:rsidRPr="00364ECF">
        <w:rPr>
          <w:rFonts w:ascii="David" w:hAnsi="David" w:cs="David"/>
          <w:rtl/>
        </w:rPr>
        <w:t xml:space="preserve"> ולומר שאין יתרון לאדם אחר </w:t>
      </w:r>
      <w:proofErr w:type="spellStart"/>
      <w:r w:rsidRPr="00364ECF">
        <w:rPr>
          <w:rFonts w:ascii="David" w:hAnsi="David" w:cs="David"/>
          <w:rtl/>
        </w:rPr>
        <w:t>המות</w:t>
      </w:r>
      <w:proofErr w:type="spellEnd"/>
      <w:r w:rsidRPr="00364ECF">
        <w:rPr>
          <w:rFonts w:ascii="David" w:hAnsi="David" w:cs="David"/>
          <w:rtl/>
        </w:rPr>
        <w:t xml:space="preserve"> א</w:t>
      </w:r>
      <w:r w:rsidR="009E0579">
        <w:rPr>
          <w:rFonts w:ascii="David" w:hAnsi="David" w:cs="David" w:hint="cs"/>
          <w:rtl/>
        </w:rPr>
        <w:t>ח</w:t>
      </w:r>
      <w:r w:rsidRPr="00364ECF">
        <w:rPr>
          <w:rFonts w:ascii="David" w:hAnsi="David" w:cs="David"/>
          <w:rtl/>
        </w:rPr>
        <w:t xml:space="preserve">ר </w:t>
      </w:r>
      <w:proofErr w:type="spellStart"/>
      <w:r w:rsidRPr="00364ECF">
        <w:rPr>
          <w:rFonts w:ascii="David" w:hAnsi="David" w:cs="David"/>
          <w:rtl/>
        </w:rPr>
        <w:t>שהכל</w:t>
      </w:r>
      <w:proofErr w:type="spellEnd"/>
      <w:r w:rsidRPr="00364ECF">
        <w:rPr>
          <w:rFonts w:ascii="David" w:hAnsi="David" w:cs="David"/>
          <w:rtl/>
        </w:rPr>
        <w:t xml:space="preserve"> אחד ורוח אחד לכל ואין צורה בגופים אלא גשם בש</w:t>
      </w:r>
      <w:r w:rsidR="009E0579">
        <w:rPr>
          <w:rFonts w:ascii="David" w:hAnsi="David" w:cs="David" w:hint="cs"/>
          <w:rtl/>
        </w:rPr>
        <w:t>י</w:t>
      </w:r>
      <w:r w:rsidRPr="00364ECF">
        <w:rPr>
          <w:rFonts w:ascii="David" w:hAnsi="David" w:cs="David"/>
          <w:rtl/>
        </w:rPr>
        <w:t>נוי התחברות עצמו והפרש תנועתם. ויתנשאו על ככה למאוס דרכי המחקר האחרון ונכשלו</w:t>
      </w:r>
      <w:r w:rsidRPr="00364ECF">
        <w:rPr>
          <w:rFonts w:ascii="David" w:hAnsi="David" w:cs="David" w:hint="cs"/>
          <w:rtl/>
        </w:rPr>
        <w:t>'.</w:t>
      </w:r>
      <w:r w:rsidRPr="00364ECF">
        <w:rPr>
          <w:rFonts w:cs="David"/>
          <w:vertAlign w:val="superscript"/>
          <w:rtl/>
        </w:rPr>
        <w:footnoteReference w:id="141"/>
      </w:r>
      <w:r w:rsidRPr="00364ECF">
        <w:rPr>
          <w:rFonts w:ascii="David" w:hAnsi="David" w:cs="David" w:hint="cs"/>
          <w:rtl/>
        </w:rPr>
        <w:t xml:space="preserve"> </w:t>
      </w:r>
      <w:r w:rsidRPr="00364ECF">
        <w:rPr>
          <w:rFonts w:ascii="David" w:hAnsi="David" w:cs="David"/>
          <w:rtl/>
        </w:rPr>
        <w:t xml:space="preserve">חפץ </w:t>
      </w:r>
      <w:r w:rsidRPr="00364ECF">
        <w:rPr>
          <w:rFonts w:ascii="David" w:hAnsi="David" w:cs="David" w:hint="cs"/>
          <w:rtl/>
        </w:rPr>
        <w:t>שולח</w:t>
      </w:r>
      <w:r w:rsidRPr="00364ECF">
        <w:rPr>
          <w:rFonts w:ascii="David" w:hAnsi="David" w:cs="David"/>
          <w:rtl/>
        </w:rPr>
        <w:t xml:space="preserve"> כאן</w:t>
      </w:r>
      <w:r w:rsidRPr="00364ECF">
        <w:rPr>
          <w:rFonts w:ascii="David" w:hAnsi="David" w:cs="David" w:hint="cs"/>
          <w:rtl/>
        </w:rPr>
        <w:t xml:space="preserve"> רמז ברור להיותו</w:t>
      </w:r>
      <w:r w:rsidRPr="00364ECF">
        <w:rPr>
          <w:rFonts w:ascii="David" w:hAnsi="David" w:cs="David"/>
          <w:rtl/>
        </w:rPr>
        <w:t xml:space="preserve"> </w:t>
      </w:r>
      <w:proofErr w:type="spellStart"/>
      <w:r w:rsidRPr="00364ECF">
        <w:rPr>
          <w:rFonts w:ascii="David" w:hAnsi="David" w:cs="David"/>
          <w:rtl/>
        </w:rPr>
        <w:t>אטומיסט</w:t>
      </w:r>
      <w:proofErr w:type="spellEnd"/>
      <w:r w:rsidRPr="00364ECF">
        <w:rPr>
          <w:rFonts w:ascii="David" w:hAnsi="David" w:cs="David"/>
          <w:rtl/>
        </w:rPr>
        <w:t xml:space="preserve"> במובן </w:t>
      </w:r>
      <w:proofErr w:type="spellStart"/>
      <w:r w:rsidRPr="00364ECF">
        <w:rPr>
          <w:rFonts w:ascii="David" w:hAnsi="David" w:cs="David"/>
          <w:rtl/>
        </w:rPr>
        <w:t>האפיקוריאני</w:t>
      </w:r>
      <w:proofErr w:type="spellEnd"/>
      <w:r w:rsidRPr="00364ECF">
        <w:rPr>
          <w:rFonts w:ascii="David" w:hAnsi="David" w:cs="David"/>
          <w:rtl/>
        </w:rPr>
        <w:t xml:space="preserve">, </w:t>
      </w:r>
      <w:r w:rsidRPr="00364ECF">
        <w:rPr>
          <w:rFonts w:ascii="David" w:hAnsi="David" w:cs="David" w:hint="cs"/>
          <w:rtl/>
        </w:rPr>
        <w:t>אותו אפיקורוס</w:t>
      </w:r>
      <w:r w:rsidRPr="00364ECF">
        <w:rPr>
          <w:rFonts w:ascii="David" w:hAnsi="David" w:cs="David"/>
          <w:rtl/>
        </w:rPr>
        <w:t xml:space="preserve"> שפילוסופים בכל הדורות</w:t>
      </w:r>
      <w:r w:rsidRPr="00364ECF">
        <w:rPr>
          <w:rFonts w:ascii="David" w:hAnsi="David" w:cs="David" w:hint="cs"/>
          <w:rtl/>
        </w:rPr>
        <w:t xml:space="preserve"> האשימו</w:t>
      </w:r>
      <w:r w:rsidRPr="00364ECF">
        <w:rPr>
          <w:rFonts w:ascii="David" w:hAnsi="David" w:cs="David"/>
          <w:rtl/>
        </w:rPr>
        <w:t xml:space="preserve"> בכפירה בנצחיות הנפש </w:t>
      </w:r>
      <w:r w:rsidR="003D0510" w:rsidRPr="00364ECF">
        <w:rPr>
          <w:rFonts w:ascii="David" w:hAnsi="David" w:cs="David"/>
          <w:rtl/>
        </w:rPr>
        <w:t>ו</w:t>
      </w:r>
      <w:r w:rsidR="003D0510" w:rsidRPr="00364ECF">
        <w:rPr>
          <w:rFonts w:ascii="David" w:hAnsi="David" w:cs="David" w:hint="cs"/>
          <w:rtl/>
        </w:rPr>
        <w:t>ב</w:t>
      </w:r>
      <w:r w:rsidR="003D0510">
        <w:rPr>
          <w:rFonts w:ascii="David" w:hAnsi="David" w:cs="David" w:hint="cs"/>
          <w:rtl/>
        </w:rPr>
        <w:t>השוו</w:t>
      </w:r>
      <w:r w:rsidR="006A39D5">
        <w:rPr>
          <w:rFonts w:ascii="David" w:hAnsi="David" w:cs="David" w:hint="cs"/>
          <w:rtl/>
        </w:rPr>
        <w:t>א</w:t>
      </w:r>
      <w:r w:rsidR="003D0510">
        <w:rPr>
          <w:rFonts w:ascii="David" w:hAnsi="David" w:cs="David" w:hint="cs"/>
          <w:rtl/>
        </w:rPr>
        <w:t>ת</w:t>
      </w:r>
      <w:r w:rsidR="003D0510" w:rsidRPr="00364ECF">
        <w:rPr>
          <w:rFonts w:ascii="David" w:hAnsi="David" w:cs="David"/>
          <w:rtl/>
        </w:rPr>
        <w:t xml:space="preserve"> </w:t>
      </w:r>
      <w:r w:rsidRPr="00364ECF">
        <w:rPr>
          <w:rFonts w:ascii="David" w:hAnsi="David" w:cs="David"/>
          <w:rtl/>
        </w:rPr>
        <w:t xml:space="preserve">נפש האדם לחומר מתכלה. </w:t>
      </w:r>
      <w:r w:rsidRPr="00364ECF">
        <w:rPr>
          <w:rFonts w:ascii="David" w:hAnsi="David" w:cs="David" w:hint="cs"/>
          <w:rtl/>
        </w:rPr>
        <w:t xml:space="preserve">הוא </w:t>
      </w:r>
      <w:r w:rsidRPr="00364ECF">
        <w:rPr>
          <w:rFonts w:ascii="David" w:hAnsi="David" w:cs="David"/>
          <w:rtl/>
        </w:rPr>
        <w:t xml:space="preserve">מודה </w:t>
      </w:r>
      <w:r w:rsidRPr="00364ECF">
        <w:rPr>
          <w:rFonts w:ascii="David" w:hAnsi="David" w:cs="David" w:hint="cs"/>
          <w:rtl/>
        </w:rPr>
        <w:t xml:space="preserve">כי </w:t>
      </w:r>
      <w:r w:rsidRPr="00364ECF">
        <w:rPr>
          <w:rFonts w:ascii="David" w:hAnsi="David" w:cs="David"/>
          <w:rtl/>
        </w:rPr>
        <w:t>הוא סבור ש</w:t>
      </w:r>
      <w:r w:rsidRPr="00364ECF">
        <w:rPr>
          <w:rFonts w:ascii="David" w:hAnsi="David" w:cs="David" w:hint="cs"/>
          <w:rtl/>
        </w:rPr>
        <w:t>'</w:t>
      </w:r>
      <w:r w:rsidRPr="00364ECF">
        <w:rPr>
          <w:rFonts w:ascii="David" w:hAnsi="David" w:cs="David"/>
          <w:rtl/>
        </w:rPr>
        <w:t>אין צורה בגופים'</w:t>
      </w:r>
      <w:r w:rsidRPr="00364ECF">
        <w:rPr>
          <w:rFonts w:ascii="David" w:hAnsi="David" w:cs="David" w:hint="cs"/>
          <w:rtl/>
        </w:rPr>
        <w:t>,</w:t>
      </w:r>
      <w:r w:rsidRPr="00364ECF">
        <w:rPr>
          <w:rFonts w:ascii="David" w:hAnsi="David" w:cs="David"/>
          <w:rtl/>
        </w:rPr>
        <w:t xml:space="preserve"> וממילא גם נפש האדם איננה צורה רוחנית </w:t>
      </w:r>
      <w:r w:rsidRPr="00364ECF">
        <w:rPr>
          <w:rFonts w:ascii="David" w:hAnsi="David" w:cs="David" w:hint="cs"/>
          <w:rtl/>
        </w:rPr>
        <w:t>במובן</w:t>
      </w:r>
      <w:r w:rsidRPr="00364ECF">
        <w:rPr>
          <w:rFonts w:ascii="David" w:hAnsi="David" w:cs="David"/>
          <w:rtl/>
        </w:rPr>
        <w:t xml:space="preserve"> המתואר ברוב ספרי הפילוסופיה והקבלה. </w:t>
      </w:r>
    </w:p>
    <w:p w14:paraId="0120A94F" w14:textId="1E030861" w:rsidR="00D96AC4" w:rsidRPr="00364ECF" w:rsidRDefault="00D96AC4" w:rsidP="00565F9E">
      <w:pPr>
        <w:spacing w:after="0" w:line="480" w:lineRule="auto"/>
        <w:ind w:firstLine="720"/>
        <w:jc w:val="both"/>
        <w:rPr>
          <w:rFonts w:ascii="David" w:hAnsi="David" w:cs="David"/>
          <w:rtl/>
        </w:rPr>
      </w:pPr>
      <w:r w:rsidRPr="00364ECF">
        <w:rPr>
          <w:rFonts w:ascii="David" w:hAnsi="David" w:cs="David"/>
          <w:rtl/>
        </w:rPr>
        <w:t xml:space="preserve">במפתח לחיבור הוא </w:t>
      </w:r>
      <w:r w:rsidRPr="00364ECF">
        <w:rPr>
          <w:rFonts w:ascii="David" w:hAnsi="David" w:cs="David" w:hint="cs"/>
          <w:rtl/>
        </w:rPr>
        <w:t>מציע</w:t>
      </w:r>
      <w:r w:rsidRPr="00364ECF">
        <w:rPr>
          <w:rFonts w:ascii="David" w:hAnsi="David" w:cs="David"/>
          <w:rtl/>
        </w:rPr>
        <w:t xml:space="preserve"> הגדרה חדשה ורדיקלית למושג הרוחניות, שהולמת את </w:t>
      </w:r>
      <w:r w:rsidRPr="00364ECF">
        <w:rPr>
          <w:rFonts w:ascii="David" w:hAnsi="David" w:cs="David" w:hint="cs"/>
          <w:rtl/>
        </w:rPr>
        <w:t>השקפותיו</w:t>
      </w:r>
      <w:r w:rsidRPr="00364ECF">
        <w:rPr>
          <w:rFonts w:ascii="David" w:hAnsi="David" w:cs="David"/>
          <w:rtl/>
        </w:rPr>
        <w:t xml:space="preserve"> על נפש האדם</w:t>
      </w:r>
      <w:r w:rsidRPr="006A39D5">
        <w:rPr>
          <w:rFonts w:ascii="David" w:hAnsi="David" w:cs="David"/>
          <w:rtl/>
        </w:rPr>
        <w:t>:</w:t>
      </w:r>
      <w:r w:rsidRPr="006A39D5">
        <w:rPr>
          <w:rFonts w:ascii="David" w:hAnsi="David" w:cs="David" w:hint="cs"/>
          <w:rtl/>
        </w:rPr>
        <w:t xml:space="preserve"> '</w:t>
      </w:r>
      <w:bookmarkStart w:id="45" w:name="OLE_LINK3"/>
      <w:bookmarkStart w:id="46" w:name="OLE_LINK28"/>
      <w:bookmarkStart w:id="47" w:name="OLE_LINK29"/>
      <w:bookmarkStart w:id="48" w:name="OLE_LINK61"/>
      <w:r w:rsidRPr="006A39D5">
        <w:rPr>
          <w:rFonts w:ascii="David" w:hAnsi="David" w:cs="David"/>
          <w:rtl/>
        </w:rPr>
        <w:t>הדבר להיקרא</w:t>
      </w:r>
      <w:r w:rsidR="00565F9E" w:rsidRPr="006A39D5">
        <w:rPr>
          <w:rFonts w:ascii="David" w:hAnsi="David" w:cs="David" w:hint="cs"/>
          <w:rtl/>
        </w:rPr>
        <w:t>(!)</w:t>
      </w:r>
      <w:r w:rsidRPr="006A39D5">
        <w:rPr>
          <w:rFonts w:ascii="David" w:hAnsi="David" w:cs="David"/>
          <w:rtl/>
        </w:rPr>
        <w:t xml:space="preserve"> </w:t>
      </w:r>
      <w:r w:rsidR="00565F9E" w:rsidRPr="006A39D5">
        <w:rPr>
          <w:rFonts w:ascii="David" w:hAnsi="David" w:cs="David"/>
          <w:rtl/>
        </w:rPr>
        <w:t>ר</w:t>
      </w:r>
      <w:r w:rsidR="00565F9E" w:rsidRPr="006A39D5">
        <w:rPr>
          <w:rFonts w:ascii="David" w:hAnsi="David" w:cs="David" w:hint="cs"/>
          <w:rtl/>
        </w:rPr>
        <w:t>ו</w:t>
      </w:r>
      <w:r w:rsidR="00565F9E" w:rsidRPr="006A39D5">
        <w:rPr>
          <w:rFonts w:ascii="David" w:hAnsi="David" w:cs="David"/>
          <w:rtl/>
        </w:rPr>
        <w:t xml:space="preserve">חני </w:t>
      </w:r>
      <w:r w:rsidRPr="006A39D5">
        <w:rPr>
          <w:rFonts w:ascii="David" w:hAnsi="David" w:cs="David"/>
          <w:rtl/>
        </w:rPr>
        <w:t>די שיהיה</w:t>
      </w:r>
      <w:r w:rsidRPr="00364ECF">
        <w:rPr>
          <w:rFonts w:ascii="David" w:hAnsi="David" w:cs="David"/>
          <w:rtl/>
        </w:rPr>
        <w:t xml:space="preserve"> לדקותו במצב שלא יוכלו לפגוע בו הדברים הגשמיים</w:t>
      </w:r>
      <w:r w:rsidRPr="00364ECF">
        <w:rPr>
          <w:rFonts w:ascii="David" w:hAnsi="David" w:cs="David"/>
        </w:rPr>
        <w:t>,</w:t>
      </w:r>
      <w:r w:rsidRPr="00364ECF">
        <w:rPr>
          <w:rFonts w:ascii="David" w:hAnsi="David" w:cs="David"/>
          <w:rtl/>
        </w:rPr>
        <w:t xml:space="preserve"> ולא יזיזון אותו כל הדברים החומריים כי אם רוחני יותר ממנו. רצוני דבר דק ומתנועע יותר מדקותו ומתנועתו אף אם יהיה לו התפשטות ויהיו לו חלקים</w:t>
      </w:r>
      <w:bookmarkEnd w:id="45"/>
      <w:bookmarkEnd w:id="46"/>
      <w:bookmarkEnd w:id="47"/>
      <w:bookmarkEnd w:id="48"/>
      <w:r w:rsidRPr="00364ECF">
        <w:rPr>
          <w:rFonts w:ascii="David" w:hAnsi="David" w:cs="David" w:hint="cs"/>
          <w:rtl/>
        </w:rPr>
        <w:t>'.</w:t>
      </w:r>
      <w:r w:rsidRPr="00364ECF">
        <w:rPr>
          <w:rFonts w:cs="David"/>
          <w:vertAlign w:val="superscript"/>
          <w:rtl/>
        </w:rPr>
        <w:footnoteReference w:id="142"/>
      </w:r>
      <w:r w:rsidRPr="00364ECF">
        <w:rPr>
          <w:rFonts w:ascii="David" w:hAnsi="David" w:cs="David" w:hint="cs"/>
          <w:rtl/>
        </w:rPr>
        <w:t xml:space="preserve"> </w:t>
      </w:r>
      <w:r w:rsidRPr="00364ECF">
        <w:rPr>
          <w:rFonts w:ascii="David" w:hAnsi="David" w:cs="David"/>
          <w:rtl/>
        </w:rPr>
        <w:t>אם כן</w:t>
      </w:r>
      <w:r w:rsidRPr="00364ECF">
        <w:rPr>
          <w:rFonts w:ascii="David" w:hAnsi="David" w:cs="David" w:hint="cs"/>
          <w:rtl/>
        </w:rPr>
        <w:t>,</w:t>
      </w:r>
      <w:r w:rsidRPr="00364ECF">
        <w:rPr>
          <w:rFonts w:ascii="David" w:hAnsi="David" w:cs="David"/>
          <w:rtl/>
        </w:rPr>
        <w:t xml:space="preserve"> הנפש עשויה מחלקים דקים, הנמצאים ברצף אחד עם שאר העצמים בעולם, אך דקים מהם בהרבה. </w:t>
      </w:r>
      <w:r w:rsidRPr="00364ECF">
        <w:rPr>
          <w:rFonts w:ascii="David" w:hAnsi="David" w:cs="David" w:hint="cs"/>
          <w:rtl/>
        </w:rPr>
        <w:t>ו</w:t>
      </w:r>
      <w:r w:rsidRPr="00364ECF">
        <w:rPr>
          <w:rFonts w:ascii="David" w:hAnsi="David" w:cs="David"/>
          <w:rtl/>
        </w:rPr>
        <w:t xml:space="preserve">כך, </w:t>
      </w:r>
      <w:r w:rsidRPr="00364ECF">
        <w:rPr>
          <w:rFonts w:ascii="David" w:hAnsi="David" w:cs="David" w:hint="cs"/>
          <w:rtl/>
        </w:rPr>
        <w:t>אף</w:t>
      </w:r>
      <w:r w:rsidRPr="00364ECF">
        <w:rPr>
          <w:rFonts w:ascii="David" w:hAnsi="David" w:cs="David"/>
          <w:rtl/>
        </w:rPr>
        <w:t xml:space="preserve"> שהנפש יכולה להתחלק, היא א</w:t>
      </w:r>
      <w:r w:rsidRPr="00364ECF">
        <w:rPr>
          <w:rFonts w:ascii="David" w:hAnsi="David" w:cs="David" w:hint="cs"/>
          <w:rtl/>
        </w:rPr>
        <w:t>ינה</w:t>
      </w:r>
      <w:r w:rsidRPr="00364ECF">
        <w:rPr>
          <w:rFonts w:ascii="David" w:hAnsi="David" w:cs="David"/>
          <w:rtl/>
        </w:rPr>
        <w:t xml:space="preserve"> יכולה </w:t>
      </w:r>
      <w:proofErr w:type="spellStart"/>
      <w:r w:rsidRPr="00364ECF">
        <w:rPr>
          <w:rFonts w:ascii="David" w:hAnsi="David" w:cs="David"/>
          <w:rtl/>
        </w:rPr>
        <w:t>להיפסד</w:t>
      </w:r>
      <w:proofErr w:type="spellEnd"/>
      <w:r w:rsidRPr="00364ECF">
        <w:rPr>
          <w:rFonts w:ascii="David" w:hAnsi="David" w:cs="David"/>
          <w:rtl/>
        </w:rPr>
        <w:t xml:space="preserve"> אלא על ידי דבר רוחני ממנה ולא על</w:t>
      </w:r>
      <w:r w:rsidRPr="00364ECF">
        <w:rPr>
          <w:rFonts w:ascii="David" w:hAnsi="David" w:cs="David" w:hint="cs"/>
          <w:rtl/>
        </w:rPr>
        <w:t xml:space="preserve"> </w:t>
      </w:r>
      <w:r w:rsidRPr="00364ECF">
        <w:rPr>
          <w:rFonts w:ascii="David" w:hAnsi="David" w:cs="David"/>
          <w:rtl/>
        </w:rPr>
        <w:t xml:space="preserve">ידי </w:t>
      </w:r>
      <w:r w:rsidRPr="00364ECF">
        <w:rPr>
          <w:rFonts w:ascii="David" w:hAnsi="David" w:cs="David" w:hint="cs"/>
          <w:rtl/>
        </w:rPr>
        <w:t>עצמים</w:t>
      </w:r>
      <w:r w:rsidRPr="00364ECF">
        <w:rPr>
          <w:rFonts w:ascii="David" w:hAnsi="David" w:cs="David"/>
          <w:rtl/>
        </w:rPr>
        <w:t xml:space="preserve"> </w:t>
      </w:r>
      <w:r w:rsidRPr="00364ECF">
        <w:rPr>
          <w:rFonts w:ascii="David" w:hAnsi="David" w:cs="David" w:hint="cs"/>
          <w:rtl/>
        </w:rPr>
        <w:t xml:space="preserve">חומריים. לכן </w:t>
      </w:r>
      <w:r w:rsidRPr="00364ECF">
        <w:rPr>
          <w:rFonts w:ascii="David" w:hAnsi="David" w:cs="David"/>
          <w:rtl/>
        </w:rPr>
        <w:t>היא ראויה בהחלט לכינויים 'רוחנית' ו'נצחית' למרות היותה עשויה מאטומים</w:t>
      </w:r>
      <w:r w:rsidRPr="00364ECF">
        <w:rPr>
          <w:rFonts w:ascii="David" w:hAnsi="David" w:cs="David" w:hint="cs"/>
          <w:rtl/>
        </w:rPr>
        <w:t>.</w:t>
      </w:r>
      <w:r w:rsidRPr="00364ECF">
        <w:rPr>
          <w:rFonts w:ascii="David" w:hAnsi="David" w:cs="David"/>
          <w:rtl/>
        </w:rPr>
        <w:t xml:space="preserve"> </w:t>
      </w:r>
    </w:p>
    <w:p w14:paraId="2D39CAA7" w14:textId="24485D5B" w:rsidR="00D96AC4" w:rsidRPr="00364ECF" w:rsidRDefault="00D96AC4" w:rsidP="00095B9B">
      <w:pPr>
        <w:spacing w:after="0" w:line="480" w:lineRule="auto"/>
        <w:ind w:firstLine="720"/>
        <w:jc w:val="both"/>
        <w:rPr>
          <w:rFonts w:ascii="David" w:hAnsi="David" w:cs="David"/>
          <w:rtl/>
        </w:rPr>
      </w:pPr>
      <w:r w:rsidRPr="00364ECF">
        <w:rPr>
          <w:rFonts w:ascii="David" w:hAnsi="David" w:cs="David"/>
          <w:rtl/>
        </w:rPr>
        <w:t>חפץ ממשיך לטענה רדיקלית עוד יותר</w:t>
      </w:r>
      <w:r w:rsidRPr="00364ECF">
        <w:rPr>
          <w:rFonts w:ascii="David" w:hAnsi="David" w:cs="David" w:hint="cs"/>
          <w:rtl/>
        </w:rPr>
        <w:t>,</w:t>
      </w:r>
      <w:r w:rsidRPr="00364ECF">
        <w:rPr>
          <w:rFonts w:ascii="David" w:hAnsi="David" w:cs="David"/>
          <w:rtl/>
        </w:rPr>
        <w:t xml:space="preserve"> </w:t>
      </w:r>
      <w:r w:rsidRPr="00364ECF">
        <w:rPr>
          <w:rFonts w:ascii="David" w:hAnsi="David" w:cs="David" w:hint="cs"/>
          <w:rtl/>
        </w:rPr>
        <w:t>ש</w:t>
      </w:r>
      <w:r w:rsidRPr="00364ECF">
        <w:rPr>
          <w:rFonts w:ascii="David" w:hAnsi="David" w:cs="David"/>
          <w:rtl/>
        </w:rPr>
        <w:t>ישנה זיקה טבעית בין אטומיזם לאמונה בנצחיות הנפש, בניגוד לדימוי הרווח. לדבריו</w:t>
      </w:r>
      <w:r w:rsidRPr="00364ECF">
        <w:rPr>
          <w:rFonts w:ascii="David" w:hAnsi="David" w:cs="David" w:hint="cs"/>
          <w:rtl/>
        </w:rPr>
        <w:t>,</w:t>
      </w:r>
      <w:r w:rsidRPr="00364ECF">
        <w:rPr>
          <w:rFonts w:ascii="David" w:hAnsi="David" w:cs="David"/>
          <w:rtl/>
        </w:rPr>
        <w:t xml:space="preserve"> האטומיזם מוכיח כי לא רק הנפש אלא כל החומר </w:t>
      </w:r>
      <w:r w:rsidRPr="00364ECF">
        <w:rPr>
          <w:rFonts w:ascii="David" w:hAnsi="David" w:cs="David" w:hint="cs"/>
          <w:rtl/>
        </w:rPr>
        <w:t>הנברא</w:t>
      </w:r>
      <w:r w:rsidRPr="00364ECF">
        <w:rPr>
          <w:rFonts w:ascii="David" w:hAnsi="David" w:cs="David"/>
          <w:rtl/>
        </w:rPr>
        <w:t xml:space="preserve"> הוא נצחי, ו'אין</w:t>
      </w:r>
      <w:r w:rsidRPr="00364ECF">
        <w:rPr>
          <w:rFonts w:ascii="David" w:hAnsi="David" w:cs="David" w:hint="cs"/>
          <w:rtl/>
        </w:rPr>
        <w:t xml:space="preserve"> מוות בנבראים' </w:t>
      </w:r>
      <w:r w:rsidRPr="00364ECF">
        <w:rPr>
          <w:rFonts w:ascii="David" w:hAnsi="David" w:cs="David"/>
          <w:rtl/>
        </w:rPr>
        <w:t>אלא חילוף של חומרים זה בזה.</w:t>
      </w:r>
      <w:r w:rsidRPr="00364ECF">
        <w:rPr>
          <w:rStyle w:val="a3"/>
          <w:rFonts w:ascii="David" w:hAnsi="David" w:cs="David"/>
          <w:rtl/>
        </w:rPr>
        <w:footnoteReference w:id="143"/>
      </w:r>
      <w:r w:rsidRPr="00364ECF">
        <w:rPr>
          <w:rFonts w:ascii="David" w:hAnsi="David" w:cs="David"/>
          <w:rtl/>
        </w:rPr>
        <w:t xml:space="preserve"> משבאנו לטעון כי </w:t>
      </w:r>
      <w:r w:rsidRPr="00364ECF">
        <w:rPr>
          <w:rFonts w:ascii="David" w:hAnsi="David" w:cs="David" w:hint="cs"/>
          <w:rtl/>
        </w:rPr>
        <w:t>ה</w:t>
      </w:r>
      <w:r w:rsidRPr="00364ECF">
        <w:rPr>
          <w:rFonts w:ascii="David" w:hAnsi="David" w:cs="David"/>
          <w:rtl/>
        </w:rPr>
        <w:t>אטומי</w:t>
      </w:r>
      <w:r w:rsidRPr="00364ECF">
        <w:rPr>
          <w:rFonts w:ascii="David" w:hAnsi="David" w:cs="David" w:hint="cs"/>
          <w:rtl/>
        </w:rPr>
        <w:t>ם</w:t>
      </w:r>
      <w:r w:rsidRPr="00364ECF">
        <w:rPr>
          <w:rFonts w:ascii="David" w:hAnsi="David" w:cs="David"/>
          <w:rtl/>
        </w:rPr>
        <w:t xml:space="preserve"> נצחיים</w:t>
      </w:r>
      <w:r w:rsidRPr="00364ECF">
        <w:rPr>
          <w:rFonts w:ascii="David" w:hAnsi="David" w:cs="David" w:hint="cs"/>
          <w:rtl/>
        </w:rPr>
        <w:t>,</w:t>
      </w:r>
      <w:r w:rsidRPr="00364ECF">
        <w:rPr>
          <w:rFonts w:ascii="David" w:hAnsi="David" w:cs="David"/>
          <w:rtl/>
        </w:rPr>
        <w:t xml:space="preserve"> </w:t>
      </w:r>
      <w:r w:rsidRPr="00364ECF">
        <w:rPr>
          <w:rFonts w:ascii="David" w:hAnsi="David" w:cs="David" w:hint="cs"/>
          <w:rtl/>
        </w:rPr>
        <w:t>ניתן לומר</w:t>
      </w:r>
      <w:r w:rsidRPr="00364ECF">
        <w:rPr>
          <w:rFonts w:ascii="David" w:hAnsi="David" w:cs="David"/>
          <w:rtl/>
        </w:rPr>
        <w:t xml:space="preserve"> כי גם הנשמה המורכבת </w:t>
      </w:r>
      <w:r w:rsidRPr="00364ECF">
        <w:rPr>
          <w:rFonts w:ascii="David" w:hAnsi="David" w:cs="David" w:hint="cs"/>
          <w:rtl/>
        </w:rPr>
        <w:t>מהם היא נצחית</w:t>
      </w:r>
      <w:r w:rsidRPr="00364ECF">
        <w:rPr>
          <w:rFonts w:ascii="David" w:hAnsi="David" w:cs="David"/>
          <w:rtl/>
        </w:rPr>
        <w:t xml:space="preserve"> ויכולה לקבל שכר </w:t>
      </w:r>
      <w:r w:rsidRPr="00364ECF">
        <w:rPr>
          <w:rFonts w:ascii="David" w:hAnsi="David" w:cs="David" w:hint="cs"/>
          <w:rtl/>
        </w:rPr>
        <w:t xml:space="preserve">או </w:t>
      </w:r>
      <w:r w:rsidRPr="00364ECF">
        <w:rPr>
          <w:rFonts w:ascii="David" w:hAnsi="David" w:cs="David"/>
          <w:rtl/>
        </w:rPr>
        <w:t xml:space="preserve">עונש על מעשיה. </w:t>
      </w:r>
      <w:r w:rsidRPr="00364ECF">
        <w:rPr>
          <w:rFonts w:ascii="David" w:hAnsi="David" w:cs="David" w:hint="cs"/>
          <w:rtl/>
        </w:rPr>
        <w:t>הוא מוסיף וטוען,</w:t>
      </w:r>
      <w:r w:rsidRPr="00364ECF">
        <w:rPr>
          <w:rFonts w:ascii="David" w:hAnsi="David" w:cs="David"/>
          <w:rtl/>
        </w:rPr>
        <w:t xml:space="preserve"> </w:t>
      </w:r>
      <w:r w:rsidRPr="00364ECF">
        <w:rPr>
          <w:rFonts w:ascii="David" w:hAnsi="David" w:cs="David" w:hint="cs"/>
          <w:rtl/>
        </w:rPr>
        <w:t>ש</w:t>
      </w:r>
      <w:r w:rsidRPr="00364ECF">
        <w:rPr>
          <w:rFonts w:ascii="David" w:hAnsi="David" w:cs="David"/>
          <w:rtl/>
        </w:rPr>
        <w:t xml:space="preserve">לא רק שהצעתו </w:t>
      </w:r>
      <w:r w:rsidRPr="00364ECF">
        <w:rPr>
          <w:rFonts w:ascii="David" w:hAnsi="David" w:cs="David" w:hint="cs"/>
          <w:rtl/>
        </w:rPr>
        <w:t>אין בה</w:t>
      </w:r>
      <w:r w:rsidRPr="00364ECF">
        <w:rPr>
          <w:rFonts w:ascii="David" w:hAnsi="David" w:cs="David"/>
          <w:rtl/>
        </w:rPr>
        <w:t xml:space="preserve"> כפירה בנצחיות הנפש, </w:t>
      </w:r>
      <w:r w:rsidRPr="00364ECF">
        <w:rPr>
          <w:rFonts w:ascii="David" w:hAnsi="David" w:cs="David" w:hint="cs"/>
          <w:rtl/>
        </w:rPr>
        <w:t xml:space="preserve">אלא שהיא מציעה הסבר משכנע יותר </w:t>
      </w:r>
      <w:proofErr w:type="spellStart"/>
      <w:r w:rsidRPr="00364ECF">
        <w:rPr>
          <w:rFonts w:ascii="David" w:hAnsi="David" w:cs="David" w:hint="cs"/>
          <w:rtl/>
        </w:rPr>
        <w:t>לאמיתותה</w:t>
      </w:r>
      <w:proofErr w:type="spellEnd"/>
      <w:r w:rsidRPr="00364ECF">
        <w:rPr>
          <w:rFonts w:ascii="David" w:hAnsi="David" w:cs="David" w:hint="cs"/>
          <w:rtl/>
        </w:rPr>
        <w:t>,</w:t>
      </w:r>
      <w:r w:rsidRPr="00364ECF">
        <w:rPr>
          <w:rFonts w:ascii="David" w:hAnsi="David" w:cs="David"/>
          <w:rtl/>
        </w:rPr>
        <w:t xml:space="preserve"> המשתלב</w:t>
      </w:r>
      <w:r w:rsidRPr="00364ECF">
        <w:rPr>
          <w:rFonts w:ascii="David" w:hAnsi="David" w:cs="David" w:hint="cs"/>
          <w:rtl/>
        </w:rPr>
        <w:t>ת</w:t>
      </w:r>
      <w:r w:rsidRPr="00364ECF">
        <w:rPr>
          <w:rFonts w:ascii="David" w:hAnsi="David" w:cs="David"/>
          <w:rtl/>
        </w:rPr>
        <w:t xml:space="preserve"> עם מסקנות המדע החדש.</w:t>
      </w:r>
      <w:r w:rsidRPr="00364ECF">
        <w:rPr>
          <w:rStyle w:val="a3"/>
          <w:rFonts w:ascii="David" w:hAnsi="David" w:cs="David"/>
          <w:rtl/>
        </w:rPr>
        <w:footnoteReference w:id="144"/>
      </w:r>
      <w:r w:rsidRPr="00364ECF">
        <w:rPr>
          <w:rFonts w:ascii="David" w:hAnsi="David" w:cs="David"/>
          <w:rtl/>
        </w:rPr>
        <w:t xml:space="preserve"> עם זאת, חפץ מציע להסתיר את הדברים ממי שאיננו מסוגל להבין את הצעתו </w:t>
      </w:r>
      <w:r w:rsidRPr="00364ECF">
        <w:rPr>
          <w:rFonts w:ascii="David" w:hAnsi="David" w:cs="David"/>
          <w:rtl/>
        </w:rPr>
        <w:lastRenderedPageBreak/>
        <w:t>לעומקה: 'ויש להסתיר מהמון העם הדברים והמשכילים יבינו ראשי פרקים אלו ויוסיפו לקח מדעתם ראה מה שכתוב באברהם הנה נא הואלתי לדבר אל ה' ואנכי עפר ואפר ועת לחשות'.</w:t>
      </w:r>
      <w:r w:rsidRPr="00364ECF">
        <w:rPr>
          <w:rStyle w:val="a3"/>
          <w:rFonts w:ascii="David" w:hAnsi="David" w:cs="David"/>
          <w:rtl/>
        </w:rPr>
        <w:footnoteReference w:id="145"/>
      </w:r>
    </w:p>
    <w:p w14:paraId="777C5FBA" w14:textId="3401C289" w:rsidR="00D96AC4" w:rsidRPr="00364ECF" w:rsidRDefault="00D96AC4" w:rsidP="007B124E">
      <w:pPr>
        <w:spacing w:after="0" w:line="480" w:lineRule="auto"/>
        <w:ind w:firstLine="720"/>
        <w:jc w:val="both"/>
        <w:rPr>
          <w:rFonts w:ascii="David" w:hAnsi="David" w:cs="David"/>
          <w:rtl/>
        </w:rPr>
      </w:pPr>
      <w:r w:rsidRPr="00364ECF">
        <w:rPr>
          <w:rFonts w:ascii="David" w:hAnsi="David" w:cs="David"/>
          <w:rtl/>
        </w:rPr>
        <w:t>אם כן,</w:t>
      </w:r>
      <w:r w:rsidRPr="00364ECF">
        <w:rPr>
          <w:rFonts w:ascii="David" w:hAnsi="David" w:cs="David" w:hint="cs"/>
          <w:rtl/>
        </w:rPr>
        <w:t xml:space="preserve"> </w:t>
      </w:r>
      <w:r w:rsidRPr="00364ECF">
        <w:rPr>
          <w:rFonts w:ascii="David" w:hAnsi="David" w:cs="David"/>
          <w:rtl/>
        </w:rPr>
        <w:t>חפץ מזדהה כאן לעיני הקורא ה</w:t>
      </w:r>
      <w:r w:rsidRPr="00364ECF">
        <w:rPr>
          <w:rFonts w:ascii="David" w:hAnsi="David" w:cs="David" w:hint="cs"/>
          <w:rtl/>
        </w:rPr>
        <w:t>קפדן</w:t>
      </w:r>
      <w:r w:rsidRPr="00364ECF">
        <w:rPr>
          <w:rFonts w:ascii="David" w:hAnsi="David" w:cs="David"/>
          <w:rtl/>
        </w:rPr>
        <w:t xml:space="preserve"> </w:t>
      </w:r>
      <w:proofErr w:type="spellStart"/>
      <w:r w:rsidRPr="00364ECF">
        <w:rPr>
          <w:rFonts w:ascii="David" w:hAnsi="David" w:cs="David"/>
          <w:rtl/>
        </w:rPr>
        <w:t>כאטומיסט</w:t>
      </w:r>
      <w:proofErr w:type="spellEnd"/>
      <w:r w:rsidRPr="00364ECF">
        <w:rPr>
          <w:rFonts w:ascii="David" w:hAnsi="David" w:cs="David"/>
          <w:rtl/>
        </w:rPr>
        <w:t xml:space="preserve"> </w:t>
      </w:r>
      <w:proofErr w:type="spellStart"/>
      <w:r w:rsidRPr="00364ECF">
        <w:rPr>
          <w:rFonts w:ascii="David" w:hAnsi="David" w:cs="David"/>
          <w:rtl/>
        </w:rPr>
        <w:t>אפיקוריאני</w:t>
      </w:r>
      <w:r w:rsidRPr="00364ECF">
        <w:rPr>
          <w:rFonts w:ascii="David" w:hAnsi="David" w:cs="David" w:hint="cs"/>
          <w:rtl/>
        </w:rPr>
        <w:t>-</w:t>
      </w:r>
      <w:r w:rsidRPr="00364ECF">
        <w:rPr>
          <w:rFonts w:ascii="David" w:hAnsi="David" w:cs="David"/>
          <w:rtl/>
        </w:rPr>
        <w:t>גסנדיאני</w:t>
      </w:r>
      <w:proofErr w:type="spellEnd"/>
      <w:r w:rsidRPr="00364ECF">
        <w:rPr>
          <w:rFonts w:ascii="David" w:hAnsi="David" w:cs="David"/>
          <w:rtl/>
        </w:rPr>
        <w:t xml:space="preserve"> ומסתיר זאת מפני קוראים שעלולים להתבלבל מדבריו.</w:t>
      </w:r>
      <w:r w:rsidRPr="00364ECF">
        <w:rPr>
          <w:rFonts w:ascii="David" w:hAnsi="David" w:cs="David" w:hint="cs"/>
          <w:rtl/>
        </w:rPr>
        <w:t xml:space="preserve"> רחובות ונציה בזמנו מלאו ספקנים וכופרים מכל הסוגים שדנו גם הם בנושא הנפש.</w:t>
      </w:r>
      <w:r w:rsidRPr="00364ECF">
        <w:rPr>
          <w:rStyle w:val="a3"/>
          <w:rFonts w:ascii="David" w:hAnsi="David" w:cs="David"/>
          <w:rtl/>
        </w:rPr>
        <w:footnoteReference w:id="146"/>
      </w:r>
      <w:r w:rsidRPr="00364ECF">
        <w:rPr>
          <w:rFonts w:ascii="David" w:hAnsi="David" w:cs="David" w:hint="cs"/>
          <w:rtl/>
        </w:rPr>
        <w:t xml:space="preserve"> חפץ מציג עצמו כמי שמנסה להתווכח עימם, אבל הוא ידע כי את הצעתו המחודשת ניתן היה לפרש כהצטרפות לקהלם</w:t>
      </w:r>
      <w:r w:rsidRPr="00364ECF">
        <w:rPr>
          <w:rFonts w:ascii="David" w:hAnsi="David" w:cs="David"/>
          <w:rtl/>
        </w:rPr>
        <w:t xml:space="preserve">. ואכן, קל להבחין בין האופן שבו חגגה קהילת המלומדים של ונציה את פרסומו של ספר </w:t>
      </w:r>
      <w:r w:rsidRPr="00364ECF">
        <w:rPr>
          <w:rFonts w:ascii="David" w:hAnsi="David" w:cs="David" w:hint="cs"/>
          <w:rtl/>
        </w:rPr>
        <w:t>'</w:t>
      </w:r>
      <w:r w:rsidRPr="00364ECF">
        <w:rPr>
          <w:rFonts w:ascii="David" w:hAnsi="David" w:cs="David"/>
          <w:rtl/>
        </w:rPr>
        <w:t>מעשה טוביה</w:t>
      </w:r>
      <w:r w:rsidRPr="00364ECF">
        <w:rPr>
          <w:rFonts w:ascii="David" w:hAnsi="David" w:cs="David" w:hint="cs"/>
          <w:rtl/>
        </w:rPr>
        <w:t>'</w:t>
      </w:r>
      <w:r w:rsidRPr="00364ECF">
        <w:rPr>
          <w:rFonts w:ascii="David" w:hAnsi="David" w:cs="David"/>
          <w:rtl/>
        </w:rPr>
        <w:t xml:space="preserve"> שנתיים קודם לכן</w:t>
      </w:r>
      <w:r w:rsidRPr="00364ECF">
        <w:rPr>
          <w:rFonts w:ascii="David" w:hAnsi="David" w:cs="David" w:hint="cs"/>
          <w:rtl/>
        </w:rPr>
        <w:t xml:space="preserve">, לבין ההתקבלות הצוננת שמשקף </w:t>
      </w:r>
      <w:proofErr w:type="spellStart"/>
      <w:r w:rsidRPr="00364ECF">
        <w:rPr>
          <w:rFonts w:ascii="David" w:hAnsi="David" w:cs="David" w:hint="cs"/>
          <w:rtl/>
        </w:rPr>
        <w:t>הפראטקסט</w:t>
      </w:r>
      <w:proofErr w:type="spellEnd"/>
      <w:r w:rsidRPr="00364ECF">
        <w:rPr>
          <w:rFonts w:ascii="David" w:hAnsi="David" w:cs="David" w:hint="cs"/>
          <w:rtl/>
        </w:rPr>
        <w:t xml:space="preserve"> של 'מלאכת מחשבת'</w:t>
      </w:r>
      <w:r w:rsidRPr="00364ECF">
        <w:rPr>
          <w:rFonts w:ascii="David" w:hAnsi="David" w:cs="David"/>
          <w:rtl/>
        </w:rPr>
        <w:t xml:space="preserve">. </w:t>
      </w:r>
      <w:r w:rsidRPr="00364ECF">
        <w:rPr>
          <w:rFonts w:ascii="David" w:hAnsi="David" w:cs="David" w:hint="cs"/>
          <w:rtl/>
        </w:rPr>
        <w:t>בראש</w:t>
      </w:r>
      <w:r w:rsidRPr="00364ECF">
        <w:rPr>
          <w:rFonts w:ascii="David" w:hAnsi="David" w:cs="David"/>
          <w:rtl/>
        </w:rPr>
        <w:t xml:space="preserve"> ספרו של טוביה חתומים רבים מרבני ונציה</w:t>
      </w:r>
      <w:r w:rsidRPr="00364ECF">
        <w:rPr>
          <w:rFonts w:ascii="David" w:hAnsi="David" w:cs="David" w:hint="cs"/>
          <w:rtl/>
        </w:rPr>
        <w:t>,</w:t>
      </w:r>
      <w:r w:rsidRPr="00364ECF">
        <w:rPr>
          <w:rFonts w:ascii="David" w:hAnsi="David" w:cs="David"/>
          <w:rtl/>
        </w:rPr>
        <w:t xml:space="preserve"> ביניהם אל</w:t>
      </w:r>
      <w:r w:rsidRPr="00364ECF">
        <w:rPr>
          <w:rFonts w:ascii="David" w:hAnsi="David" w:cs="David" w:hint="cs"/>
          <w:rtl/>
        </w:rPr>
        <w:t>ה</w:t>
      </w:r>
      <w:r w:rsidRPr="00364ECF">
        <w:rPr>
          <w:rFonts w:ascii="David" w:hAnsi="David" w:cs="David"/>
          <w:rtl/>
        </w:rPr>
        <w:t xml:space="preserve"> ש</w:t>
      </w:r>
      <w:r w:rsidRPr="00364ECF">
        <w:rPr>
          <w:rFonts w:ascii="David" w:hAnsi="David" w:cs="David" w:hint="cs"/>
          <w:rtl/>
        </w:rPr>
        <w:t>כתבו הסכמות</w:t>
      </w:r>
      <w:r w:rsidRPr="00364ECF">
        <w:rPr>
          <w:rFonts w:ascii="David" w:hAnsi="David" w:cs="David"/>
          <w:rtl/>
        </w:rPr>
        <w:t xml:space="preserve"> לספרו הראשון של חפץ. לעומת זאת, על </w:t>
      </w:r>
      <w:r w:rsidRPr="00364ECF">
        <w:rPr>
          <w:rFonts w:ascii="David" w:hAnsi="David" w:cs="David" w:hint="cs"/>
          <w:rtl/>
        </w:rPr>
        <w:t>'מלאכת מחשבת'</w:t>
      </w:r>
      <w:r w:rsidRPr="00364ECF">
        <w:rPr>
          <w:rFonts w:ascii="David" w:hAnsi="David" w:cs="David"/>
          <w:rtl/>
        </w:rPr>
        <w:t xml:space="preserve"> הסכימו רק </w:t>
      </w:r>
      <w:r w:rsidR="007B124E">
        <w:rPr>
          <w:rFonts w:ascii="David" w:hAnsi="David" w:cs="David" w:hint="cs"/>
          <w:rtl/>
        </w:rPr>
        <w:t>ר'</w:t>
      </w:r>
      <w:r w:rsidRPr="00364ECF">
        <w:rPr>
          <w:rFonts w:ascii="David" w:hAnsi="David" w:cs="David"/>
          <w:rtl/>
        </w:rPr>
        <w:t xml:space="preserve"> דוד שלמה </w:t>
      </w:r>
      <w:proofErr w:type="spellStart"/>
      <w:r w:rsidRPr="00364ECF">
        <w:rPr>
          <w:rFonts w:ascii="David" w:hAnsi="David" w:cs="David"/>
          <w:rtl/>
        </w:rPr>
        <w:t>אלטארס</w:t>
      </w:r>
      <w:proofErr w:type="spellEnd"/>
      <w:r w:rsidRPr="00364ECF">
        <w:rPr>
          <w:rFonts w:ascii="David" w:hAnsi="David" w:cs="David" w:hint="cs"/>
          <w:rtl/>
        </w:rPr>
        <w:t>,</w:t>
      </w:r>
      <w:r w:rsidRPr="00364ECF">
        <w:rPr>
          <w:rFonts w:ascii="David" w:hAnsi="David" w:cs="David"/>
          <w:rtl/>
        </w:rPr>
        <w:t xml:space="preserve"> שהגיה את הספר </w:t>
      </w:r>
      <w:r w:rsidRPr="00364ECF">
        <w:rPr>
          <w:rFonts w:ascii="David" w:hAnsi="David" w:cs="David" w:hint="cs"/>
          <w:rtl/>
        </w:rPr>
        <w:t>בשכר</w:t>
      </w:r>
      <w:r w:rsidRPr="00364ECF">
        <w:rPr>
          <w:rFonts w:ascii="David" w:hAnsi="David" w:cs="David"/>
          <w:rtl/>
        </w:rPr>
        <w:t xml:space="preserve"> ודבריו מופיעים בתור 'דבר המגיה' ולא </w:t>
      </w:r>
      <w:r w:rsidRPr="00364ECF">
        <w:rPr>
          <w:rFonts w:ascii="David" w:hAnsi="David" w:cs="David" w:hint="cs"/>
          <w:rtl/>
        </w:rPr>
        <w:t>כ</w:t>
      </w:r>
      <w:r w:rsidRPr="00364ECF">
        <w:rPr>
          <w:rFonts w:ascii="David" w:hAnsi="David" w:cs="David"/>
          <w:rtl/>
        </w:rPr>
        <w:t>הסכמה רבנית רגילה, וחכם עלום בשם יוסף הכהן</w:t>
      </w:r>
      <w:r w:rsidRPr="00364ECF">
        <w:rPr>
          <w:rFonts w:ascii="David" w:hAnsi="David" w:cs="David" w:hint="cs"/>
          <w:rtl/>
        </w:rPr>
        <w:t>,</w:t>
      </w:r>
      <w:r w:rsidRPr="00364ECF">
        <w:rPr>
          <w:rFonts w:ascii="David" w:hAnsi="David" w:cs="David"/>
          <w:rtl/>
        </w:rPr>
        <w:t xml:space="preserve"> שכתב קצרות כי 'המחבר יחזק והקורא לא </w:t>
      </w:r>
      <w:proofErr w:type="spellStart"/>
      <w:r w:rsidRPr="00364ECF">
        <w:rPr>
          <w:rFonts w:ascii="David" w:hAnsi="David" w:cs="David"/>
          <w:rtl/>
        </w:rPr>
        <w:t>יוזק</w:t>
      </w:r>
      <w:proofErr w:type="spellEnd"/>
      <w:r w:rsidRPr="00364ECF">
        <w:rPr>
          <w:rFonts w:ascii="David" w:hAnsi="David" w:cs="David"/>
          <w:rtl/>
        </w:rPr>
        <w:t>'. המעיין בספרי התקופה ימצא הסכמות נלהבות מאל</w:t>
      </w:r>
      <w:r w:rsidRPr="00364ECF">
        <w:rPr>
          <w:rFonts w:ascii="David" w:hAnsi="David" w:cs="David" w:hint="cs"/>
          <w:rtl/>
        </w:rPr>
        <w:t>ה</w:t>
      </w:r>
      <w:r w:rsidRPr="00364ECF">
        <w:rPr>
          <w:rFonts w:ascii="David" w:hAnsi="David" w:cs="David"/>
          <w:rtl/>
        </w:rPr>
        <w:t>. י</w:t>
      </w:r>
      <w:r w:rsidRPr="00364ECF">
        <w:rPr>
          <w:rFonts w:ascii="David" w:hAnsi="David" w:cs="David" w:hint="cs"/>
          <w:rtl/>
        </w:rPr>
        <w:t>י</w:t>
      </w:r>
      <w:r w:rsidRPr="00364ECF">
        <w:rPr>
          <w:rFonts w:ascii="David" w:hAnsi="David" w:cs="David"/>
          <w:rtl/>
        </w:rPr>
        <w:t>תכן מא</w:t>
      </w:r>
      <w:r w:rsidRPr="00364ECF">
        <w:rPr>
          <w:rFonts w:ascii="David" w:hAnsi="David" w:cs="David" w:hint="cs"/>
          <w:rtl/>
        </w:rPr>
        <w:t>ו</w:t>
      </w:r>
      <w:r w:rsidRPr="00364ECF">
        <w:rPr>
          <w:rFonts w:ascii="David" w:hAnsi="David" w:cs="David"/>
          <w:rtl/>
        </w:rPr>
        <w:t xml:space="preserve">ד </w:t>
      </w:r>
      <w:r w:rsidRPr="00364ECF">
        <w:rPr>
          <w:rFonts w:ascii="David" w:hAnsi="David" w:cs="David" w:hint="cs"/>
          <w:rtl/>
        </w:rPr>
        <w:t>ש</w:t>
      </w:r>
      <w:r w:rsidRPr="00364ECF">
        <w:rPr>
          <w:rFonts w:ascii="David" w:hAnsi="David" w:cs="David"/>
          <w:rtl/>
        </w:rPr>
        <w:t>הפער בין ההסכמות קשור לעמדותיו ה</w:t>
      </w:r>
      <w:r w:rsidRPr="00364ECF">
        <w:rPr>
          <w:rFonts w:ascii="David" w:hAnsi="David" w:cs="David" w:hint="cs"/>
          <w:rtl/>
        </w:rPr>
        <w:t>מ</w:t>
      </w:r>
      <w:r w:rsidRPr="00364ECF">
        <w:rPr>
          <w:rFonts w:ascii="David" w:hAnsi="David" w:cs="David"/>
          <w:rtl/>
        </w:rPr>
        <w:t xml:space="preserve">קובלות של טוביה ביחס ליסודות, </w:t>
      </w:r>
      <w:proofErr w:type="spellStart"/>
      <w:r w:rsidRPr="00364ECF">
        <w:rPr>
          <w:rFonts w:ascii="David" w:hAnsi="David" w:cs="David"/>
          <w:rtl/>
        </w:rPr>
        <w:t>לקופרניקוס</w:t>
      </w:r>
      <w:proofErr w:type="spellEnd"/>
      <w:r w:rsidRPr="00364ECF">
        <w:rPr>
          <w:rFonts w:ascii="David" w:hAnsi="David" w:cs="David"/>
          <w:rtl/>
        </w:rPr>
        <w:t xml:space="preserve"> ולדברי הראשונים</w:t>
      </w:r>
      <w:r w:rsidRPr="00364ECF">
        <w:rPr>
          <w:rFonts w:ascii="David" w:hAnsi="David" w:cs="David" w:hint="cs"/>
          <w:rtl/>
        </w:rPr>
        <w:t>,</w:t>
      </w:r>
      <w:r w:rsidRPr="00364ECF">
        <w:rPr>
          <w:rFonts w:ascii="David" w:hAnsi="David" w:cs="David"/>
          <w:rtl/>
        </w:rPr>
        <w:t xml:space="preserve"> לעומת ציד</w:t>
      </w:r>
      <w:r w:rsidRPr="00364ECF">
        <w:rPr>
          <w:rFonts w:ascii="David" w:hAnsi="David" w:cs="David" w:hint="cs"/>
          <w:rtl/>
        </w:rPr>
        <w:t>ו</w:t>
      </w:r>
      <w:r w:rsidRPr="00364ECF">
        <w:rPr>
          <w:rFonts w:ascii="David" w:hAnsi="David" w:cs="David"/>
          <w:rtl/>
        </w:rPr>
        <w:t>דו הנחרץ של חפץ ב'מחקר החדש' ורמיזותיו האזוטריות לעמדות הנשמעות ככפירה בנצחיות הנפש.</w:t>
      </w:r>
      <w:r w:rsidRPr="00364ECF">
        <w:rPr>
          <w:rFonts w:ascii="David" w:hAnsi="David" w:cs="David" w:hint="cs"/>
          <w:rtl/>
        </w:rPr>
        <w:t xml:space="preserve"> בעשור הראשון של המאה השמונה עשרה נראה שחכמי ונציה העדיפו את העדכון הישועי למדע הקלסי על פני ההצעות החדשות של מבקריו. עם זאת, הם יכלו להכיל חדשנים כמו </w:t>
      </w:r>
      <w:proofErr w:type="spellStart"/>
      <w:r w:rsidRPr="00364ECF">
        <w:rPr>
          <w:rFonts w:ascii="David" w:hAnsi="David" w:cs="David" w:hint="cs"/>
          <w:rtl/>
        </w:rPr>
        <w:t>קרדוזו</w:t>
      </w:r>
      <w:proofErr w:type="spellEnd"/>
      <w:r w:rsidRPr="00364ECF">
        <w:rPr>
          <w:rFonts w:ascii="David" w:hAnsi="David" w:cs="David" w:hint="cs"/>
          <w:rtl/>
        </w:rPr>
        <w:t xml:space="preserve"> וחפץ.</w:t>
      </w:r>
      <w:r w:rsidRPr="00364ECF">
        <w:rPr>
          <w:rFonts w:ascii="David" w:hAnsi="David" w:cs="David"/>
          <w:rtl/>
        </w:rPr>
        <w:t xml:space="preserve"> </w:t>
      </w:r>
    </w:p>
    <w:p w14:paraId="0BADF149" w14:textId="3365B4A8" w:rsidR="00D96AC4" w:rsidRPr="00364ECF" w:rsidRDefault="00D96AC4" w:rsidP="00565F9E">
      <w:pPr>
        <w:spacing w:after="0" w:line="480" w:lineRule="auto"/>
        <w:ind w:firstLine="720"/>
        <w:jc w:val="both"/>
        <w:rPr>
          <w:rFonts w:ascii="David" w:hAnsi="David" w:cs="David"/>
          <w:rtl/>
        </w:rPr>
      </w:pPr>
      <w:r w:rsidRPr="00364ECF">
        <w:rPr>
          <w:rFonts w:ascii="David" w:hAnsi="David" w:cs="David"/>
          <w:rtl/>
        </w:rPr>
        <w:lastRenderedPageBreak/>
        <w:t>אם לחזור ל</w:t>
      </w:r>
      <w:r w:rsidRPr="00364ECF">
        <w:rPr>
          <w:rFonts w:ascii="David" w:hAnsi="David" w:cs="David" w:hint="cs"/>
          <w:rtl/>
        </w:rPr>
        <w:t>-</w:t>
      </w:r>
      <w:proofErr w:type="spellStart"/>
      <w:r w:rsidRPr="00364ECF">
        <w:rPr>
          <w:rFonts w:asciiTheme="majorBidi" w:hAnsiTheme="majorBidi" w:cstheme="majorBidi"/>
          <w:i/>
          <w:iCs/>
        </w:rPr>
        <w:t>Giornale</w:t>
      </w:r>
      <w:proofErr w:type="spellEnd"/>
      <w:r w:rsidRPr="00364ECF">
        <w:rPr>
          <w:rFonts w:ascii="David" w:hAnsi="David" w:cs="David"/>
          <w:rtl/>
        </w:rPr>
        <w:t xml:space="preserve"> שבו פתחנו</w:t>
      </w:r>
      <w:r w:rsidRPr="00364ECF">
        <w:rPr>
          <w:rFonts w:ascii="David" w:hAnsi="David" w:cs="David" w:hint="cs"/>
          <w:rtl/>
        </w:rPr>
        <w:t>,</w:t>
      </w:r>
      <w:r w:rsidRPr="00364ECF">
        <w:rPr>
          <w:rFonts w:ascii="David" w:hAnsi="David" w:cs="David"/>
          <w:rtl/>
        </w:rPr>
        <w:t xml:space="preserve"> נ</w:t>
      </w:r>
      <w:r w:rsidRPr="00364ECF">
        <w:rPr>
          <w:rFonts w:ascii="David" w:hAnsi="David" w:cs="David" w:hint="cs"/>
          <w:rtl/>
        </w:rPr>
        <w:t>רא</w:t>
      </w:r>
      <w:r w:rsidRPr="00364ECF">
        <w:rPr>
          <w:rFonts w:ascii="David" w:hAnsi="David" w:cs="David"/>
          <w:rtl/>
        </w:rPr>
        <w:t xml:space="preserve">ה </w:t>
      </w:r>
      <w:r w:rsidRPr="00364ECF">
        <w:rPr>
          <w:rFonts w:ascii="David" w:hAnsi="David" w:cs="David" w:hint="cs"/>
          <w:rtl/>
        </w:rPr>
        <w:t>ש</w:t>
      </w:r>
      <w:r w:rsidRPr="00364ECF">
        <w:rPr>
          <w:rFonts w:ascii="David" w:hAnsi="David" w:cs="David"/>
          <w:rtl/>
        </w:rPr>
        <w:t xml:space="preserve">כעת </w:t>
      </w:r>
      <w:r w:rsidRPr="00364ECF">
        <w:rPr>
          <w:rFonts w:ascii="David" w:hAnsi="David" w:cs="David" w:hint="cs"/>
          <w:rtl/>
        </w:rPr>
        <w:t>נוכל להסביר את</w:t>
      </w:r>
      <w:r w:rsidRPr="00364ECF">
        <w:rPr>
          <w:rFonts w:ascii="David" w:hAnsi="David" w:cs="David"/>
          <w:rtl/>
        </w:rPr>
        <w:t xml:space="preserve"> העניין שמצאו עורכ</w:t>
      </w:r>
      <w:r w:rsidRPr="00364ECF">
        <w:rPr>
          <w:rFonts w:ascii="David" w:hAnsi="David" w:cs="David" w:hint="cs"/>
          <w:rtl/>
        </w:rPr>
        <w:t>י כתב העת האיטלקי</w:t>
      </w:r>
      <w:r w:rsidRPr="00364ECF">
        <w:rPr>
          <w:rFonts w:ascii="David" w:hAnsi="David" w:cs="David"/>
          <w:rtl/>
        </w:rPr>
        <w:t xml:space="preserve"> בספר העברי. כאמור, </w:t>
      </w:r>
      <w:r w:rsidRPr="00364ECF">
        <w:rPr>
          <w:rFonts w:ascii="David" w:hAnsi="David" w:cs="David" w:hint="cs"/>
          <w:rtl/>
        </w:rPr>
        <w:t>אחת מ</w:t>
      </w:r>
      <w:r w:rsidRPr="00364ECF">
        <w:rPr>
          <w:rFonts w:ascii="David" w:hAnsi="David" w:cs="David"/>
          <w:rtl/>
        </w:rPr>
        <w:t xml:space="preserve">מטרותיהם של העורכים הייתה הפצת ידע קרטזיאני ואנטי ישועי בקרב הציבור המלומד </w:t>
      </w:r>
      <w:r w:rsidRPr="00364ECF">
        <w:rPr>
          <w:rFonts w:ascii="David" w:hAnsi="David" w:cs="David" w:hint="cs"/>
          <w:rtl/>
        </w:rPr>
        <w:t>באיטליה בכללה,</w:t>
      </w:r>
      <w:r w:rsidRPr="00364ECF">
        <w:rPr>
          <w:rFonts w:ascii="David" w:hAnsi="David" w:cs="David"/>
          <w:rtl/>
        </w:rPr>
        <w:t xml:space="preserve"> כמו גם הפצת</w:t>
      </w:r>
      <w:r w:rsidRPr="00364ECF">
        <w:rPr>
          <w:rFonts w:ascii="David" w:hAnsi="David" w:cs="David" w:hint="cs"/>
          <w:rtl/>
        </w:rPr>
        <w:t>ם</w:t>
      </w:r>
      <w:r w:rsidRPr="00364ECF">
        <w:rPr>
          <w:rFonts w:ascii="David" w:hAnsi="David" w:cs="David"/>
          <w:rtl/>
        </w:rPr>
        <w:t xml:space="preserve"> של רעיונות דתיים של התנועה המכונה במחקר </w:t>
      </w:r>
      <w:r w:rsidRPr="00364ECF">
        <w:rPr>
          <w:rFonts w:ascii="David" w:hAnsi="David" w:cs="David" w:hint="cs"/>
          <w:rtl/>
        </w:rPr>
        <w:t>'</w:t>
      </w:r>
      <w:r w:rsidRPr="00364ECF">
        <w:rPr>
          <w:rFonts w:ascii="David" w:hAnsi="David" w:cs="David"/>
          <w:rtl/>
        </w:rPr>
        <w:t>הנאורות הקתולית'.</w:t>
      </w:r>
      <w:r w:rsidRPr="00364ECF">
        <w:rPr>
          <w:rFonts w:ascii="David" w:hAnsi="David" w:cs="David" w:hint="cs"/>
          <w:rtl/>
        </w:rPr>
        <w:t xml:space="preserve"> לשם כך פרסמו העורכים מחקרים רבים שעסקו בקשרים בין המדע החדש לתאולוגיה.</w:t>
      </w:r>
      <w:r w:rsidRPr="00364ECF">
        <w:rPr>
          <w:rStyle w:val="a3"/>
          <w:rFonts w:ascii="David" w:hAnsi="David" w:cs="David"/>
          <w:rtl/>
        </w:rPr>
        <w:footnoteReference w:id="147"/>
      </w:r>
      <w:r w:rsidRPr="00364ECF">
        <w:rPr>
          <w:rFonts w:ascii="David" w:hAnsi="David" w:cs="David"/>
          <w:rtl/>
        </w:rPr>
        <w:t xml:space="preserve"> </w:t>
      </w:r>
      <w:r w:rsidRPr="00364ECF">
        <w:rPr>
          <w:rFonts w:ascii="David" w:hAnsi="David" w:cs="David" w:hint="cs"/>
          <w:rtl/>
        </w:rPr>
        <w:t>גם אם לא עמדו עם חפץ בקשר ישיר</w:t>
      </w:r>
      <w:r w:rsidRPr="00364ECF">
        <w:rPr>
          <w:rFonts w:ascii="David" w:hAnsi="David" w:cs="David"/>
          <w:rtl/>
        </w:rPr>
        <w:t xml:space="preserve">, נראה שדי היה להם </w:t>
      </w:r>
      <w:r w:rsidRPr="00364ECF">
        <w:rPr>
          <w:rFonts w:ascii="David" w:hAnsi="David" w:cs="David" w:hint="cs"/>
          <w:rtl/>
        </w:rPr>
        <w:t>בעיון</w:t>
      </w:r>
      <w:r w:rsidRPr="00364ECF">
        <w:rPr>
          <w:rFonts w:ascii="David" w:hAnsi="David" w:cs="David"/>
          <w:rtl/>
        </w:rPr>
        <w:t xml:space="preserve"> באיורים ובפענוח ה</w:t>
      </w:r>
      <w:r w:rsidRPr="00364ECF">
        <w:rPr>
          <w:rFonts w:ascii="David" w:hAnsi="David" w:cs="David" w:hint="cs"/>
          <w:rtl/>
        </w:rPr>
        <w:t xml:space="preserve">מפתח </w:t>
      </w:r>
      <w:r w:rsidRPr="00364ECF">
        <w:rPr>
          <w:rFonts w:ascii="David" w:hAnsi="David" w:cs="David"/>
          <w:rtl/>
        </w:rPr>
        <w:t>כדי למצוא את הספר מתאים למטרותיהם ולהמליץ על קריאתו.</w:t>
      </w:r>
      <w:r w:rsidRPr="00364ECF">
        <w:rPr>
          <w:rStyle w:val="a3"/>
          <w:rFonts w:ascii="David" w:hAnsi="David" w:cs="David"/>
          <w:rtl/>
        </w:rPr>
        <w:footnoteReference w:id="148"/>
      </w:r>
      <w:r w:rsidRPr="00364ECF">
        <w:rPr>
          <w:rFonts w:ascii="David" w:hAnsi="David" w:cs="David"/>
          <w:rtl/>
        </w:rPr>
        <w:t xml:space="preserve"> כפי שראינו, חפץ הציג עצמו בפני קוראי</w:t>
      </w:r>
      <w:r w:rsidRPr="00364ECF">
        <w:rPr>
          <w:rFonts w:ascii="David" w:hAnsi="David" w:cs="David" w:hint="cs"/>
          <w:rtl/>
        </w:rPr>
        <w:t>ו</w:t>
      </w:r>
      <w:r w:rsidRPr="00364ECF">
        <w:rPr>
          <w:rFonts w:ascii="David" w:hAnsi="David" w:cs="David"/>
          <w:rtl/>
        </w:rPr>
        <w:t xml:space="preserve"> </w:t>
      </w:r>
      <w:r w:rsidRPr="00364ECF">
        <w:rPr>
          <w:rFonts w:ascii="David" w:hAnsi="David" w:cs="David" w:hint="cs"/>
          <w:rtl/>
        </w:rPr>
        <w:t>כנושא בשורת</w:t>
      </w:r>
      <w:r w:rsidRPr="00364ECF">
        <w:rPr>
          <w:rFonts w:ascii="David" w:hAnsi="David" w:cs="David"/>
          <w:rtl/>
        </w:rPr>
        <w:t xml:space="preserve"> המדע החדש </w:t>
      </w:r>
      <w:r w:rsidRPr="00364ECF">
        <w:rPr>
          <w:rFonts w:ascii="David" w:hAnsi="David" w:cs="David" w:hint="cs"/>
          <w:rtl/>
        </w:rPr>
        <w:t>אל הקורא היהודי</w:t>
      </w:r>
      <w:r w:rsidRPr="00364ECF">
        <w:rPr>
          <w:rFonts w:ascii="David" w:hAnsi="David" w:cs="David"/>
          <w:rtl/>
        </w:rPr>
        <w:t>, ואף את צורתו החיצונית של הספר</w:t>
      </w:r>
      <w:r w:rsidR="006A39D5">
        <w:rPr>
          <w:rFonts w:ascii="David" w:hAnsi="David" w:cs="David"/>
        </w:rPr>
        <w:t xml:space="preserve"> </w:t>
      </w:r>
      <w:r w:rsidRPr="00364ECF">
        <w:rPr>
          <w:rFonts w:ascii="David" w:hAnsi="David" w:cs="David"/>
          <w:rtl/>
        </w:rPr>
        <w:t>התאים למוסכמות פרסום עדכניות</w:t>
      </w:r>
      <w:r w:rsidR="00565F9E">
        <w:rPr>
          <w:rFonts w:ascii="David" w:hAnsi="David" w:cs="David" w:hint="cs"/>
          <w:rtl/>
        </w:rPr>
        <w:t xml:space="preserve"> באמצעות איורים ו</w:t>
      </w:r>
      <w:r w:rsidR="006A39D5">
        <w:rPr>
          <w:rFonts w:ascii="David" w:hAnsi="David" w:cs="David" w:hint="cs"/>
          <w:rtl/>
        </w:rPr>
        <w:t>מפתח</w:t>
      </w:r>
      <w:r w:rsidR="00565F9E">
        <w:rPr>
          <w:rFonts w:ascii="David" w:hAnsi="David" w:cs="David" w:hint="cs"/>
          <w:rtl/>
        </w:rPr>
        <w:t xml:space="preserve"> מפורט</w:t>
      </w:r>
      <w:r w:rsidRPr="00364ECF">
        <w:rPr>
          <w:rFonts w:ascii="David" w:hAnsi="David" w:cs="David"/>
          <w:rtl/>
        </w:rPr>
        <w:t xml:space="preserve">. </w:t>
      </w:r>
      <w:r w:rsidRPr="00364ECF">
        <w:rPr>
          <w:rFonts w:ascii="David" w:hAnsi="David" w:cs="David" w:hint="cs"/>
          <w:rtl/>
        </w:rPr>
        <w:t>מן הסקירה הנזכרת</w:t>
      </w:r>
      <w:r w:rsidRPr="00364ECF">
        <w:rPr>
          <w:rFonts w:ascii="David" w:hAnsi="David" w:cs="David"/>
          <w:rtl/>
        </w:rPr>
        <w:t xml:space="preserve"> אנו למדים שנציגים מכובדים של רפובליקת הכתב האיטלקית קלטו מבעד למחסום השפה העברית </w:t>
      </w:r>
      <w:r w:rsidRPr="00364ECF">
        <w:rPr>
          <w:rFonts w:ascii="David" w:hAnsi="David" w:cs="David" w:hint="cs"/>
          <w:rtl/>
        </w:rPr>
        <w:t>את ה</w:t>
      </w:r>
      <w:r w:rsidRPr="00364ECF">
        <w:rPr>
          <w:rFonts w:ascii="David" w:hAnsi="David" w:cs="David"/>
          <w:rtl/>
        </w:rPr>
        <w:t>שדרים שעלו מן הספר ו</w:t>
      </w:r>
      <w:r w:rsidRPr="00364ECF">
        <w:rPr>
          <w:rFonts w:ascii="David" w:hAnsi="David" w:cs="David" w:hint="cs"/>
          <w:rtl/>
        </w:rPr>
        <w:t xml:space="preserve">סברו שהוא </w:t>
      </w:r>
      <w:r w:rsidRPr="00364ECF">
        <w:rPr>
          <w:rFonts w:ascii="David" w:hAnsi="David" w:cs="David"/>
          <w:rtl/>
        </w:rPr>
        <w:t xml:space="preserve">ראוי </w:t>
      </w:r>
      <w:r w:rsidRPr="00364ECF">
        <w:rPr>
          <w:rFonts w:ascii="David" w:hAnsi="David" w:cs="David" w:hint="cs"/>
          <w:rtl/>
        </w:rPr>
        <w:t>לרגע של תשומת לב</w:t>
      </w:r>
      <w:r w:rsidRPr="00364ECF">
        <w:rPr>
          <w:rFonts w:ascii="David" w:hAnsi="David" w:cs="David"/>
          <w:rtl/>
        </w:rPr>
        <w:t xml:space="preserve">. </w:t>
      </w:r>
    </w:p>
    <w:p w14:paraId="744D2778" w14:textId="77777777" w:rsidR="00D96AC4" w:rsidRPr="00364ECF" w:rsidRDefault="00D96AC4" w:rsidP="0092023F">
      <w:pPr>
        <w:spacing w:after="0" w:line="480" w:lineRule="auto"/>
        <w:ind w:firstLine="720"/>
        <w:jc w:val="both"/>
        <w:rPr>
          <w:rFonts w:ascii="David" w:hAnsi="David" w:cs="David"/>
          <w:rtl/>
        </w:rPr>
      </w:pPr>
    </w:p>
    <w:p w14:paraId="19ECEABE" w14:textId="3886A8BE" w:rsidR="00D96AC4" w:rsidRPr="00364ECF" w:rsidRDefault="00D96AC4" w:rsidP="007A2890">
      <w:pPr>
        <w:pStyle w:val="1"/>
        <w:spacing w:before="0" w:line="480" w:lineRule="auto"/>
        <w:jc w:val="center"/>
        <w:rPr>
          <w:rFonts w:cs="David"/>
          <w:color w:val="auto"/>
          <w:sz w:val="22"/>
          <w:szCs w:val="22"/>
          <w:rtl/>
        </w:rPr>
      </w:pPr>
      <w:r w:rsidRPr="00364ECF">
        <w:rPr>
          <w:rFonts w:cs="David" w:hint="cs"/>
          <w:color w:val="auto"/>
          <w:sz w:val="22"/>
          <w:szCs w:val="22"/>
          <w:rtl/>
        </w:rPr>
        <w:t>ו. סיכום</w:t>
      </w:r>
    </w:p>
    <w:p w14:paraId="2F7BA113" w14:textId="4D2305E2" w:rsidR="00D96AC4" w:rsidRPr="00364ECF" w:rsidRDefault="00D96AC4" w:rsidP="003D591C">
      <w:pPr>
        <w:spacing w:after="0" w:line="480" w:lineRule="auto"/>
        <w:jc w:val="both"/>
        <w:rPr>
          <w:rFonts w:ascii="David" w:hAnsi="David" w:cs="David"/>
          <w:rtl/>
        </w:rPr>
      </w:pPr>
      <w:r w:rsidRPr="00364ECF">
        <w:rPr>
          <w:rFonts w:ascii="David" w:hAnsi="David" w:cs="David"/>
          <w:rtl/>
        </w:rPr>
        <w:t>עיו</w:t>
      </w:r>
      <w:r w:rsidRPr="00364ECF">
        <w:rPr>
          <w:rFonts w:ascii="David" w:hAnsi="David" w:cs="David" w:hint="cs"/>
          <w:rtl/>
        </w:rPr>
        <w:t>ננו</w:t>
      </w:r>
      <w:r w:rsidRPr="00364ECF">
        <w:rPr>
          <w:rFonts w:ascii="David" w:hAnsi="David" w:cs="David"/>
          <w:rtl/>
        </w:rPr>
        <w:t xml:space="preserve"> בספר </w:t>
      </w:r>
      <w:r w:rsidRPr="00364ECF">
        <w:rPr>
          <w:rFonts w:ascii="David" w:hAnsi="David" w:cs="David" w:hint="cs"/>
          <w:rtl/>
        </w:rPr>
        <w:t>'</w:t>
      </w:r>
      <w:r w:rsidRPr="00364ECF">
        <w:rPr>
          <w:rFonts w:ascii="David" w:hAnsi="David" w:cs="David"/>
          <w:rtl/>
        </w:rPr>
        <w:t>מלאכת מחשבת</w:t>
      </w:r>
      <w:r w:rsidRPr="00364ECF">
        <w:rPr>
          <w:rFonts w:ascii="David" w:hAnsi="David" w:cs="David" w:hint="cs"/>
          <w:rtl/>
        </w:rPr>
        <w:t>'</w:t>
      </w:r>
      <w:r w:rsidRPr="00364ECF">
        <w:rPr>
          <w:rFonts w:ascii="David" w:hAnsi="David" w:cs="David"/>
          <w:rtl/>
        </w:rPr>
        <w:t xml:space="preserve"> </w:t>
      </w:r>
      <w:r w:rsidRPr="00364ECF">
        <w:rPr>
          <w:rFonts w:ascii="David" w:hAnsi="David" w:cs="David" w:hint="cs"/>
          <w:rtl/>
        </w:rPr>
        <w:t>חושף</w:t>
      </w:r>
      <w:r w:rsidRPr="00364ECF">
        <w:rPr>
          <w:rFonts w:ascii="David" w:hAnsi="David" w:cs="David"/>
          <w:rtl/>
        </w:rPr>
        <w:t xml:space="preserve"> ניסיון של </w:t>
      </w:r>
      <w:r w:rsidRPr="00364ECF">
        <w:rPr>
          <w:rFonts w:ascii="David" w:hAnsi="David" w:cs="David" w:hint="cs"/>
          <w:rtl/>
        </w:rPr>
        <w:t>מחבר</w:t>
      </w:r>
      <w:r w:rsidRPr="00364ECF">
        <w:rPr>
          <w:rFonts w:ascii="David" w:hAnsi="David" w:cs="David"/>
          <w:rtl/>
        </w:rPr>
        <w:t xml:space="preserve"> יהודי </w:t>
      </w:r>
      <w:r w:rsidR="00565F9E">
        <w:rPr>
          <w:rFonts w:ascii="David" w:hAnsi="David" w:cs="David" w:hint="cs"/>
          <w:rtl/>
        </w:rPr>
        <w:t>להציג</w:t>
      </w:r>
      <w:r w:rsidRPr="00364ECF">
        <w:rPr>
          <w:rFonts w:ascii="David" w:hAnsi="David" w:cs="David" w:hint="cs"/>
          <w:rtl/>
        </w:rPr>
        <w:t xml:space="preserve"> רעיונות חדשים לקהילתו בצורת הגשה חדשה</w:t>
      </w:r>
      <w:r w:rsidR="003D591C">
        <w:rPr>
          <w:rFonts w:ascii="David" w:hAnsi="David" w:cs="David" w:hint="cs"/>
          <w:rtl/>
        </w:rPr>
        <w:t>.</w:t>
      </w:r>
      <w:r w:rsidR="003D591C" w:rsidRPr="00364ECF">
        <w:rPr>
          <w:rFonts w:ascii="David" w:hAnsi="David" w:cs="David"/>
          <w:rtl/>
        </w:rPr>
        <w:t xml:space="preserve"> </w:t>
      </w:r>
      <w:r w:rsidR="003D591C">
        <w:rPr>
          <w:rFonts w:ascii="David" w:hAnsi="David" w:cs="David" w:hint="cs"/>
          <w:rtl/>
        </w:rPr>
        <w:t xml:space="preserve">הספר </w:t>
      </w:r>
      <w:r w:rsidRPr="00364ECF">
        <w:rPr>
          <w:rFonts w:ascii="David" w:hAnsi="David" w:cs="David" w:hint="cs"/>
          <w:rtl/>
        </w:rPr>
        <w:t>פותח</w:t>
      </w:r>
      <w:r w:rsidRPr="00364ECF">
        <w:rPr>
          <w:rFonts w:ascii="David" w:hAnsi="David" w:cs="David"/>
          <w:rtl/>
        </w:rPr>
        <w:t xml:space="preserve"> חלון ל</w:t>
      </w:r>
      <w:r w:rsidR="003D591C">
        <w:rPr>
          <w:rFonts w:ascii="David" w:hAnsi="David" w:cs="David" w:hint="cs"/>
          <w:rtl/>
        </w:rPr>
        <w:t>הבנת מאמצי</w:t>
      </w:r>
      <w:r w:rsidR="005F020C">
        <w:rPr>
          <w:rFonts w:ascii="David" w:hAnsi="David" w:cs="David" w:hint="cs"/>
          <w:rtl/>
        </w:rPr>
        <w:t>ם של</w:t>
      </w:r>
      <w:r w:rsidR="003D591C">
        <w:rPr>
          <w:rFonts w:ascii="David" w:hAnsi="David" w:cs="David" w:hint="cs"/>
          <w:rtl/>
        </w:rPr>
        <w:t xml:space="preserve"> </w:t>
      </w:r>
      <w:r w:rsidRPr="00364ECF">
        <w:rPr>
          <w:rFonts w:ascii="David" w:hAnsi="David" w:cs="David"/>
          <w:rtl/>
        </w:rPr>
        <w:t>תרגום בין</w:t>
      </w:r>
      <w:r w:rsidR="005F020C">
        <w:rPr>
          <w:rFonts w:ascii="David" w:hAnsi="David" w:cs="David" w:hint="cs"/>
          <w:rtl/>
        </w:rPr>
        <w:t>-</w:t>
      </w:r>
      <w:r w:rsidRPr="00364ECF">
        <w:rPr>
          <w:rFonts w:ascii="David" w:hAnsi="David" w:cs="David"/>
          <w:rtl/>
        </w:rPr>
        <w:t>תרבותי</w:t>
      </w:r>
      <w:r w:rsidR="003D591C">
        <w:rPr>
          <w:rFonts w:ascii="David" w:hAnsi="David" w:cs="David" w:hint="cs"/>
          <w:rtl/>
        </w:rPr>
        <w:t xml:space="preserve"> ומציג </w:t>
      </w:r>
      <w:r w:rsidR="003D591C" w:rsidRPr="00364ECF">
        <w:rPr>
          <w:rFonts w:ascii="David" w:hAnsi="David" w:cs="David"/>
          <w:rtl/>
        </w:rPr>
        <w:t>ניסיו</w:t>
      </w:r>
      <w:r w:rsidR="003D591C" w:rsidRPr="00364ECF">
        <w:rPr>
          <w:rFonts w:ascii="David" w:hAnsi="David" w:cs="David" w:hint="cs"/>
          <w:rtl/>
        </w:rPr>
        <w:t xml:space="preserve">ן </w:t>
      </w:r>
      <w:r w:rsidRPr="00364ECF">
        <w:rPr>
          <w:rFonts w:ascii="David" w:hAnsi="David" w:cs="David" w:hint="cs"/>
          <w:rtl/>
        </w:rPr>
        <w:t xml:space="preserve">יהודי </w:t>
      </w:r>
      <w:r w:rsidRPr="00364ECF">
        <w:rPr>
          <w:rFonts w:ascii="David" w:hAnsi="David" w:cs="David"/>
          <w:rtl/>
        </w:rPr>
        <w:t>להתחבר</w:t>
      </w:r>
      <w:r w:rsidRPr="00364ECF">
        <w:rPr>
          <w:rFonts w:ascii="David" w:hAnsi="David" w:cs="David" w:hint="cs"/>
          <w:rtl/>
        </w:rPr>
        <w:t xml:space="preserve"> ולחבר אחרים</w:t>
      </w:r>
      <w:r w:rsidRPr="00364ECF">
        <w:rPr>
          <w:rFonts w:ascii="David" w:hAnsi="David" w:cs="David"/>
          <w:rtl/>
        </w:rPr>
        <w:t xml:space="preserve"> למרחב</w:t>
      </w:r>
      <w:r w:rsidRPr="00364ECF">
        <w:rPr>
          <w:rFonts w:ascii="David" w:hAnsi="David" w:cs="David" w:hint="cs"/>
          <w:rtl/>
        </w:rPr>
        <w:t xml:space="preserve"> אינטלקטואלי</w:t>
      </w:r>
      <w:r w:rsidRPr="00364ECF">
        <w:rPr>
          <w:rFonts w:ascii="David" w:hAnsi="David" w:cs="David"/>
          <w:rtl/>
        </w:rPr>
        <w:t xml:space="preserve"> ש</w:t>
      </w:r>
      <w:r w:rsidRPr="00364ECF">
        <w:rPr>
          <w:rFonts w:ascii="David" w:hAnsi="David" w:cs="David" w:hint="cs"/>
          <w:rtl/>
        </w:rPr>
        <w:t xml:space="preserve">עוינותו </w:t>
      </w:r>
      <w:r w:rsidRPr="00364ECF">
        <w:rPr>
          <w:rFonts w:ascii="David" w:hAnsi="David" w:cs="David"/>
          <w:rtl/>
        </w:rPr>
        <w:t xml:space="preserve">כלפי מעורבות יהודית </w:t>
      </w:r>
      <w:r w:rsidRPr="00364ECF">
        <w:rPr>
          <w:rFonts w:ascii="David" w:hAnsi="David" w:cs="David" w:hint="cs"/>
          <w:rtl/>
        </w:rPr>
        <w:t xml:space="preserve">פחתה. </w:t>
      </w:r>
      <w:r w:rsidRPr="00364ECF">
        <w:rPr>
          <w:rFonts w:cs="David"/>
          <w:rtl/>
        </w:rPr>
        <w:t>אם נחזור לבחון</w:t>
      </w:r>
      <w:r w:rsidRPr="00364ECF">
        <w:rPr>
          <w:rFonts w:cs="David" w:hint="cs"/>
          <w:rtl/>
        </w:rPr>
        <w:t xml:space="preserve"> את </w:t>
      </w:r>
      <w:r w:rsidRPr="00364ECF">
        <w:rPr>
          <w:rFonts w:cs="David"/>
          <w:rtl/>
        </w:rPr>
        <w:t>אופן התקבלות</w:t>
      </w:r>
      <w:r w:rsidRPr="00364ECF">
        <w:rPr>
          <w:rFonts w:cs="David" w:hint="cs"/>
          <w:rtl/>
        </w:rPr>
        <w:t>ו</w:t>
      </w:r>
      <w:r w:rsidRPr="00364ECF">
        <w:rPr>
          <w:rFonts w:cs="David"/>
          <w:rtl/>
        </w:rPr>
        <w:t xml:space="preserve"> של המדע החדש </w:t>
      </w:r>
      <w:r w:rsidRPr="00364ECF">
        <w:rPr>
          <w:rFonts w:cs="David" w:hint="cs"/>
          <w:rtl/>
        </w:rPr>
        <w:t>בקרב מחברים יהודים</w:t>
      </w:r>
      <w:r w:rsidRPr="00364ECF">
        <w:rPr>
          <w:rFonts w:cs="David"/>
          <w:rtl/>
        </w:rPr>
        <w:t xml:space="preserve">, נדמה </w:t>
      </w:r>
      <w:r w:rsidRPr="00364ECF">
        <w:rPr>
          <w:rFonts w:cs="David" w:hint="cs"/>
          <w:rtl/>
        </w:rPr>
        <w:t>שהנקודות בה</w:t>
      </w:r>
      <w:r w:rsidRPr="00364ECF">
        <w:rPr>
          <w:rFonts w:cs="David"/>
          <w:rtl/>
        </w:rPr>
        <w:t>גותו של חפץ שהוצג</w:t>
      </w:r>
      <w:r w:rsidRPr="00364ECF">
        <w:rPr>
          <w:rFonts w:cs="David" w:hint="cs"/>
          <w:rtl/>
        </w:rPr>
        <w:t>ו</w:t>
      </w:r>
      <w:r w:rsidRPr="00364ECF">
        <w:rPr>
          <w:rFonts w:cs="David"/>
          <w:rtl/>
        </w:rPr>
        <w:t xml:space="preserve"> כאן חורג</w:t>
      </w:r>
      <w:r w:rsidRPr="00364ECF">
        <w:rPr>
          <w:rFonts w:cs="David" w:hint="cs"/>
          <w:rtl/>
        </w:rPr>
        <w:t>ו</w:t>
      </w:r>
      <w:r w:rsidRPr="00364ECF">
        <w:rPr>
          <w:rFonts w:cs="David"/>
          <w:rtl/>
        </w:rPr>
        <w:t xml:space="preserve">ת </w:t>
      </w:r>
      <w:r w:rsidRPr="00364ECF">
        <w:rPr>
          <w:rFonts w:cs="David" w:hint="cs"/>
          <w:rtl/>
        </w:rPr>
        <w:t>מן המושגים המקובלים</w:t>
      </w:r>
      <w:r w:rsidRPr="00364ECF">
        <w:rPr>
          <w:rFonts w:cs="David"/>
          <w:rtl/>
        </w:rPr>
        <w:t>.</w:t>
      </w:r>
      <w:r w:rsidRPr="00364ECF">
        <w:rPr>
          <w:rFonts w:cs="David" w:hint="cs"/>
          <w:rtl/>
        </w:rPr>
        <w:t xml:space="preserve"> כאמור, ספרו של </w:t>
      </w:r>
      <w:proofErr w:type="spellStart"/>
      <w:r w:rsidRPr="00364ECF">
        <w:rPr>
          <w:rFonts w:cs="David" w:hint="cs"/>
          <w:rtl/>
        </w:rPr>
        <w:t>רודרמן</w:t>
      </w:r>
      <w:proofErr w:type="spellEnd"/>
      <w:r w:rsidRPr="00364ECF">
        <w:rPr>
          <w:rFonts w:cs="David" w:hint="cs"/>
          <w:rtl/>
        </w:rPr>
        <w:t xml:space="preserve"> ערער בתבונה על כמה מן הניתוחים וההכללות של ברזילי, אך הותיר שאלות פתוחות רבות.</w:t>
      </w:r>
      <w:r w:rsidRPr="00364ECF">
        <w:rPr>
          <w:rFonts w:cs="David"/>
          <w:rtl/>
        </w:rPr>
        <w:t xml:space="preserve"> </w:t>
      </w:r>
      <w:r w:rsidRPr="00364ECF">
        <w:rPr>
          <w:rFonts w:cs="David" w:hint="cs"/>
          <w:rtl/>
        </w:rPr>
        <w:t>מאמר זה ניסה להצביע על כיוון מחקר אחר. כפי שהודגם</w:t>
      </w:r>
      <w:r w:rsidRPr="00364ECF">
        <w:rPr>
          <w:rFonts w:cs="David"/>
          <w:rtl/>
        </w:rPr>
        <w:t>, חפץ</w:t>
      </w:r>
      <w:r w:rsidRPr="00364ECF">
        <w:rPr>
          <w:rFonts w:cs="David" w:hint="cs"/>
          <w:rtl/>
        </w:rPr>
        <w:t xml:space="preserve"> </w:t>
      </w:r>
      <w:proofErr w:type="spellStart"/>
      <w:r w:rsidRPr="00364ECF">
        <w:rPr>
          <w:rFonts w:cs="David" w:hint="cs"/>
          <w:rtl/>
        </w:rPr>
        <w:t>וקרדוזו</w:t>
      </w:r>
      <w:proofErr w:type="spellEnd"/>
      <w:r w:rsidRPr="00364ECF">
        <w:rPr>
          <w:rFonts w:cs="David"/>
          <w:rtl/>
        </w:rPr>
        <w:t xml:space="preserve"> ואחרים לא נזקקו למצע '</w:t>
      </w:r>
      <w:proofErr w:type="spellStart"/>
      <w:r w:rsidRPr="00364ECF">
        <w:rPr>
          <w:rFonts w:cs="David"/>
          <w:rtl/>
        </w:rPr>
        <w:t>נייטרלי</w:t>
      </w:r>
      <w:proofErr w:type="spellEnd"/>
      <w:r w:rsidRPr="00364ECF">
        <w:rPr>
          <w:rFonts w:cs="David"/>
          <w:rtl/>
        </w:rPr>
        <w:t xml:space="preserve"> מבחינה תאולוגית' ולא לתפיסות נוקשות של הפרדה </w:t>
      </w:r>
      <w:r w:rsidR="003D591C">
        <w:rPr>
          <w:rFonts w:cs="David" w:hint="cs"/>
          <w:rtl/>
        </w:rPr>
        <w:t>בין תאולוגיה לפילוסופיה</w:t>
      </w:r>
      <w:r w:rsidR="003D591C" w:rsidRPr="00364ECF">
        <w:rPr>
          <w:rFonts w:cs="David"/>
          <w:rtl/>
        </w:rPr>
        <w:t xml:space="preserve"> </w:t>
      </w:r>
      <w:r w:rsidRPr="00364ECF">
        <w:rPr>
          <w:rFonts w:cs="David" w:hint="cs"/>
          <w:rtl/>
        </w:rPr>
        <w:t>כדי</w:t>
      </w:r>
      <w:r w:rsidRPr="00364ECF">
        <w:rPr>
          <w:rFonts w:cs="David"/>
          <w:rtl/>
        </w:rPr>
        <w:t xml:space="preserve"> </w:t>
      </w:r>
      <w:r w:rsidRPr="00364ECF">
        <w:rPr>
          <w:rFonts w:cs="David" w:hint="cs"/>
          <w:rtl/>
        </w:rPr>
        <w:t>לאמץ את עקרונות המדע החדש</w:t>
      </w:r>
      <w:r w:rsidRPr="00364ECF">
        <w:rPr>
          <w:rFonts w:cs="David"/>
          <w:rtl/>
        </w:rPr>
        <w:t>.</w:t>
      </w:r>
      <w:r w:rsidRPr="00364ECF">
        <w:rPr>
          <w:rFonts w:cs="David" w:hint="cs"/>
          <w:rtl/>
        </w:rPr>
        <w:t xml:space="preserve"> היות ש</w:t>
      </w:r>
      <w:r w:rsidRPr="00364ECF">
        <w:rPr>
          <w:rFonts w:cs="David"/>
          <w:rtl/>
        </w:rPr>
        <w:t>המדע ה</w:t>
      </w:r>
      <w:r w:rsidRPr="00364ECF">
        <w:rPr>
          <w:rFonts w:cs="David" w:hint="cs"/>
          <w:rtl/>
        </w:rPr>
        <w:t>זה</w:t>
      </w:r>
      <w:r w:rsidRPr="00364ECF">
        <w:rPr>
          <w:rFonts w:cs="David"/>
          <w:rtl/>
        </w:rPr>
        <w:t xml:space="preserve"> לא נולד </w:t>
      </w:r>
      <w:r w:rsidRPr="00364ECF">
        <w:rPr>
          <w:rFonts w:cs="David" w:hint="cs"/>
          <w:rtl/>
        </w:rPr>
        <w:t>יש מאין</w:t>
      </w:r>
      <w:r w:rsidRPr="00364ECF">
        <w:rPr>
          <w:rFonts w:cs="David"/>
          <w:rtl/>
        </w:rPr>
        <w:t>,</w:t>
      </w:r>
      <w:r w:rsidRPr="00364ECF">
        <w:rPr>
          <w:rFonts w:cs="David" w:hint="cs"/>
          <w:rtl/>
        </w:rPr>
        <w:t xml:space="preserve"> </w:t>
      </w:r>
      <w:r w:rsidR="003D591C">
        <w:rPr>
          <w:rFonts w:cs="David" w:hint="cs"/>
          <w:rtl/>
        </w:rPr>
        <w:t>ב</w:t>
      </w:r>
      <w:r w:rsidR="005F020C">
        <w:rPr>
          <w:rFonts w:cs="David" w:hint="cs"/>
          <w:rtl/>
        </w:rPr>
        <w:t>י</w:t>
      </w:r>
      <w:r w:rsidR="003D591C">
        <w:rPr>
          <w:rFonts w:cs="David" w:hint="cs"/>
          <w:rtl/>
        </w:rPr>
        <w:t xml:space="preserve">קשתי </w:t>
      </w:r>
      <w:r w:rsidR="005F020C">
        <w:rPr>
          <w:rFonts w:cs="David" w:hint="cs"/>
          <w:rtl/>
        </w:rPr>
        <w:t>לטעון</w:t>
      </w:r>
      <w:r w:rsidR="003D591C">
        <w:rPr>
          <w:rFonts w:cs="David" w:hint="cs"/>
          <w:rtl/>
        </w:rPr>
        <w:t xml:space="preserve"> כי </w:t>
      </w:r>
      <w:r w:rsidR="005F020C">
        <w:rPr>
          <w:rFonts w:cs="David" w:hint="cs"/>
          <w:rtl/>
        </w:rPr>
        <w:t>הוגים יהודים מסוימים הפנימו את</w:t>
      </w:r>
      <w:r w:rsidRPr="00364ECF">
        <w:rPr>
          <w:rFonts w:cs="David" w:hint="cs"/>
          <w:rtl/>
        </w:rPr>
        <w:t xml:space="preserve"> המדע החדש על רקע הקשריו התאולוגיים של המדע החדש עצמו. מזווית זו, נראית התקבלות המדע החדש אצל חפץ ואחרים כנביעה טבעית מתוך ה</w:t>
      </w:r>
      <w:r w:rsidRPr="00364ECF">
        <w:rPr>
          <w:rFonts w:cs="David"/>
          <w:rtl/>
        </w:rPr>
        <w:t>מצע התאולוגי הימי ביניימי</w:t>
      </w:r>
      <w:r w:rsidR="005F020C">
        <w:rPr>
          <w:rFonts w:cs="David" w:hint="cs"/>
          <w:rtl/>
        </w:rPr>
        <w:t>,</w:t>
      </w:r>
      <w:r w:rsidR="00AF04C9">
        <w:rPr>
          <w:rFonts w:cs="David" w:hint="cs"/>
          <w:rtl/>
        </w:rPr>
        <w:t xml:space="preserve"> שעמד גם ב</w:t>
      </w:r>
      <w:r w:rsidR="005F020C">
        <w:rPr>
          <w:rFonts w:cs="David" w:hint="cs"/>
          <w:rtl/>
        </w:rPr>
        <w:t>ב</w:t>
      </w:r>
      <w:r w:rsidR="00AF04C9">
        <w:rPr>
          <w:rFonts w:cs="David" w:hint="cs"/>
          <w:rtl/>
        </w:rPr>
        <w:t>סיס הגותם של פילוסופי</w:t>
      </w:r>
      <w:r w:rsidR="0013742D">
        <w:rPr>
          <w:rFonts w:cs="David" w:hint="cs"/>
          <w:rtl/>
        </w:rPr>
        <w:t>ם</w:t>
      </w:r>
      <w:r w:rsidR="00AF04C9">
        <w:rPr>
          <w:rFonts w:cs="David" w:hint="cs"/>
          <w:rtl/>
        </w:rPr>
        <w:t xml:space="preserve"> כמו </w:t>
      </w:r>
      <w:proofErr w:type="spellStart"/>
      <w:r w:rsidR="00AF04C9">
        <w:rPr>
          <w:rFonts w:cs="David" w:hint="cs"/>
          <w:rtl/>
        </w:rPr>
        <w:t>דקארט</w:t>
      </w:r>
      <w:proofErr w:type="spellEnd"/>
      <w:r w:rsidR="00AF04C9">
        <w:rPr>
          <w:rFonts w:cs="David" w:hint="cs"/>
          <w:rtl/>
        </w:rPr>
        <w:t xml:space="preserve"> </w:t>
      </w:r>
      <w:proofErr w:type="spellStart"/>
      <w:r w:rsidR="00AF04C9">
        <w:rPr>
          <w:rFonts w:cs="David" w:hint="cs"/>
          <w:rtl/>
        </w:rPr>
        <w:t>וגסנדי</w:t>
      </w:r>
      <w:proofErr w:type="spellEnd"/>
      <w:r w:rsidRPr="00364ECF">
        <w:rPr>
          <w:rFonts w:cs="David" w:hint="cs"/>
          <w:rtl/>
        </w:rPr>
        <w:t>,</w:t>
      </w:r>
      <w:r w:rsidRPr="00364ECF">
        <w:rPr>
          <w:rFonts w:cs="David"/>
          <w:rtl/>
        </w:rPr>
        <w:t xml:space="preserve"> המלא והגדוש במעברי ידע ו</w:t>
      </w:r>
      <w:r w:rsidRPr="00364ECF">
        <w:rPr>
          <w:rFonts w:cs="David" w:hint="cs"/>
          <w:rtl/>
        </w:rPr>
        <w:t>בשאילות</w:t>
      </w:r>
      <w:r w:rsidRPr="00364ECF">
        <w:rPr>
          <w:rFonts w:cs="David"/>
          <w:rtl/>
        </w:rPr>
        <w:t xml:space="preserve"> הדדי</w:t>
      </w:r>
      <w:r w:rsidRPr="00364ECF">
        <w:rPr>
          <w:rFonts w:cs="David" w:hint="cs"/>
          <w:rtl/>
        </w:rPr>
        <w:t>ות של גופי ידע, כמו גם של דימוייו.</w:t>
      </w:r>
      <w:r w:rsidRPr="00364ECF">
        <w:rPr>
          <w:rStyle w:val="a3"/>
          <w:rFonts w:cs="David"/>
          <w:rtl/>
        </w:rPr>
        <w:footnoteReference w:id="149"/>
      </w:r>
    </w:p>
    <w:p w14:paraId="44651DCC" w14:textId="12432B0C" w:rsidR="00D96AC4" w:rsidRPr="00364ECF" w:rsidRDefault="00D96AC4" w:rsidP="00576173">
      <w:pPr>
        <w:spacing w:after="0" w:line="480" w:lineRule="auto"/>
        <w:ind w:firstLine="720"/>
        <w:jc w:val="both"/>
        <w:rPr>
          <w:rFonts w:cs="David"/>
          <w:rtl/>
        </w:rPr>
      </w:pPr>
      <w:bookmarkStart w:id="51" w:name="OLE_LINK215"/>
      <w:bookmarkStart w:id="52" w:name="OLE_LINK216"/>
      <w:r w:rsidRPr="00364ECF">
        <w:rPr>
          <w:rFonts w:cs="David" w:hint="cs"/>
          <w:rtl/>
        </w:rPr>
        <w:lastRenderedPageBreak/>
        <w:t xml:space="preserve">ג'ון ויליאם </w:t>
      </w:r>
      <w:proofErr w:type="spellStart"/>
      <w:r w:rsidRPr="00364ECF">
        <w:rPr>
          <w:rFonts w:cs="David" w:hint="cs"/>
          <w:rtl/>
        </w:rPr>
        <w:t>דרייפר</w:t>
      </w:r>
      <w:proofErr w:type="spellEnd"/>
      <w:r w:rsidRPr="00364ECF">
        <w:rPr>
          <w:rFonts w:cs="David" w:hint="cs"/>
          <w:rtl/>
        </w:rPr>
        <w:t xml:space="preserve"> (</w:t>
      </w:r>
      <w:r w:rsidRPr="00364ECF">
        <w:rPr>
          <w:rFonts w:asciiTheme="majorBidi" w:hAnsiTheme="majorBidi" w:cstheme="majorBidi"/>
        </w:rPr>
        <w:t>Draper</w:t>
      </w:r>
      <w:r w:rsidRPr="00364ECF">
        <w:rPr>
          <w:rFonts w:ascii="David" w:hAnsi="David" w:cs="David" w:hint="cs"/>
          <w:rtl/>
        </w:rPr>
        <w:t>, 1811–1882)</w:t>
      </w:r>
      <w:r w:rsidRPr="00364ECF">
        <w:rPr>
          <w:rFonts w:cs="David" w:hint="cs"/>
          <w:rtl/>
        </w:rPr>
        <w:t>,</w:t>
      </w:r>
      <w:r w:rsidRPr="00364ECF">
        <w:rPr>
          <w:rFonts w:cs="David"/>
          <w:rtl/>
        </w:rPr>
        <w:t xml:space="preserve"> אחד ממנסחיה של תזת המאבק בין דת למדע, שגם היה ממנסחיה של מה שכינתי לעיל 'תזת ההפרדה',</w:t>
      </w:r>
      <w:bookmarkEnd w:id="51"/>
      <w:bookmarkEnd w:id="52"/>
      <w:r w:rsidRPr="00364ECF">
        <w:rPr>
          <w:rFonts w:cs="David" w:hint="cs"/>
          <w:rtl/>
        </w:rPr>
        <w:t xml:space="preserve"> ביסס אותה בין השאר על טענתו כי הנצרות, ובמשתמע גם דתות התגלות אחרות, הן א-סובלניות במהותן. ממילא, הן חסרות יכולת לקדם שיח מדעי הנשען על הצעות חדשות ודחייתן.</w:t>
      </w:r>
      <w:r w:rsidRPr="00364ECF">
        <w:rPr>
          <w:rStyle w:val="a3"/>
          <w:rFonts w:cs="David"/>
          <w:rtl/>
        </w:rPr>
        <w:footnoteReference w:id="150"/>
      </w:r>
      <w:r w:rsidRPr="00364ECF">
        <w:rPr>
          <w:rFonts w:cs="David"/>
          <w:rtl/>
        </w:rPr>
        <w:t xml:space="preserve"> </w:t>
      </w:r>
    </w:p>
    <w:p w14:paraId="441F5F3A" w14:textId="555AFAE8" w:rsidR="00D96AC4" w:rsidRPr="00364ECF" w:rsidRDefault="00D96AC4" w:rsidP="00F25F9F">
      <w:pPr>
        <w:spacing w:after="0" w:line="480" w:lineRule="auto"/>
        <w:ind w:firstLine="720"/>
        <w:jc w:val="both"/>
        <w:rPr>
          <w:rFonts w:cs="David"/>
          <w:rtl/>
        </w:rPr>
      </w:pPr>
      <w:r w:rsidRPr="00364ECF">
        <w:rPr>
          <w:rFonts w:cs="David" w:hint="cs"/>
          <w:rtl/>
        </w:rPr>
        <w:t>מעבר לקשיים ההיסטוריים שמציב הנרטיב הזה,</w:t>
      </w:r>
      <w:r w:rsidRPr="00364ECF">
        <w:rPr>
          <w:rStyle w:val="a3"/>
          <w:rFonts w:cs="David"/>
          <w:rtl/>
        </w:rPr>
        <w:footnoteReference w:id="151"/>
      </w:r>
      <w:r w:rsidRPr="00364ECF">
        <w:rPr>
          <w:rFonts w:cs="David" w:hint="cs"/>
          <w:rtl/>
        </w:rPr>
        <w:t xml:space="preserve"> ניתן להעלות כלפיו גם הסתייגות עקרונית.</w:t>
      </w:r>
      <w:r w:rsidRPr="00364ECF">
        <w:rPr>
          <w:rFonts w:cs="David"/>
          <w:rtl/>
        </w:rPr>
        <w:t xml:space="preserve"> שאלת היכולת של מאמינים לאמץ רעיונות חדשים איננה עוברת ישירות דרך מושג ה</w:t>
      </w:r>
      <w:r w:rsidRPr="00364ECF">
        <w:rPr>
          <w:rFonts w:cs="David" w:hint="cs"/>
          <w:rtl/>
        </w:rPr>
        <w:t>ה</w:t>
      </w:r>
      <w:r w:rsidRPr="00364ECF">
        <w:rPr>
          <w:rFonts w:cs="David"/>
          <w:rtl/>
        </w:rPr>
        <w:t xml:space="preserve">תגלות עצמו </w:t>
      </w:r>
      <w:r w:rsidRPr="00364ECF">
        <w:rPr>
          <w:rFonts w:cs="David" w:hint="cs"/>
          <w:rtl/>
        </w:rPr>
        <w:t>א</w:t>
      </w:r>
      <w:r w:rsidRPr="00364ECF">
        <w:rPr>
          <w:rFonts w:cs="David"/>
          <w:rtl/>
        </w:rPr>
        <w:t>ו</w:t>
      </w:r>
      <w:r w:rsidRPr="00364ECF">
        <w:rPr>
          <w:rFonts w:cs="David" w:hint="cs"/>
          <w:rtl/>
        </w:rPr>
        <w:t xml:space="preserve"> </w:t>
      </w:r>
      <w:r w:rsidRPr="00364ECF">
        <w:rPr>
          <w:rFonts w:cs="David"/>
          <w:rtl/>
        </w:rPr>
        <w:t xml:space="preserve">מידת הסובלנות </w:t>
      </w:r>
      <w:r w:rsidRPr="00364ECF">
        <w:rPr>
          <w:rFonts w:cs="David" w:hint="cs"/>
          <w:rtl/>
        </w:rPr>
        <w:t>הגלומה בו,</w:t>
      </w:r>
      <w:r w:rsidRPr="00364ECF">
        <w:rPr>
          <w:rFonts w:cs="David"/>
          <w:rtl/>
        </w:rPr>
        <w:t xml:space="preserve"> </w:t>
      </w:r>
      <w:r w:rsidRPr="00364ECF">
        <w:rPr>
          <w:rFonts w:cs="David" w:hint="cs"/>
          <w:rtl/>
        </w:rPr>
        <w:t>אלא בעקיפין, דרך</w:t>
      </w:r>
      <w:r w:rsidRPr="00364ECF">
        <w:rPr>
          <w:rFonts w:cs="David"/>
          <w:rtl/>
        </w:rPr>
        <w:t xml:space="preserve"> שאלת </w:t>
      </w:r>
      <w:r w:rsidR="00F25F9F">
        <w:rPr>
          <w:rFonts w:cs="David" w:hint="cs"/>
          <w:rtl/>
        </w:rPr>
        <w:t>מרחב הפרשנות הלגיטימי לתכניה של ההתגלות</w:t>
      </w:r>
      <w:r w:rsidRPr="00364ECF">
        <w:rPr>
          <w:rFonts w:cs="David"/>
          <w:rtl/>
        </w:rPr>
        <w:t>. גם ה</w:t>
      </w:r>
      <w:r w:rsidR="00440C52">
        <w:rPr>
          <w:rFonts w:cs="David" w:hint="cs"/>
          <w:rtl/>
        </w:rPr>
        <w:t>דוגל</w:t>
      </w:r>
      <w:r w:rsidRPr="00364ECF">
        <w:rPr>
          <w:rFonts w:cs="David"/>
          <w:rtl/>
        </w:rPr>
        <w:t xml:space="preserve"> בתפיסה שכל אות שבתורה נ</w:t>
      </w:r>
      <w:r w:rsidR="00576173" w:rsidRPr="00364ECF">
        <w:rPr>
          <w:rFonts w:cs="David" w:hint="cs"/>
          <w:rtl/>
        </w:rPr>
        <w:t>י</w:t>
      </w:r>
      <w:r w:rsidRPr="00364ECF">
        <w:rPr>
          <w:rFonts w:cs="David"/>
          <w:rtl/>
        </w:rPr>
        <w:t xml:space="preserve">תנה למשה מסיני איננו מוציא </w:t>
      </w:r>
      <w:r w:rsidRPr="00364ECF">
        <w:rPr>
          <w:rFonts w:cs="David" w:hint="cs"/>
          <w:rtl/>
        </w:rPr>
        <w:t>בהכרח</w:t>
      </w:r>
      <w:r w:rsidRPr="00364ECF">
        <w:rPr>
          <w:rFonts w:cs="David"/>
          <w:rtl/>
        </w:rPr>
        <w:t xml:space="preserve"> מכלל אפשרות</w:t>
      </w:r>
      <w:r w:rsidRPr="00364ECF">
        <w:rPr>
          <w:rFonts w:cs="David" w:hint="cs"/>
          <w:rtl/>
        </w:rPr>
        <w:t xml:space="preserve"> </w:t>
      </w:r>
      <w:r w:rsidRPr="00364ECF">
        <w:rPr>
          <w:rFonts w:cs="David"/>
          <w:rtl/>
        </w:rPr>
        <w:t>שישנן הבנות באותה התורה ש</w:t>
      </w:r>
      <w:r w:rsidRPr="00364ECF">
        <w:rPr>
          <w:rFonts w:cs="David" w:hint="cs"/>
          <w:rtl/>
        </w:rPr>
        <w:t>ט</w:t>
      </w:r>
      <w:r w:rsidRPr="00364ECF">
        <w:rPr>
          <w:rFonts w:cs="David"/>
          <w:rtl/>
        </w:rPr>
        <w:t xml:space="preserve">רם נתגלו, </w:t>
      </w:r>
      <w:r w:rsidRPr="00364ECF">
        <w:rPr>
          <w:rFonts w:cs="David" w:hint="cs"/>
          <w:rtl/>
        </w:rPr>
        <w:t>א</w:t>
      </w:r>
      <w:r w:rsidRPr="00364ECF">
        <w:rPr>
          <w:rFonts w:cs="David"/>
          <w:rtl/>
        </w:rPr>
        <w:t>ו</w:t>
      </w:r>
      <w:r w:rsidRPr="00364ECF">
        <w:rPr>
          <w:rFonts w:cs="David" w:hint="cs"/>
          <w:rtl/>
        </w:rPr>
        <w:t xml:space="preserve"> </w:t>
      </w:r>
      <w:r w:rsidRPr="00364ECF">
        <w:rPr>
          <w:rFonts w:cs="David"/>
          <w:rtl/>
        </w:rPr>
        <w:t>שיש מפרשניה שיכולים לטעות. מרגע שמ</w:t>
      </w:r>
      <w:r w:rsidRPr="00364ECF">
        <w:rPr>
          <w:rFonts w:cs="David" w:hint="cs"/>
          <w:rtl/>
        </w:rPr>
        <w:t>ת</w:t>
      </w:r>
      <w:r w:rsidRPr="00364ECF">
        <w:rPr>
          <w:rFonts w:cs="David"/>
          <w:rtl/>
        </w:rPr>
        <w:t>קבלות הנחות אל</w:t>
      </w:r>
      <w:r w:rsidRPr="00364ECF">
        <w:rPr>
          <w:rFonts w:cs="David" w:hint="cs"/>
          <w:rtl/>
        </w:rPr>
        <w:t>ה</w:t>
      </w:r>
      <w:r w:rsidRPr="00364ECF">
        <w:rPr>
          <w:rFonts w:cs="David"/>
          <w:rtl/>
        </w:rPr>
        <w:t xml:space="preserve"> </w:t>
      </w:r>
      <w:r w:rsidRPr="00364ECF">
        <w:rPr>
          <w:rFonts w:cs="David" w:hint="cs"/>
          <w:rtl/>
        </w:rPr>
        <w:t>מתאפשרת</w:t>
      </w:r>
      <w:r w:rsidRPr="00364ECF">
        <w:rPr>
          <w:rFonts w:cs="David"/>
          <w:rtl/>
        </w:rPr>
        <w:t xml:space="preserve"> כניסה של רעיונות חדשים. יתר על כן, כש</w:t>
      </w:r>
      <w:r w:rsidR="00440C52">
        <w:rPr>
          <w:rFonts w:cs="David" w:hint="cs"/>
          <w:rtl/>
        </w:rPr>
        <w:t>מקבל</w:t>
      </w:r>
      <w:r w:rsidRPr="00364ECF">
        <w:rPr>
          <w:rFonts w:cs="David"/>
          <w:rtl/>
        </w:rPr>
        <w:t xml:space="preserve">ים </w:t>
      </w:r>
      <w:r w:rsidRPr="00364ECF">
        <w:rPr>
          <w:rFonts w:cs="David" w:hint="cs"/>
          <w:rtl/>
        </w:rPr>
        <w:t>עמדה</w:t>
      </w:r>
      <w:r w:rsidRPr="00364ECF">
        <w:rPr>
          <w:rFonts w:cs="David"/>
          <w:rtl/>
        </w:rPr>
        <w:t xml:space="preserve"> דתית פרשנית </w:t>
      </w:r>
      <w:r w:rsidRPr="00364ECF">
        <w:rPr>
          <w:rFonts w:cs="David" w:hint="cs"/>
          <w:rtl/>
        </w:rPr>
        <w:t>ש</w:t>
      </w:r>
      <w:r w:rsidRPr="00364ECF">
        <w:rPr>
          <w:rFonts w:cs="David"/>
          <w:rtl/>
        </w:rPr>
        <w:t>לפיה חידושים בפרשנות כתבי הקודש אינם רק אפשריים אלא גם אינהרנטיים ללימוד</w:t>
      </w:r>
      <w:r w:rsidRPr="00364ECF">
        <w:rPr>
          <w:rFonts w:cs="David" w:hint="cs"/>
          <w:rtl/>
        </w:rPr>
        <w:t>ם</w:t>
      </w:r>
      <w:r w:rsidRPr="00364ECF">
        <w:rPr>
          <w:rFonts w:cs="David"/>
          <w:rtl/>
        </w:rPr>
        <w:t>,</w:t>
      </w:r>
      <w:r w:rsidRPr="00364ECF">
        <w:rPr>
          <w:rFonts w:cs="David" w:hint="cs"/>
          <w:rtl/>
        </w:rPr>
        <w:t xml:space="preserve"> </w:t>
      </w:r>
      <w:r w:rsidRPr="00364ECF">
        <w:rPr>
          <w:rFonts w:cs="David"/>
          <w:rtl/>
        </w:rPr>
        <w:t>או מניחים מ</w:t>
      </w:r>
      <w:r w:rsidRPr="00364ECF">
        <w:rPr>
          <w:rFonts w:cs="David" w:hint="cs"/>
          <w:rtl/>
        </w:rPr>
        <w:t>ִ</w:t>
      </w:r>
      <w:r w:rsidRPr="00364ECF">
        <w:rPr>
          <w:rFonts w:cs="David"/>
          <w:rtl/>
        </w:rPr>
        <w:t xml:space="preserve">סיבות משיחיות שסודות </w:t>
      </w:r>
      <w:r w:rsidRPr="00364ECF">
        <w:rPr>
          <w:rFonts w:cs="David" w:hint="cs"/>
          <w:rtl/>
        </w:rPr>
        <w:t>התורה</w:t>
      </w:r>
      <w:r w:rsidRPr="00364ECF">
        <w:rPr>
          <w:rFonts w:cs="David"/>
          <w:rtl/>
        </w:rPr>
        <w:t xml:space="preserve"> הולכים ומתגלים, </w:t>
      </w:r>
      <w:r w:rsidRPr="00364ECF">
        <w:rPr>
          <w:rFonts w:cs="David" w:hint="cs"/>
          <w:rtl/>
        </w:rPr>
        <w:t>הרי שאימוצם של חידושים אפילו מסתבר</w:t>
      </w:r>
      <w:r w:rsidRPr="00364ECF">
        <w:rPr>
          <w:rFonts w:ascii="David" w:hAnsi="David" w:cs="David" w:hint="cs"/>
          <w:rtl/>
        </w:rPr>
        <w:t xml:space="preserve">. תזת ההפרדה מתקשה גם להסביר חלקים מן ההגות הספקנית והמחלנת. כפי שטען דוד </w:t>
      </w:r>
      <w:proofErr w:type="spellStart"/>
      <w:r w:rsidRPr="00364ECF">
        <w:rPr>
          <w:rFonts w:ascii="David" w:hAnsi="David" w:cs="David" w:hint="cs"/>
          <w:rtl/>
        </w:rPr>
        <w:t>סורוצקין</w:t>
      </w:r>
      <w:proofErr w:type="spellEnd"/>
      <w:r w:rsidRPr="00364ECF">
        <w:rPr>
          <w:rFonts w:ascii="David" w:hAnsi="David" w:cs="David" w:hint="cs"/>
          <w:rtl/>
        </w:rPr>
        <w:t>, גילויים של חילון בקרב יהודים בעת החדשה מצויים לא רק בביקורות על כתבים מסורתיים</w:t>
      </w:r>
      <w:r w:rsidR="00AF04C9">
        <w:rPr>
          <w:rFonts w:ascii="David" w:hAnsi="David" w:cs="David" w:hint="cs"/>
          <w:rtl/>
        </w:rPr>
        <w:t xml:space="preserve"> </w:t>
      </w:r>
      <w:r w:rsidR="00F25F9F">
        <w:rPr>
          <w:rFonts w:ascii="David" w:hAnsi="David" w:cs="David" w:hint="cs"/>
          <w:rtl/>
        </w:rPr>
        <w:t xml:space="preserve">או </w:t>
      </w:r>
      <w:r w:rsidR="008646DD">
        <w:rPr>
          <w:rFonts w:ascii="David" w:hAnsi="David" w:cs="David" w:hint="cs"/>
          <w:rtl/>
        </w:rPr>
        <w:t>ב</w:t>
      </w:r>
      <w:r w:rsidR="00AF04C9">
        <w:rPr>
          <w:rFonts w:ascii="David" w:hAnsi="David" w:cs="David" w:hint="cs"/>
          <w:rtl/>
        </w:rPr>
        <w:t>התעלמות מהם</w:t>
      </w:r>
      <w:r w:rsidRPr="00364ECF">
        <w:rPr>
          <w:rFonts w:ascii="David" w:hAnsi="David" w:cs="David" w:hint="cs"/>
          <w:rtl/>
        </w:rPr>
        <w:t xml:space="preserve"> אלא גם בקריאות חדשניות והרטיות שלהם.</w:t>
      </w:r>
      <w:r w:rsidRPr="00364ECF">
        <w:rPr>
          <w:rStyle w:val="a3"/>
          <w:rFonts w:ascii="David" w:hAnsi="David" w:cs="David"/>
          <w:rtl/>
        </w:rPr>
        <w:footnoteReference w:id="152"/>
      </w:r>
    </w:p>
    <w:p w14:paraId="566F13E8" w14:textId="2F3A19FE" w:rsidR="00A1697D" w:rsidRPr="00364ECF" w:rsidRDefault="00D96AC4" w:rsidP="00AC5C87">
      <w:pPr>
        <w:spacing w:after="0" w:line="480" w:lineRule="auto"/>
        <w:ind w:firstLine="720"/>
        <w:jc w:val="both"/>
        <w:rPr>
          <w:rFonts w:cs="David"/>
          <w:rtl/>
        </w:rPr>
      </w:pPr>
      <w:r w:rsidRPr="00364ECF">
        <w:rPr>
          <w:rFonts w:cs="David" w:hint="cs"/>
          <w:rtl/>
        </w:rPr>
        <w:t>שיקולים אלה דוחים את טענת</w:t>
      </w:r>
      <w:r w:rsidRPr="00364ECF">
        <w:rPr>
          <w:rFonts w:cs="David"/>
          <w:rtl/>
        </w:rPr>
        <w:t xml:space="preserve"> ההכרח הפילוסופי ש</w:t>
      </w:r>
      <w:r w:rsidRPr="00364ECF">
        <w:rPr>
          <w:rFonts w:cs="David" w:hint="cs"/>
          <w:rtl/>
        </w:rPr>
        <w:t xml:space="preserve">ל </w:t>
      </w:r>
      <w:proofErr w:type="spellStart"/>
      <w:r w:rsidRPr="00364ECF">
        <w:rPr>
          <w:rFonts w:cs="David"/>
          <w:rtl/>
        </w:rPr>
        <w:t>דר</w:t>
      </w:r>
      <w:r w:rsidRPr="00364ECF">
        <w:rPr>
          <w:rFonts w:cs="David" w:hint="cs"/>
          <w:rtl/>
        </w:rPr>
        <w:t>יי</w:t>
      </w:r>
      <w:r w:rsidRPr="00364ECF">
        <w:rPr>
          <w:rFonts w:cs="David"/>
          <w:rtl/>
        </w:rPr>
        <w:t>פר</w:t>
      </w:r>
      <w:proofErr w:type="spellEnd"/>
      <w:r w:rsidRPr="00364ECF">
        <w:rPr>
          <w:rFonts w:cs="David"/>
          <w:rtl/>
        </w:rPr>
        <w:t xml:space="preserve"> </w:t>
      </w:r>
      <w:r w:rsidRPr="00364ECF">
        <w:rPr>
          <w:rFonts w:cs="David" w:hint="cs"/>
          <w:rtl/>
        </w:rPr>
        <w:t>ומרמזים</w:t>
      </w:r>
      <w:r w:rsidRPr="00364ECF">
        <w:rPr>
          <w:rFonts w:cs="David"/>
          <w:rtl/>
        </w:rPr>
        <w:t xml:space="preserve"> שלאימוץ תז</w:t>
      </w:r>
      <w:r w:rsidRPr="00364ECF">
        <w:rPr>
          <w:rFonts w:cs="David" w:hint="cs"/>
          <w:rtl/>
        </w:rPr>
        <w:t>ת</w:t>
      </w:r>
      <w:r w:rsidRPr="00364ECF">
        <w:rPr>
          <w:rFonts w:cs="David"/>
          <w:rtl/>
        </w:rPr>
        <w:t xml:space="preserve"> ההפרדה</w:t>
      </w:r>
      <w:r w:rsidRPr="00364ECF">
        <w:rPr>
          <w:rFonts w:cs="David" w:hint="cs"/>
          <w:rtl/>
        </w:rPr>
        <w:t>, גם בגרסאות מתונות יותר,</w:t>
      </w:r>
      <w:r w:rsidRPr="00364ECF">
        <w:rPr>
          <w:rFonts w:cs="David"/>
          <w:rtl/>
        </w:rPr>
        <w:t xml:space="preserve"> ישנו הקשר נרחב</w:t>
      </w:r>
      <w:r w:rsidRPr="00364ECF">
        <w:rPr>
          <w:rFonts w:cs="David" w:hint="cs"/>
          <w:rtl/>
        </w:rPr>
        <w:t>,</w:t>
      </w:r>
      <w:r w:rsidRPr="00364ECF">
        <w:rPr>
          <w:rFonts w:cs="David"/>
          <w:rtl/>
        </w:rPr>
        <w:t xml:space="preserve"> </w:t>
      </w:r>
      <w:r w:rsidR="00F25F9F">
        <w:rPr>
          <w:rFonts w:cs="David" w:hint="cs"/>
          <w:rtl/>
        </w:rPr>
        <w:t>הקשור</w:t>
      </w:r>
      <w:r w:rsidRPr="00364ECF">
        <w:rPr>
          <w:rFonts w:cs="David"/>
          <w:rtl/>
        </w:rPr>
        <w:t xml:space="preserve"> לתפיסות </w:t>
      </w:r>
      <w:r w:rsidRPr="00364ECF">
        <w:rPr>
          <w:rFonts w:cs="David" w:hint="cs"/>
          <w:rtl/>
        </w:rPr>
        <w:t xml:space="preserve">מקיפות </w:t>
      </w:r>
      <w:r w:rsidRPr="00364ECF">
        <w:rPr>
          <w:rFonts w:cs="David"/>
          <w:rtl/>
        </w:rPr>
        <w:t>של ק</w:t>
      </w:r>
      <w:r w:rsidRPr="00364ECF">
        <w:rPr>
          <w:rFonts w:cs="David" w:hint="cs"/>
          <w:rtl/>
        </w:rPr>
        <w:t>ִ</w:t>
      </w:r>
      <w:r w:rsidRPr="00364ECF">
        <w:rPr>
          <w:rFonts w:cs="David"/>
          <w:rtl/>
        </w:rPr>
        <w:t>דמה וחילון</w:t>
      </w:r>
      <w:r w:rsidR="00F25F9F">
        <w:rPr>
          <w:rFonts w:cs="David" w:hint="cs"/>
          <w:rtl/>
        </w:rPr>
        <w:t>, שזוכות בעשורים האחרונים לביקורות מכיוונים מגוונים</w:t>
      </w:r>
      <w:r w:rsidRPr="00364ECF">
        <w:rPr>
          <w:rFonts w:cs="David"/>
          <w:rtl/>
        </w:rPr>
        <w:t>.</w:t>
      </w:r>
      <w:r w:rsidRPr="00364ECF">
        <w:rPr>
          <w:rStyle w:val="a3"/>
          <w:rFonts w:cs="David"/>
          <w:rtl/>
        </w:rPr>
        <w:footnoteReference w:id="153"/>
      </w:r>
      <w:r w:rsidRPr="00364ECF">
        <w:rPr>
          <w:rFonts w:cs="David" w:hint="cs"/>
          <w:rtl/>
        </w:rPr>
        <w:t xml:space="preserve"> </w:t>
      </w:r>
      <w:r w:rsidR="00660866" w:rsidRPr="00364ECF">
        <w:rPr>
          <w:rFonts w:cs="David" w:hint="cs"/>
          <w:rtl/>
        </w:rPr>
        <w:t>לא ייפלא</w:t>
      </w:r>
      <w:r w:rsidR="00A1697D" w:rsidRPr="00364ECF">
        <w:rPr>
          <w:rFonts w:cs="David"/>
          <w:rtl/>
        </w:rPr>
        <w:t xml:space="preserve"> </w:t>
      </w:r>
      <w:r w:rsidR="00660866" w:rsidRPr="00364ECF">
        <w:rPr>
          <w:rFonts w:cs="David" w:hint="cs"/>
          <w:rtl/>
        </w:rPr>
        <w:t xml:space="preserve">אם </w:t>
      </w:r>
      <w:r w:rsidR="00A1697D" w:rsidRPr="00364ECF">
        <w:rPr>
          <w:rFonts w:cs="David"/>
          <w:rtl/>
        </w:rPr>
        <w:t xml:space="preserve">לתזת </w:t>
      </w:r>
      <w:r w:rsidR="00576173" w:rsidRPr="00364ECF">
        <w:rPr>
          <w:rFonts w:cs="David" w:hint="cs"/>
          <w:rtl/>
        </w:rPr>
        <w:t>ה</w:t>
      </w:r>
      <w:r w:rsidR="00A1697D" w:rsidRPr="00364ECF">
        <w:rPr>
          <w:rFonts w:cs="David"/>
          <w:rtl/>
        </w:rPr>
        <w:t>הפרדה</w:t>
      </w:r>
      <w:r w:rsidR="00660866" w:rsidRPr="00364ECF">
        <w:rPr>
          <w:rFonts w:cs="David" w:hint="cs"/>
          <w:rtl/>
        </w:rPr>
        <w:t xml:space="preserve"> אכן</w:t>
      </w:r>
      <w:r w:rsidR="00A1697D" w:rsidRPr="00364ECF">
        <w:rPr>
          <w:rFonts w:cs="David"/>
          <w:rtl/>
        </w:rPr>
        <w:t xml:space="preserve"> היה מקום בהתקבלות</w:t>
      </w:r>
      <w:r w:rsidR="006A729E" w:rsidRPr="00364ECF">
        <w:rPr>
          <w:rFonts w:cs="David" w:hint="cs"/>
          <w:rtl/>
        </w:rPr>
        <w:t>ם</w:t>
      </w:r>
      <w:r w:rsidR="00A1697D" w:rsidRPr="00364ECF">
        <w:rPr>
          <w:rFonts w:cs="David"/>
          <w:rtl/>
        </w:rPr>
        <w:t xml:space="preserve"> של רעיונות מדעיים בקרב זרמים דתיים רבים ובכלל זה, כנראה, גם היהודים.</w:t>
      </w:r>
      <w:r w:rsidR="00F470B7" w:rsidRPr="00364ECF">
        <w:rPr>
          <w:rFonts w:cs="David" w:hint="cs"/>
          <w:rtl/>
        </w:rPr>
        <w:t xml:space="preserve"> </w:t>
      </w:r>
      <w:r w:rsidR="006A729E" w:rsidRPr="00364ECF">
        <w:rPr>
          <w:rFonts w:cs="David" w:hint="cs"/>
          <w:rtl/>
        </w:rPr>
        <w:t>ו</w:t>
      </w:r>
      <w:r w:rsidR="00F470B7" w:rsidRPr="00364ECF">
        <w:rPr>
          <w:rFonts w:cs="David" w:hint="cs"/>
          <w:rtl/>
        </w:rPr>
        <w:t xml:space="preserve">אולם אין </w:t>
      </w:r>
      <w:r w:rsidR="00F470B7" w:rsidRPr="00364ECF">
        <w:rPr>
          <w:rFonts w:cs="David" w:hint="cs"/>
          <w:rtl/>
        </w:rPr>
        <w:lastRenderedPageBreak/>
        <w:t>להקדים את המאוחר.</w:t>
      </w:r>
      <w:r w:rsidR="002F577C" w:rsidRPr="00364ECF">
        <w:rPr>
          <w:rFonts w:cs="David" w:hint="cs"/>
          <w:rtl/>
        </w:rPr>
        <w:t xml:space="preserve"> על אף </w:t>
      </w:r>
      <w:r w:rsidR="00F470B7" w:rsidRPr="00364ECF">
        <w:rPr>
          <w:rFonts w:cs="David" w:hint="cs"/>
          <w:rtl/>
        </w:rPr>
        <w:t xml:space="preserve">הישגיו </w:t>
      </w:r>
      <w:r w:rsidR="002F577C" w:rsidRPr="00364ECF">
        <w:rPr>
          <w:rFonts w:cs="David" w:hint="cs"/>
          <w:rtl/>
        </w:rPr>
        <w:t xml:space="preserve">של המחקר הקיים, </w:t>
      </w:r>
      <w:r w:rsidR="006A729E" w:rsidRPr="00364ECF">
        <w:rPr>
          <w:rFonts w:cs="David" w:hint="cs"/>
          <w:rtl/>
        </w:rPr>
        <w:t xml:space="preserve">עוד צריכות להיעשות </w:t>
      </w:r>
      <w:r w:rsidR="00660866" w:rsidRPr="00364ECF">
        <w:rPr>
          <w:rFonts w:cs="David" w:hint="cs"/>
          <w:rtl/>
        </w:rPr>
        <w:t>אינטגרציות מקיפות בין ההיסטוריה של המדעים להיסטוריה היהודית,</w:t>
      </w:r>
      <w:r w:rsidR="00157770" w:rsidRPr="00364ECF">
        <w:rPr>
          <w:rFonts w:cs="David" w:hint="cs"/>
          <w:rtl/>
        </w:rPr>
        <w:t xml:space="preserve"> שכן</w:t>
      </w:r>
      <w:r w:rsidR="00660866" w:rsidRPr="00364ECF">
        <w:rPr>
          <w:rFonts w:cs="David" w:hint="cs"/>
          <w:rtl/>
        </w:rPr>
        <w:t xml:space="preserve"> ה</w:t>
      </w:r>
      <w:r w:rsidR="00EA3AFA" w:rsidRPr="00364ECF">
        <w:rPr>
          <w:rFonts w:cs="David" w:hint="cs"/>
          <w:rtl/>
        </w:rPr>
        <w:t>מקורות</w:t>
      </w:r>
      <w:r w:rsidR="00660866" w:rsidRPr="00364ECF">
        <w:rPr>
          <w:rFonts w:cs="David" w:hint="cs"/>
          <w:rtl/>
        </w:rPr>
        <w:t xml:space="preserve"> שביד</w:t>
      </w:r>
      <w:r w:rsidR="006A729E" w:rsidRPr="00364ECF">
        <w:rPr>
          <w:rFonts w:cs="David" w:hint="cs"/>
          <w:rtl/>
        </w:rPr>
        <w:t>י</w:t>
      </w:r>
      <w:r w:rsidR="00660866" w:rsidRPr="00364ECF">
        <w:rPr>
          <w:rFonts w:cs="David" w:hint="cs"/>
          <w:rtl/>
        </w:rPr>
        <w:t>נו רחוק</w:t>
      </w:r>
      <w:r w:rsidR="00EA3AFA" w:rsidRPr="00364ECF">
        <w:rPr>
          <w:rFonts w:cs="David" w:hint="cs"/>
          <w:rtl/>
        </w:rPr>
        <w:t>ים</w:t>
      </w:r>
      <w:r w:rsidR="00660866" w:rsidRPr="00364ECF">
        <w:rPr>
          <w:rFonts w:cs="David" w:hint="cs"/>
          <w:rtl/>
        </w:rPr>
        <w:t xml:space="preserve"> מל</w:t>
      </w:r>
      <w:r w:rsidR="00EA3AFA" w:rsidRPr="00364ECF">
        <w:rPr>
          <w:rFonts w:cs="David" w:hint="cs"/>
          <w:rtl/>
        </w:rPr>
        <w:t>צייר תמונה מונוליתית</w:t>
      </w:r>
      <w:r w:rsidR="00660866" w:rsidRPr="00364ECF">
        <w:rPr>
          <w:rFonts w:cs="David" w:hint="cs"/>
          <w:rtl/>
        </w:rPr>
        <w:t>.</w:t>
      </w:r>
      <w:r w:rsidR="00467813" w:rsidRPr="00364ECF">
        <w:rPr>
          <w:rFonts w:cs="David" w:hint="cs"/>
          <w:rtl/>
        </w:rPr>
        <w:t xml:space="preserve"> </w:t>
      </w:r>
    </w:p>
    <w:sectPr w:rsidR="00A1697D" w:rsidRPr="00364ECF" w:rsidSect="009F0DEB">
      <w:endnotePr>
        <w:numFmt w:val="decimal"/>
      </w:endnotePr>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94E2D" w16cex:dateUtc="2022-02-23T08:41:00Z"/>
  <w16cex:commentExtensible w16cex:durableId="26194E2E" w16cex:dateUtc="2022-03-09T15:36:00Z"/>
  <w16cex:commentExtensible w16cex:durableId="26194E2F" w16cex:dateUtc="2022-03-09T15:36:00Z"/>
  <w16cex:commentExtensible w16cex:durableId="26194E30" w16cex:dateUtc="2022-03-09T15:53:00Z"/>
  <w16cex:commentExtensible w16cex:durableId="26194E31" w16cex:dateUtc="2022-03-10T14:11:00Z"/>
  <w16cex:commentExtensible w16cex:durableId="26194E32" w16cex:dateUtc="2022-03-09T15:57:00Z"/>
  <w16cex:commentExtensible w16cex:durableId="26194E33" w16cex:dateUtc="2022-03-10T14:00:00Z"/>
  <w16cex:commentExtensible w16cex:durableId="26194E34" w16cex:dateUtc="2022-03-09T16:41:00Z"/>
  <w16cex:commentExtensible w16cex:durableId="26194E35" w16cex:dateUtc="2022-03-10T14:15:00Z"/>
  <w16cex:commentExtensible w16cex:durableId="26198911" w16cex:dateUtc="2022-05-01T19: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4456F" w14:textId="77777777" w:rsidR="00A74C3B" w:rsidRDefault="00A74C3B" w:rsidP="0001760B">
      <w:pPr>
        <w:spacing w:after="0" w:line="240" w:lineRule="auto"/>
      </w:pPr>
      <w:r>
        <w:separator/>
      </w:r>
    </w:p>
  </w:endnote>
  <w:endnote w:type="continuationSeparator" w:id="0">
    <w:p w14:paraId="017B786E" w14:textId="77777777" w:rsidR="00A74C3B" w:rsidRDefault="00A74C3B" w:rsidP="00017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ode">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B7CBE" w14:textId="77777777" w:rsidR="00A74C3B" w:rsidRDefault="00A74C3B" w:rsidP="0001760B">
      <w:pPr>
        <w:spacing w:after="0" w:line="240" w:lineRule="auto"/>
      </w:pPr>
      <w:r>
        <w:separator/>
      </w:r>
    </w:p>
  </w:footnote>
  <w:footnote w:type="continuationSeparator" w:id="0">
    <w:p w14:paraId="2FD10FB2" w14:textId="77777777" w:rsidR="00A74C3B" w:rsidRDefault="00A74C3B" w:rsidP="0001760B">
      <w:pPr>
        <w:spacing w:after="0" w:line="240" w:lineRule="auto"/>
      </w:pPr>
      <w:r>
        <w:continuationSeparator/>
      </w:r>
    </w:p>
  </w:footnote>
  <w:footnote w:id="1">
    <w:p w14:paraId="22D4DE6A" w14:textId="3B56D931" w:rsidR="00906159" w:rsidRDefault="00906159" w:rsidP="00E14B94">
      <w:pPr>
        <w:pStyle w:val="a4"/>
        <w:jc w:val="both"/>
        <w:rPr>
          <w:rFonts w:ascii="Times New Roman" w:eastAsia="Times New Roman" w:hAnsi="Times New Roman" w:cs="David"/>
          <w:rtl/>
        </w:rPr>
      </w:pPr>
      <w:r>
        <w:rPr>
          <w:rStyle w:val="a3"/>
          <w:rtl/>
        </w:rPr>
        <w:t>*</w:t>
      </w:r>
      <w:r>
        <w:rPr>
          <w:rtl/>
        </w:rPr>
        <w:t xml:space="preserve"> </w:t>
      </w:r>
      <w:r>
        <w:rPr>
          <w:rFonts w:cs="David" w:hint="cs"/>
          <w:sz w:val="24"/>
          <w:szCs w:val="24"/>
          <w:rtl/>
        </w:rPr>
        <w:t xml:space="preserve">המחבר מבקש להודות לדוד </w:t>
      </w:r>
      <w:proofErr w:type="spellStart"/>
      <w:r>
        <w:rPr>
          <w:rFonts w:cs="David" w:hint="cs"/>
          <w:sz w:val="24"/>
          <w:szCs w:val="24"/>
          <w:rtl/>
        </w:rPr>
        <w:t>רודרמן</w:t>
      </w:r>
      <w:proofErr w:type="spellEnd"/>
      <w:r>
        <w:rPr>
          <w:rFonts w:cs="David" w:hint="cs"/>
          <w:sz w:val="24"/>
          <w:szCs w:val="24"/>
          <w:rtl/>
        </w:rPr>
        <w:t>, יוסי שוורץ,</w:t>
      </w:r>
      <w:r w:rsidRPr="00AF24FE">
        <w:rPr>
          <w:rFonts w:cs="David" w:hint="cs"/>
          <w:sz w:val="24"/>
          <w:szCs w:val="24"/>
          <w:rtl/>
        </w:rPr>
        <w:t xml:space="preserve"> </w:t>
      </w:r>
      <w:r>
        <w:rPr>
          <w:rFonts w:cs="David" w:hint="cs"/>
          <w:sz w:val="24"/>
          <w:szCs w:val="24"/>
          <w:rtl/>
        </w:rPr>
        <w:t>מנחם פיש, איריס אידלסון-שיין ולחברים הרבים שהעירו על טיוטת המאמר בכתב ובעל פה.</w:t>
      </w:r>
      <w:r w:rsidR="00CD1AB6">
        <w:rPr>
          <w:rFonts w:hint="cs"/>
          <w:rtl/>
        </w:rPr>
        <w:t xml:space="preserve"> </w:t>
      </w:r>
      <w:r w:rsidR="00E14B94" w:rsidRPr="00015CBF">
        <w:rPr>
          <w:rFonts w:ascii="Times New Roman" w:eastAsia="Times New Roman" w:hAnsi="Times New Roman" w:cs="David"/>
        </w:rPr>
        <w:t xml:space="preserve">This project has received funding from the European Research Council (ERC) under </w:t>
      </w:r>
      <w:bookmarkStart w:id="0" w:name="OLE_LINK7"/>
      <w:bookmarkStart w:id="1" w:name="OLE_LINK18"/>
      <w:r w:rsidR="00E14B94" w:rsidRPr="00015CBF">
        <w:rPr>
          <w:rFonts w:ascii="Times New Roman" w:eastAsia="Times New Roman" w:hAnsi="Times New Roman" w:cs="David"/>
        </w:rPr>
        <w:t xml:space="preserve">the European Union’s Horizon 2020 research and innovation </w:t>
      </w:r>
      <w:proofErr w:type="spellStart"/>
      <w:r w:rsidR="00E14B94" w:rsidRPr="00015CBF">
        <w:rPr>
          <w:rFonts w:ascii="Times New Roman" w:eastAsia="Times New Roman" w:hAnsi="Times New Roman" w:cs="David"/>
        </w:rPr>
        <w:t>programme</w:t>
      </w:r>
      <w:proofErr w:type="spellEnd"/>
      <w:r w:rsidR="00E14B94" w:rsidRPr="00015CBF">
        <w:rPr>
          <w:rFonts w:ascii="Times New Roman" w:eastAsia="Times New Roman" w:hAnsi="Times New Roman" w:cs="David"/>
        </w:rPr>
        <w:t xml:space="preserve"> </w:t>
      </w:r>
      <w:bookmarkEnd w:id="0"/>
      <w:bookmarkEnd w:id="1"/>
      <w:r w:rsidR="00E14B94" w:rsidRPr="00015CBF">
        <w:rPr>
          <w:rFonts w:ascii="Times New Roman" w:eastAsia="Times New Roman" w:hAnsi="Times New Roman" w:cs="David"/>
        </w:rPr>
        <w:t>(grant agreement No. 801861)</w:t>
      </w:r>
    </w:p>
    <w:p w14:paraId="0DD6FF00" w14:textId="77777777" w:rsidR="00E14B94" w:rsidRPr="003730B7" w:rsidRDefault="00E14B94" w:rsidP="003730B7">
      <w:pPr>
        <w:pStyle w:val="a4"/>
        <w:jc w:val="both"/>
        <w:rPr>
          <w:rFonts w:ascii="Times New Roman" w:eastAsia="Times New Roman" w:hAnsi="Times New Roman" w:cs="David"/>
        </w:rPr>
      </w:pPr>
    </w:p>
  </w:footnote>
  <w:footnote w:id="2">
    <w:p w14:paraId="203B81C0" w14:textId="430B6DD7" w:rsidR="00440C52" w:rsidRPr="00606BBF" w:rsidRDefault="00440C52" w:rsidP="00906159">
      <w:pPr>
        <w:spacing w:after="0" w:line="480" w:lineRule="auto"/>
        <w:jc w:val="both"/>
        <w:rPr>
          <w:rFonts w:asciiTheme="majorBidi" w:hAnsiTheme="majorBidi" w:cstheme="majorBidi"/>
          <w:sz w:val="24"/>
          <w:szCs w:val="24"/>
          <w:rtl/>
        </w:rPr>
      </w:pPr>
      <w:r w:rsidRPr="00606BBF">
        <w:rPr>
          <w:rStyle w:val="a3"/>
          <w:sz w:val="24"/>
          <w:szCs w:val="24"/>
        </w:rPr>
        <w:footnoteRef/>
      </w:r>
      <w:r w:rsidRPr="00606BBF">
        <w:rPr>
          <w:rFonts w:cs="David"/>
          <w:sz w:val="24"/>
          <w:szCs w:val="24"/>
          <w:rtl/>
        </w:rPr>
        <w:t xml:space="preserve"> </w:t>
      </w:r>
      <w:r w:rsidRPr="00606BBF">
        <w:rPr>
          <w:rFonts w:cs="David" w:hint="cs"/>
          <w:sz w:val="24"/>
          <w:szCs w:val="24"/>
          <w:rtl/>
        </w:rPr>
        <w:t xml:space="preserve">אין כאן מקום לסקירת הספרות הרבה בנושא. למבוא עדכני ראו: </w:t>
      </w:r>
      <w:r w:rsidRPr="00606BBF">
        <w:rPr>
          <w:rFonts w:asciiTheme="majorBidi" w:hAnsiTheme="majorBidi" w:cs="David"/>
          <w:sz w:val="24"/>
          <w:szCs w:val="24"/>
          <w:rtl/>
        </w:rPr>
        <w:t>סטיבן</w:t>
      </w:r>
      <w:r w:rsidRPr="00606BBF">
        <w:rPr>
          <w:rFonts w:cs="David" w:hint="cs"/>
          <w:sz w:val="24"/>
          <w:szCs w:val="24"/>
          <w:rtl/>
        </w:rPr>
        <w:t xml:space="preserve"> </w:t>
      </w:r>
      <w:r w:rsidRPr="00606BBF">
        <w:rPr>
          <w:rFonts w:asciiTheme="majorBidi" w:hAnsiTheme="majorBidi" w:cs="David"/>
          <w:sz w:val="24"/>
          <w:szCs w:val="24"/>
          <w:rtl/>
        </w:rPr>
        <w:t xml:space="preserve">שייפין, המהפכה המדעית, </w:t>
      </w:r>
      <w:r>
        <w:rPr>
          <w:rFonts w:asciiTheme="majorBidi" w:hAnsiTheme="majorBidi" w:cs="David" w:hint="cs"/>
          <w:sz w:val="24"/>
          <w:szCs w:val="24"/>
          <w:rtl/>
        </w:rPr>
        <w:t>תל אביב</w:t>
      </w:r>
      <w:r w:rsidRPr="00606BBF">
        <w:rPr>
          <w:rFonts w:asciiTheme="majorBidi" w:hAnsiTheme="majorBidi" w:cs="David"/>
          <w:sz w:val="24"/>
          <w:szCs w:val="24"/>
          <w:rtl/>
        </w:rPr>
        <w:t xml:space="preserve"> 2009</w:t>
      </w:r>
      <w:r w:rsidRPr="00606BBF">
        <w:rPr>
          <w:rFonts w:asciiTheme="majorBidi" w:hAnsiTheme="majorBidi" w:cs="David" w:hint="cs"/>
          <w:sz w:val="24"/>
          <w:szCs w:val="24"/>
          <w:rtl/>
        </w:rPr>
        <w:t>.</w:t>
      </w:r>
    </w:p>
  </w:footnote>
  <w:footnote w:id="3">
    <w:p w14:paraId="27924807" w14:textId="7BA1F654" w:rsidR="00440C52" w:rsidRPr="00254DF9" w:rsidRDefault="00440C52" w:rsidP="00240917">
      <w:pPr>
        <w:spacing w:after="0" w:line="480" w:lineRule="auto"/>
        <w:jc w:val="both"/>
        <w:rPr>
          <w:sz w:val="24"/>
          <w:szCs w:val="24"/>
          <w:rtl/>
        </w:rPr>
      </w:pPr>
      <w:r w:rsidRPr="00606BBF">
        <w:rPr>
          <w:rStyle w:val="a3"/>
          <w:sz w:val="24"/>
          <w:szCs w:val="24"/>
        </w:rPr>
        <w:footnoteRef/>
      </w:r>
      <w:r w:rsidRPr="00606BBF">
        <w:rPr>
          <w:sz w:val="24"/>
          <w:szCs w:val="24"/>
          <w:rtl/>
        </w:rPr>
        <w:t xml:space="preserve"> </w:t>
      </w:r>
      <w:r w:rsidRPr="00606BBF">
        <w:rPr>
          <w:rFonts w:cs="David" w:hint="cs"/>
          <w:sz w:val="24"/>
          <w:szCs w:val="24"/>
          <w:rtl/>
        </w:rPr>
        <w:t>למחקר יסודי בנושא</w:t>
      </w:r>
      <w:r>
        <w:rPr>
          <w:rFonts w:cs="David" w:hint="cs"/>
          <w:sz w:val="24"/>
          <w:szCs w:val="24"/>
          <w:rtl/>
        </w:rPr>
        <w:t>,</w:t>
      </w:r>
      <w:r w:rsidRPr="00606BBF">
        <w:rPr>
          <w:rFonts w:cs="David" w:hint="cs"/>
          <w:sz w:val="24"/>
          <w:szCs w:val="24"/>
          <w:rtl/>
        </w:rPr>
        <w:t xml:space="preserve"> על התקופה </w:t>
      </w:r>
      <w:r>
        <w:rPr>
          <w:rFonts w:cs="David" w:hint="cs"/>
          <w:sz w:val="24"/>
          <w:szCs w:val="24"/>
          <w:rtl/>
        </w:rPr>
        <w:t>שבה דן ה</w:t>
      </w:r>
      <w:r w:rsidRPr="00606BBF">
        <w:rPr>
          <w:rFonts w:cs="David" w:hint="cs"/>
          <w:sz w:val="24"/>
          <w:szCs w:val="24"/>
          <w:rtl/>
        </w:rPr>
        <w:t>מאמר</w:t>
      </w:r>
      <w:r>
        <w:rPr>
          <w:rFonts w:cs="David" w:hint="cs"/>
          <w:sz w:val="24"/>
          <w:szCs w:val="24"/>
          <w:rtl/>
        </w:rPr>
        <w:t>,</w:t>
      </w:r>
      <w:r w:rsidRPr="00606BBF">
        <w:rPr>
          <w:rFonts w:cs="David" w:hint="cs"/>
          <w:sz w:val="24"/>
          <w:szCs w:val="24"/>
          <w:rtl/>
        </w:rPr>
        <w:t xml:space="preserve"> ראו</w:t>
      </w:r>
      <w:r>
        <w:rPr>
          <w:rFonts w:cs="David" w:hint="cs"/>
          <w:sz w:val="24"/>
          <w:szCs w:val="24"/>
          <w:rtl/>
        </w:rPr>
        <w:t>:</w:t>
      </w:r>
      <w:r w:rsidRPr="00606BBF">
        <w:rPr>
          <w:rFonts w:hint="cs"/>
          <w:sz w:val="24"/>
          <w:szCs w:val="24"/>
          <w:rtl/>
        </w:rPr>
        <w:t xml:space="preserve"> </w:t>
      </w:r>
      <w:bookmarkStart w:id="3" w:name="OLE_LINK73"/>
      <w:bookmarkStart w:id="4" w:name="OLE_LINK74"/>
      <w:r w:rsidRPr="00606BBF">
        <w:rPr>
          <w:rFonts w:asciiTheme="majorBidi" w:hAnsiTheme="majorBidi" w:cstheme="majorBidi"/>
          <w:sz w:val="24"/>
          <w:szCs w:val="24"/>
        </w:rPr>
        <w:t xml:space="preserve">David </w:t>
      </w:r>
      <w:proofErr w:type="spellStart"/>
      <w:r w:rsidRPr="00606BBF">
        <w:rPr>
          <w:rFonts w:asciiTheme="majorBidi" w:hAnsiTheme="majorBidi" w:cstheme="majorBidi"/>
          <w:sz w:val="24"/>
          <w:szCs w:val="24"/>
        </w:rPr>
        <w:t>Kronick</w:t>
      </w:r>
      <w:proofErr w:type="spellEnd"/>
      <w:r w:rsidRPr="00606BBF">
        <w:rPr>
          <w:rFonts w:asciiTheme="majorBidi" w:hAnsiTheme="majorBidi" w:cstheme="majorBidi"/>
          <w:sz w:val="24"/>
          <w:szCs w:val="24"/>
        </w:rPr>
        <w:t xml:space="preserve">, </w:t>
      </w:r>
      <w:r w:rsidRPr="00606BBF">
        <w:rPr>
          <w:rFonts w:asciiTheme="majorBidi" w:hAnsiTheme="majorBidi" w:cstheme="majorBidi"/>
          <w:i/>
          <w:iCs/>
          <w:sz w:val="24"/>
          <w:szCs w:val="24"/>
        </w:rPr>
        <w:t>A History of Scientific and Technical Periodicals: The Origins and Development of the Scientific and Technological Press</w:t>
      </w:r>
      <w:r w:rsidRPr="00606BBF">
        <w:rPr>
          <w:rFonts w:asciiTheme="majorBidi" w:hAnsiTheme="majorBidi" w:cstheme="majorBidi"/>
          <w:sz w:val="24"/>
          <w:szCs w:val="24"/>
        </w:rPr>
        <w:t xml:space="preserve">, </w:t>
      </w:r>
      <w:r w:rsidRPr="00606BBF">
        <w:rPr>
          <w:rFonts w:asciiTheme="majorBidi" w:hAnsiTheme="majorBidi" w:cstheme="majorBidi"/>
          <w:i/>
          <w:iCs/>
          <w:sz w:val="24"/>
          <w:szCs w:val="24"/>
        </w:rPr>
        <w:t>1665</w:t>
      </w:r>
      <w:r>
        <w:rPr>
          <w:rFonts w:asciiTheme="majorBidi" w:hAnsiTheme="majorBidi" w:cstheme="majorBidi"/>
          <w:i/>
          <w:iCs/>
          <w:sz w:val="24"/>
          <w:szCs w:val="24"/>
        </w:rPr>
        <w:t>–</w:t>
      </w:r>
      <w:r w:rsidRPr="00606BBF">
        <w:rPr>
          <w:rFonts w:asciiTheme="majorBidi" w:hAnsiTheme="majorBidi" w:cstheme="majorBidi"/>
          <w:i/>
          <w:iCs/>
          <w:sz w:val="24"/>
          <w:szCs w:val="24"/>
        </w:rPr>
        <w:t>1790</w:t>
      </w:r>
      <w:r w:rsidRPr="00606BBF">
        <w:rPr>
          <w:rFonts w:asciiTheme="majorBidi" w:hAnsiTheme="majorBidi" w:cstheme="majorBidi"/>
          <w:sz w:val="24"/>
          <w:szCs w:val="24"/>
        </w:rPr>
        <w:t>, Metuchen, NJ 1976</w:t>
      </w:r>
    </w:p>
    <w:bookmarkEnd w:id="3"/>
    <w:bookmarkEnd w:id="4"/>
  </w:footnote>
  <w:footnote w:id="4">
    <w:p w14:paraId="7526BDB1" w14:textId="3A826980" w:rsidR="00440C52" w:rsidRPr="00606BBF" w:rsidRDefault="00440C52" w:rsidP="00254DF9">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Pr>
          <w:rFonts w:asciiTheme="majorBidi" w:hAnsiTheme="majorBidi" w:cstheme="majorBidi" w:hint="cs"/>
          <w:sz w:val="24"/>
          <w:szCs w:val="24"/>
          <w:rtl/>
        </w:rPr>
        <w:t xml:space="preserve"> </w:t>
      </w:r>
      <w:r w:rsidRPr="00606BBF">
        <w:rPr>
          <w:rFonts w:asciiTheme="majorBidi" w:hAnsiTheme="majorBidi" w:cstheme="majorBidi"/>
          <w:sz w:val="24"/>
          <w:szCs w:val="24"/>
        </w:rPr>
        <w:t xml:space="preserve">Brendan Dooley, </w:t>
      </w:r>
      <w:r w:rsidRPr="00606BBF">
        <w:rPr>
          <w:rFonts w:asciiTheme="majorBidi" w:hAnsiTheme="majorBidi" w:cstheme="majorBidi"/>
          <w:i/>
          <w:iCs/>
          <w:sz w:val="24"/>
          <w:szCs w:val="24"/>
        </w:rPr>
        <w:t>Science, Politics, and Society in Eighteenth-Century Italy: The </w:t>
      </w:r>
      <w:proofErr w:type="spellStart"/>
      <w:r w:rsidRPr="00606BBF">
        <w:rPr>
          <w:rFonts w:asciiTheme="majorBidi" w:hAnsiTheme="majorBidi" w:cstheme="majorBidi"/>
          <w:i/>
          <w:iCs/>
          <w:sz w:val="24"/>
          <w:szCs w:val="24"/>
        </w:rPr>
        <w:t>Giornale</w:t>
      </w:r>
      <w:proofErr w:type="spellEnd"/>
      <w:r w:rsidRPr="00606BBF">
        <w:rPr>
          <w:rFonts w:asciiTheme="majorBidi" w:hAnsiTheme="majorBidi" w:cstheme="majorBidi"/>
          <w:i/>
          <w:iCs/>
          <w:sz w:val="24"/>
          <w:szCs w:val="24"/>
        </w:rPr>
        <w:t> </w:t>
      </w:r>
      <w:proofErr w:type="spellStart"/>
      <w:r w:rsidRPr="00606BBF">
        <w:rPr>
          <w:rFonts w:asciiTheme="majorBidi" w:hAnsiTheme="majorBidi" w:cstheme="majorBidi"/>
          <w:i/>
          <w:iCs/>
          <w:sz w:val="24"/>
          <w:szCs w:val="24"/>
        </w:rPr>
        <w:t>de</w:t>
      </w:r>
      <w:r>
        <w:rPr>
          <w:rFonts w:asciiTheme="majorBidi" w:hAnsiTheme="majorBidi" w:cstheme="majorBidi"/>
          <w:i/>
          <w:iCs/>
          <w:sz w:val="24"/>
          <w:szCs w:val="24"/>
        </w:rPr>
        <w:t>ʼ</w:t>
      </w:r>
      <w:proofErr w:type="spellEnd"/>
      <w:r w:rsidRPr="00606BBF">
        <w:rPr>
          <w:rFonts w:asciiTheme="majorBidi" w:hAnsiTheme="majorBidi" w:cstheme="majorBidi"/>
          <w:i/>
          <w:iCs/>
          <w:sz w:val="24"/>
          <w:szCs w:val="24"/>
        </w:rPr>
        <w:t xml:space="preserve"> </w:t>
      </w:r>
      <w:proofErr w:type="spellStart"/>
      <w:r w:rsidRPr="00606BBF">
        <w:rPr>
          <w:rFonts w:asciiTheme="majorBidi" w:hAnsiTheme="majorBidi" w:cstheme="majorBidi"/>
          <w:i/>
          <w:iCs/>
          <w:sz w:val="24"/>
          <w:szCs w:val="24"/>
        </w:rPr>
        <w:t>letterati</w:t>
      </w:r>
      <w:proofErr w:type="spellEnd"/>
      <w:r w:rsidRPr="00606BBF">
        <w:rPr>
          <w:rFonts w:asciiTheme="majorBidi" w:hAnsiTheme="majorBidi" w:cstheme="majorBidi"/>
          <w:i/>
          <w:iCs/>
          <w:sz w:val="24"/>
          <w:szCs w:val="24"/>
        </w:rPr>
        <w:t xml:space="preserve"> </w:t>
      </w:r>
      <w:proofErr w:type="spellStart"/>
      <w:r w:rsidRPr="00606BBF">
        <w:rPr>
          <w:rFonts w:asciiTheme="majorBidi" w:hAnsiTheme="majorBidi" w:cstheme="majorBidi"/>
          <w:i/>
          <w:iCs/>
          <w:sz w:val="24"/>
          <w:szCs w:val="24"/>
        </w:rPr>
        <w:t>d</w:t>
      </w:r>
      <w:r>
        <w:rPr>
          <w:rFonts w:asciiTheme="majorBidi" w:hAnsiTheme="majorBidi" w:cstheme="majorBidi"/>
          <w:i/>
          <w:iCs/>
          <w:sz w:val="24"/>
          <w:szCs w:val="24"/>
        </w:rPr>
        <w:t>ʼ</w:t>
      </w:r>
      <w:r w:rsidRPr="00606BBF">
        <w:rPr>
          <w:rFonts w:asciiTheme="majorBidi" w:hAnsiTheme="majorBidi" w:cstheme="majorBidi"/>
          <w:i/>
          <w:iCs/>
          <w:sz w:val="24"/>
          <w:szCs w:val="24"/>
        </w:rPr>
        <w:t>Italia</w:t>
      </w:r>
      <w:proofErr w:type="spellEnd"/>
      <w:r w:rsidRPr="00606BBF">
        <w:rPr>
          <w:rFonts w:asciiTheme="majorBidi" w:hAnsiTheme="majorBidi" w:cstheme="majorBidi"/>
          <w:i/>
          <w:iCs/>
          <w:sz w:val="24"/>
          <w:szCs w:val="24"/>
        </w:rPr>
        <w:t xml:space="preserve"> and </w:t>
      </w:r>
      <w:r>
        <w:rPr>
          <w:rFonts w:asciiTheme="majorBidi" w:hAnsiTheme="majorBidi" w:cstheme="majorBidi"/>
          <w:i/>
          <w:iCs/>
          <w:sz w:val="24"/>
          <w:szCs w:val="24"/>
        </w:rPr>
        <w:t>I</w:t>
      </w:r>
      <w:r w:rsidRPr="00606BBF">
        <w:rPr>
          <w:rFonts w:asciiTheme="majorBidi" w:hAnsiTheme="majorBidi" w:cstheme="majorBidi"/>
          <w:i/>
          <w:iCs/>
          <w:sz w:val="24"/>
          <w:szCs w:val="24"/>
        </w:rPr>
        <w:t>ts World</w:t>
      </w:r>
      <w:r w:rsidRPr="00606BBF">
        <w:rPr>
          <w:rFonts w:asciiTheme="majorBidi" w:hAnsiTheme="majorBidi" w:cstheme="majorBidi"/>
          <w:sz w:val="24"/>
          <w:szCs w:val="24"/>
        </w:rPr>
        <w:t>, New York</w:t>
      </w:r>
      <w:r>
        <w:rPr>
          <w:rFonts w:asciiTheme="majorBidi" w:hAnsiTheme="majorBidi" w:cstheme="majorBidi"/>
          <w:sz w:val="24"/>
          <w:szCs w:val="24"/>
        </w:rPr>
        <w:t>–</w:t>
      </w:r>
      <w:r w:rsidRPr="00606BBF">
        <w:rPr>
          <w:rFonts w:asciiTheme="majorBidi" w:hAnsiTheme="majorBidi" w:cstheme="majorBidi"/>
          <w:sz w:val="24"/>
          <w:szCs w:val="24"/>
        </w:rPr>
        <w:t>London 1991, pp. 14</w:t>
      </w:r>
      <w:r>
        <w:rPr>
          <w:rFonts w:asciiTheme="majorBidi" w:hAnsiTheme="majorBidi" w:cstheme="majorBidi"/>
          <w:sz w:val="24"/>
          <w:szCs w:val="24"/>
        </w:rPr>
        <w:t>–</w:t>
      </w:r>
      <w:r w:rsidRPr="00606BBF">
        <w:rPr>
          <w:rFonts w:asciiTheme="majorBidi" w:hAnsiTheme="majorBidi" w:cstheme="majorBidi"/>
          <w:sz w:val="24"/>
          <w:szCs w:val="24"/>
        </w:rPr>
        <w:t>20</w:t>
      </w:r>
      <w:r>
        <w:rPr>
          <w:rFonts w:asciiTheme="majorBidi" w:hAnsiTheme="majorBidi" w:cstheme="majorBidi"/>
          <w:sz w:val="24"/>
          <w:szCs w:val="24"/>
        </w:rPr>
        <w:t>,</w:t>
      </w:r>
      <w:r w:rsidRPr="00606BBF">
        <w:rPr>
          <w:rFonts w:asciiTheme="majorBidi" w:hAnsiTheme="majorBidi" w:cstheme="majorBidi"/>
          <w:sz w:val="24"/>
          <w:szCs w:val="24"/>
        </w:rPr>
        <w:t xml:space="preserve"> 41</w:t>
      </w:r>
      <w:r>
        <w:rPr>
          <w:rFonts w:asciiTheme="majorBidi" w:hAnsiTheme="majorBidi" w:cstheme="majorBidi"/>
          <w:sz w:val="24"/>
          <w:szCs w:val="24"/>
        </w:rPr>
        <w:t>–</w:t>
      </w:r>
      <w:r w:rsidRPr="00606BBF">
        <w:rPr>
          <w:rFonts w:asciiTheme="majorBidi" w:hAnsiTheme="majorBidi" w:cstheme="majorBidi"/>
          <w:sz w:val="24"/>
          <w:szCs w:val="24"/>
        </w:rPr>
        <w:t>48</w:t>
      </w:r>
    </w:p>
  </w:footnote>
  <w:footnote w:id="5">
    <w:p w14:paraId="1A1E8A8B" w14:textId="6E624403" w:rsidR="00440C52" w:rsidRPr="00606BBF" w:rsidRDefault="00440C52" w:rsidP="00254DF9">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Theme="majorBidi" w:hAnsiTheme="majorBidi" w:cstheme="majorBidi"/>
          <w:sz w:val="24"/>
          <w:szCs w:val="24"/>
        </w:rPr>
        <w:t xml:space="preserve">Chiara </w:t>
      </w:r>
      <w:proofErr w:type="spellStart"/>
      <w:r w:rsidRPr="00606BBF">
        <w:rPr>
          <w:rFonts w:asciiTheme="majorBidi" w:hAnsiTheme="majorBidi" w:cstheme="majorBidi"/>
          <w:sz w:val="24"/>
          <w:szCs w:val="24"/>
        </w:rPr>
        <w:t>Continisio</w:t>
      </w:r>
      <w:proofErr w:type="spellEnd"/>
      <w:r w:rsidRPr="00606BBF">
        <w:rPr>
          <w:rFonts w:asciiTheme="majorBidi" w:hAnsiTheme="majorBidi" w:cstheme="majorBidi"/>
          <w:sz w:val="24"/>
          <w:szCs w:val="24"/>
        </w:rPr>
        <w:t xml:space="preserve">, ‘Governing the Passions: Sketches on Lodovico Antonio </w:t>
      </w:r>
      <w:proofErr w:type="spellStart"/>
      <w:r w:rsidRPr="00606BBF">
        <w:rPr>
          <w:rFonts w:asciiTheme="majorBidi" w:hAnsiTheme="majorBidi" w:cstheme="majorBidi"/>
          <w:sz w:val="24"/>
          <w:szCs w:val="24"/>
        </w:rPr>
        <w:t>Muratori’s</w:t>
      </w:r>
      <w:proofErr w:type="spellEnd"/>
      <w:r w:rsidRPr="00606BBF">
        <w:rPr>
          <w:rFonts w:asciiTheme="majorBidi" w:hAnsiTheme="majorBidi" w:cstheme="majorBidi"/>
          <w:sz w:val="24"/>
          <w:szCs w:val="24"/>
        </w:rPr>
        <w:t xml:space="preserve"> </w:t>
      </w:r>
      <w:r>
        <w:rPr>
          <w:rFonts w:asciiTheme="majorBidi" w:hAnsiTheme="majorBidi" w:cstheme="majorBidi"/>
          <w:sz w:val="24"/>
          <w:szCs w:val="24"/>
        </w:rPr>
        <w:t>M</w:t>
      </w:r>
      <w:r w:rsidRPr="00606BBF">
        <w:rPr>
          <w:rFonts w:asciiTheme="majorBidi" w:hAnsiTheme="majorBidi" w:cstheme="majorBidi"/>
          <w:sz w:val="24"/>
          <w:szCs w:val="24"/>
        </w:rPr>
        <w:t xml:space="preserve">oral </w:t>
      </w:r>
      <w:r>
        <w:rPr>
          <w:rFonts w:asciiTheme="majorBidi" w:hAnsiTheme="majorBidi" w:cstheme="majorBidi"/>
          <w:sz w:val="24"/>
          <w:szCs w:val="24"/>
        </w:rPr>
        <w:t>P</w:t>
      </w:r>
      <w:r w:rsidRPr="00606BBF">
        <w:rPr>
          <w:rFonts w:asciiTheme="majorBidi" w:hAnsiTheme="majorBidi" w:cstheme="majorBidi"/>
          <w:sz w:val="24"/>
          <w:szCs w:val="24"/>
        </w:rPr>
        <w:t xml:space="preserve">hilosophy’, </w:t>
      </w:r>
      <w:r w:rsidRPr="00606BBF">
        <w:rPr>
          <w:rFonts w:asciiTheme="majorBidi" w:hAnsiTheme="majorBidi" w:cstheme="majorBidi"/>
          <w:i/>
          <w:iCs/>
          <w:sz w:val="24"/>
          <w:szCs w:val="24"/>
        </w:rPr>
        <w:t>History of European Ideas</w:t>
      </w:r>
      <w:r w:rsidRPr="00606BBF">
        <w:rPr>
          <w:rFonts w:asciiTheme="majorBidi" w:hAnsiTheme="majorBidi" w:cstheme="majorBidi"/>
          <w:sz w:val="24"/>
          <w:szCs w:val="24"/>
        </w:rPr>
        <w:t>, 32 (2006), pp. 367</w:t>
      </w:r>
      <w:r>
        <w:rPr>
          <w:rFonts w:asciiTheme="majorBidi" w:hAnsiTheme="majorBidi" w:cstheme="majorBidi"/>
          <w:sz w:val="24"/>
          <w:szCs w:val="24"/>
        </w:rPr>
        <w:t>–</w:t>
      </w:r>
      <w:r w:rsidRPr="00606BBF">
        <w:rPr>
          <w:rFonts w:asciiTheme="majorBidi" w:hAnsiTheme="majorBidi" w:cstheme="majorBidi"/>
          <w:sz w:val="24"/>
          <w:szCs w:val="24"/>
        </w:rPr>
        <w:t>384</w:t>
      </w:r>
    </w:p>
  </w:footnote>
  <w:footnote w:id="6">
    <w:p w14:paraId="5279AE7E" w14:textId="00586702" w:rsidR="00440C52" w:rsidRPr="00606BBF" w:rsidRDefault="00440C52" w:rsidP="00254DF9">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Pr>
          <w:rFonts w:asciiTheme="majorBidi" w:hAnsiTheme="majorBidi" w:cstheme="majorBidi" w:hint="cs"/>
          <w:sz w:val="24"/>
          <w:szCs w:val="24"/>
          <w:rtl/>
        </w:rPr>
        <w:t xml:space="preserve"> </w:t>
      </w:r>
      <w:r>
        <w:rPr>
          <w:rFonts w:ascii="David" w:hAnsi="David" w:cs="David" w:hint="cs"/>
          <w:sz w:val="24"/>
          <w:szCs w:val="24"/>
          <w:rtl/>
        </w:rPr>
        <w:t xml:space="preserve">דולי (לעיל, הערה 3), עמ' 108–125. </w:t>
      </w:r>
      <w:r w:rsidRPr="00606BBF">
        <w:rPr>
          <w:rFonts w:ascii="David" w:hAnsi="David" w:cs="David"/>
          <w:sz w:val="24"/>
          <w:szCs w:val="24"/>
          <w:rtl/>
        </w:rPr>
        <w:t>על המושג ושימושו בהקשר האיטלקי ראו למשל:</w:t>
      </w:r>
      <w:r w:rsidRPr="00606BBF">
        <w:rPr>
          <w:rFonts w:asciiTheme="majorBidi" w:hAnsiTheme="majorBidi" w:cstheme="majorBidi" w:hint="cs"/>
          <w:sz w:val="24"/>
          <w:szCs w:val="24"/>
          <w:rtl/>
        </w:rPr>
        <w:t xml:space="preserve"> </w:t>
      </w:r>
      <w:r w:rsidRPr="00606BBF">
        <w:rPr>
          <w:rFonts w:asciiTheme="majorBidi" w:hAnsiTheme="majorBidi" w:cstheme="majorBidi"/>
          <w:sz w:val="24"/>
          <w:szCs w:val="24"/>
        </w:rPr>
        <w:t xml:space="preserve">Mario Rosa, ‘The Catholic Aufklärung </w:t>
      </w:r>
      <w:r>
        <w:rPr>
          <w:rFonts w:asciiTheme="majorBidi" w:hAnsiTheme="majorBidi" w:cstheme="majorBidi"/>
          <w:sz w:val="24"/>
          <w:szCs w:val="24"/>
        </w:rPr>
        <w:t>i</w:t>
      </w:r>
      <w:r w:rsidRPr="00606BBF">
        <w:rPr>
          <w:rFonts w:asciiTheme="majorBidi" w:hAnsiTheme="majorBidi" w:cstheme="majorBidi"/>
          <w:sz w:val="24"/>
          <w:szCs w:val="24"/>
        </w:rPr>
        <w:t xml:space="preserve">n Italy’, </w:t>
      </w:r>
      <w:r w:rsidRPr="00606BBF">
        <w:rPr>
          <w:rFonts w:asciiTheme="majorBidi" w:hAnsiTheme="majorBidi" w:cstheme="majorBidi"/>
          <w:i/>
          <w:iCs/>
          <w:sz w:val="24"/>
          <w:szCs w:val="24"/>
          <w:shd w:val="clear" w:color="auto" w:fill="FFFFFF"/>
        </w:rPr>
        <w:t>A Companion to the Catholic Enlightenment in Europe</w:t>
      </w:r>
      <w:r w:rsidRPr="00606BBF">
        <w:rPr>
          <w:rFonts w:asciiTheme="majorBidi" w:hAnsiTheme="majorBidi" w:cstheme="majorBidi"/>
          <w:sz w:val="24"/>
          <w:szCs w:val="24"/>
          <w:shd w:val="clear" w:color="auto" w:fill="FFFFFF"/>
        </w:rPr>
        <w:t>, eds</w:t>
      </w:r>
      <w:r>
        <w:rPr>
          <w:rFonts w:asciiTheme="majorBidi" w:hAnsiTheme="majorBidi" w:cstheme="majorBidi"/>
          <w:sz w:val="24"/>
          <w:szCs w:val="24"/>
          <w:shd w:val="clear" w:color="auto" w:fill="FFFFFF"/>
        </w:rPr>
        <w:t>.</w:t>
      </w:r>
      <w:r w:rsidRPr="00606BBF">
        <w:rPr>
          <w:rFonts w:asciiTheme="majorBidi" w:hAnsiTheme="majorBidi" w:cstheme="majorBidi"/>
          <w:sz w:val="24"/>
          <w:szCs w:val="24"/>
          <w:shd w:val="clear" w:color="auto" w:fill="FFFFFF"/>
        </w:rPr>
        <w:t xml:space="preserve"> Ulrich Lehner and Michael </w:t>
      </w:r>
      <w:proofErr w:type="spellStart"/>
      <w:r w:rsidRPr="00606BBF">
        <w:rPr>
          <w:rFonts w:asciiTheme="majorBidi" w:hAnsiTheme="majorBidi" w:cstheme="majorBidi"/>
          <w:sz w:val="24"/>
          <w:szCs w:val="24"/>
          <w:shd w:val="clear" w:color="auto" w:fill="FFFFFF"/>
        </w:rPr>
        <w:t>Printy</w:t>
      </w:r>
      <w:proofErr w:type="spellEnd"/>
      <w:r w:rsidRPr="00606BBF">
        <w:rPr>
          <w:rFonts w:asciiTheme="majorBidi" w:hAnsiTheme="majorBidi" w:cstheme="majorBidi"/>
          <w:sz w:val="24"/>
          <w:szCs w:val="24"/>
          <w:shd w:val="clear" w:color="auto" w:fill="FFFFFF"/>
        </w:rPr>
        <w:t>, Leiden 2010, pp. 215</w:t>
      </w:r>
      <w:r>
        <w:rPr>
          <w:rFonts w:asciiTheme="majorBidi" w:hAnsiTheme="majorBidi" w:cstheme="majorBidi"/>
          <w:sz w:val="24"/>
          <w:szCs w:val="24"/>
          <w:shd w:val="clear" w:color="auto" w:fill="FFFFFF"/>
        </w:rPr>
        <w:t>–</w:t>
      </w:r>
      <w:r w:rsidRPr="00606BBF">
        <w:rPr>
          <w:rFonts w:asciiTheme="majorBidi" w:hAnsiTheme="majorBidi" w:cstheme="majorBidi"/>
          <w:sz w:val="24"/>
          <w:szCs w:val="24"/>
          <w:shd w:val="clear" w:color="auto" w:fill="FFFFFF"/>
        </w:rPr>
        <w:t>250</w:t>
      </w:r>
    </w:p>
  </w:footnote>
  <w:footnote w:id="7">
    <w:p w14:paraId="18409EEE" w14:textId="0560EE97" w:rsidR="00440C52" w:rsidRPr="00240917" w:rsidRDefault="00440C52" w:rsidP="00254DF9">
      <w:pPr>
        <w:pStyle w:val="a4"/>
        <w:spacing w:line="480" w:lineRule="auto"/>
        <w:jc w:val="both"/>
        <w:rPr>
          <w:rFonts w:ascii="David" w:hAnsi="David" w:cs="David"/>
          <w:sz w:val="24"/>
          <w:szCs w:val="24"/>
          <w:rtl/>
        </w:rPr>
      </w:pPr>
      <w:r w:rsidRPr="00606BBF">
        <w:rPr>
          <w:rStyle w:val="a3"/>
          <w:rFonts w:asciiTheme="majorBidi" w:hAnsiTheme="majorBidi" w:cstheme="majorBidi"/>
          <w:sz w:val="24"/>
          <w:szCs w:val="24"/>
        </w:rPr>
        <w:footnoteRef/>
      </w:r>
      <w:r>
        <w:rPr>
          <w:rFonts w:asciiTheme="majorBidi" w:hAnsiTheme="majorBidi" w:cstheme="majorBidi" w:hint="cs"/>
          <w:sz w:val="24"/>
          <w:szCs w:val="24"/>
          <w:rtl/>
        </w:rPr>
        <w:t xml:space="preserve"> </w:t>
      </w:r>
      <w:r w:rsidRPr="00240917">
        <w:rPr>
          <w:rFonts w:ascii="David" w:hAnsi="David" w:cs="David" w:hint="cs"/>
          <w:sz w:val="24"/>
          <w:szCs w:val="24"/>
          <w:rtl/>
        </w:rPr>
        <w:t>דולי, שם.</w:t>
      </w:r>
    </w:p>
  </w:footnote>
  <w:footnote w:id="8">
    <w:p w14:paraId="47D8E786" w14:textId="7994FF0E" w:rsidR="00440C52" w:rsidRPr="00606BBF" w:rsidRDefault="00440C52" w:rsidP="00254DF9">
      <w:pPr>
        <w:pStyle w:val="a4"/>
        <w:spacing w:line="480" w:lineRule="auto"/>
        <w:rPr>
          <w:sz w:val="24"/>
          <w:szCs w:val="24"/>
        </w:rPr>
      </w:pPr>
      <w:r w:rsidRPr="00606BBF">
        <w:rPr>
          <w:rStyle w:val="a3"/>
          <w:sz w:val="24"/>
          <w:szCs w:val="24"/>
        </w:rPr>
        <w:footnoteRef/>
      </w:r>
      <w:r w:rsidRPr="00606BBF">
        <w:rPr>
          <w:sz w:val="24"/>
          <w:szCs w:val="24"/>
          <w:rtl/>
        </w:rPr>
        <w:t xml:space="preserve"> </w:t>
      </w:r>
      <w:proofErr w:type="spellStart"/>
      <w:r w:rsidRPr="00606BBF">
        <w:rPr>
          <w:rFonts w:asciiTheme="majorBidi" w:hAnsiTheme="majorBidi" w:cstheme="majorBidi"/>
          <w:i/>
          <w:iCs/>
          <w:sz w:val="24"/>
          <w:szCs w:val="24"/>
        </w:rPr>
        <w:t>Giornale</w:t>
      </w:r>
      <w:proofErr w:type="spellEnd"/>
      <w:r w:rsidRPr="00606BBF">
        <w:rPr>
          <w:rFonts w:asciiTheme="majorBidi" w:hAnsiTheme="majorBidi" w:cstheme="majorBidi"/>
          <w:i/>
          <w:iCs/>
          <w:sz w:val="24"/>
          <w:szCs w:val="24"/>
        </w:rPr>
        <w:t xml:space="preserve"> </w:t>
      </w:r>
      <w:proofErr w:type="spellStart"/>
      <w:r w:rsidRPr="00606BBF">
        <w:rPr>
          <w:rFonts w:asciiTheme="majorBidi" w:hAnsiTheme="majorBidi" w:cstheme="majorBidi"/>
          <w:i/>
          <w:iCs/>
          <w:sz w:val="24"/>
          <w:szCs w:val="24"/>
        </w:rPr>
        <w:t>de</w:t>
      </w:r>
      <w:r>
        <w:rPr>
          <w:rFonts w:asciiTheme="majorBidi" w:hAnsiTheme="majorBidi" w:cstheme="majorBidi"/>
          <w:i/>
          <w:iCs/>
          <w:sz w:val="24"/>
          <w:szCs w:val="24"/>
        </w:rPr>
        <w:t>ʼ</w:t>
      </w:r>
      <w:proofErr w:type="spellEnd"/>
      <w:r w:rsidRPr="00606BBF">
        <w:rPr>
          <w:rFonts w:asciiTheme="majorBidi" w:hAnsiTheme="majorBidi" w:cstheme="majorBidi"/>
          <w:i/>
          <w:iCs/>
          <w:sz w:val="24"/>
          <w:szCs w:val="24"/>
        </w:rPr>
        <w:t xml:space="preserve"> </w:t>
      </w:r>
      <w:proofErr w:type="spellStart"/>
      <w:r w:rsidRPr="00606BBF">
        <w:rPr>
          <w:rFonts w:asciiTheme="majorBidi" w:hAnsiTheme="majorBidi" w:cstheme="majorBidi"/>
          <w:i/>
          <w:iCs/>
          <w:sz w:val="24"/>
          <w:szCs w:val="24"/>
        </w:rPr>
        <w:t>Letterati</w:t>
      </w:r>
      <w:proofErr w:type="spellEnd"/>
      <w:r w:rsidRPr="00606BBF">
        <w:rPr>
          <w:rFonts w:asciiTheme="majorBidi" w:hAnsiTheme="majorBidi" w:cstheme="majorBidi"/>
          <w:i/>
          <w:iCs/>
          <w:sz w:val="24"/>
          <w:szCs w:val="24"/>
        </w:rPr>
        <w:t xml:space="preserve"> </w:t>
      </w:r>
      <w:proofErr w:type="spellStart"/>
      <w:r w:rsidRPr="00606BBF">
        <w:rPr>
          <w:rFonts w:asciiTheme="majorBidi" w:hAnsiTheme="majorBidi" w:cstheme="majorBidi"/>
          <w:i/>
          <w:iCs/>
          <w:sz w:val="24"/>
          <w:szCs w:val="24"/>
        </w:rPr>
        <w:t>d</w:t>
      </w:r>
      <w:r>
        <w:rPr>
          <w:rFonts w:asciiTheme="majorBidi" w:hAnsiTheme="majorBidi" w:cstheme="majorBidi"/>
          <w:i/>
          <w:iCs/>
          <w:sz w:val="24"/>
          <w:szCs w:val="24"/>
        </w:rPr>
        <w:t>ʼ</w:t>
      </w:r>
      <w:r w:rsidRPr="00606BBF">
        <w:rPr>
          <w:rFonts w:asciiTheme="majorBidi" w:hAnsiTheme="majorBidi" w:cstheme="majorBidi"/>
          <w:i/>
          <w:iCs/>
          <w:sz w:val="24"/>
          <w:szCs w:val="24"/>
        </w:rPr>
        <w:t>Italia</w:t>
      </w:r>
      <w:proofErr w:type="spellEnd"/>
      <w:r>
        <w:rPr>
          <w:rFonts w:asciiTheme="majorBidi" w:hAnsiTheme="majorBidi" w:cstheme="majorBidi"/>
          <w:sz w:val="24"/>
          <w:szCs w:val="24"/>
        </w:rPr>
        <w:t>,</w:t>
      </w:r>
      <w:r w:rsidRPr="00606BBF">
        <w:rPr>
          <w:rFonts w:asciiTheme="majorBidi" w:hAnsiTheme="majorBidi" w:cstheme="majorBidi"/>
          <w:sz w:val="24"/>
          <w:szCs w:val="24"/>
        </w:rPr>
        <w:t xml:space="preserve"> 2, Venezia 1710, pp. 523</w:t>
      </w:r>
      <w:r>
        <w:rPr>
          <w:rFonts w:asciiTheme="majorBidi" w:hAnsiTheme="majorBidi" w:cstheme="majorBidi"/>
          <w:sz w:val="24"/>
          <w:szCs w:val="24"/>
        </w:rPr>
        <w:t>–</w:t>
      </w:r>
      <w:r w:rsidRPr="00606BBF">
        <w:rPr>
          <w:rFonts w:asciiTheme="majorBidi" w:hAnsiTheme="majorBidi" w:cstheme="majorBidi"/>
          <w:sz w:val="24"/>
          <w:szCs w:val="24"/>
        </w:rPr>
        <w:t>524</w:t>
      </w:r>
    </w:p>
  </w:footnote>
  <w:footnote w:id="9">
    <w:p w14:paraId="2FF17BD9" w14:textId="392CF13D" w:rsidR="00440C52" w:rsidRPr="00606BBF" w:rsidRDefault="00440C52" w:rsidP="00606BBF">
      <w:pPr>
        <w:spacing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על פרשה זו ראו:</w:t>
      </w:r>
      <w:r w:rsidRPr="00606BBF">
        <w:rPr>
          <w:rFonts w:asciiTheme="majorBidi" w:hAnsiTheme="majorBidi" w:cstheme="majorBidi"/>
          <w:sz w:val="24"/>
          <w:szCs w:val="24"/>
          <w:rtl/>
        </w:rPr>
        <w:t xml:space="preserve"> </w:t>
      </w:r>
      <w:r w:rsidRPr="00606BBF">
        <w:rPr>
          <w:rFonts w:asciiTheme="majorBidi" w:hAnsiTheme="majorBidi" w:cstheme="majorBidi"/>
          <w:sz w:val="24"/>
          <w:szCs w:val="24"/>
          <w:bdr w:val="none" w:sz="0" w:space="0" w:color="auto" w:frame="1"/>
          <w:shd w:val="clear" w:color="auto" w:fill="FFFFFF"/>
        </w:rPr>
        <w:t>Francesca Bregoli,</w:t>
      </w:r>
      <w:r w:rsidRPr="00606BBF">
        <w:rPr>
          <w:rFonts w:asciiTheme="majorBidi" w:hAnsiTheme="majorBidi" w:cstheme="majorBidi"/>
          <w:sz w:val="24"/>
          <w:szCs w:val="24"/>
        </w:rPr>
        <w:t xml:space="preserve"> ‘Biblical Poetry, Spinozist Hermeneutics, and Critical Scholarship: The Polemical Activities of Raffaele </w:t>
      </w:r>
      <w:proofErr w:type="spellStart"/>
      <w:r w:rsidRPr="00606BBF">
        <w:rPr>
          <w:rFonts w:asciiTheme="majorBidi" w:hAnsiTheme="majorBidi" w:cstheme="majorBidi"/>
          <w:sz w:val="24"/>
          <w:szCs w:val="24"/>
        </w:rPr>
        <w:t>Rabeni</w:t>
      </w:r>
      <w:proofErr w:type="spellEnd"/>
      <w:r w:rsidRPr="00606BBF">
        <w:rPr>
          <w:rFonts w:asciiTheme="majorBidi" w:hAnsiTheme="majorBidi" w:cstheme="majorBidi"/>
          <w:sz w:val="24"/>
          <w:szCs w:val="24"/>
        </w:rPr>
        <w:t xml:space="preserve"> in Early Eighteenth-Century Italy’</w:t>
      </w:r>
      <w:r w:rsidRPr="00254DF9">
        <w:rPr>
          <w:rFonts w:asciiTheme="majorBidi" w:hAnsiTheme="majorBidi" w:cstheme="majorBidi"/>
          <w:sz w:val="24"/>
          <w:szCs w:val="24"/>
        </w:rPr>
        <w:t xml:space="preserve">, </w:t>
      </w:r>
      <w:r w:rsidRPr="00606BBF">
        <w:rPr>
          <w:rFonts w:asciiTheme="majorBidi" w:hAnsiTheme="majorBidi" w:cstheme="majorBidi"/>
          <w:i/>
          <w:iCs/>
          <w:sz w:val="24"/>
          <w:szCs w:val="24"/>
        </w:rPr>
        <w:t>Journal of Modern Jewish Studies</w:t>
      </w:r>
      <w:r w:rsidRPr="00606BBF">
        <w:rPr>
          <w:rFonts w:asciiTheme="majorBidi" w:hAnsiTheme="majorBidi" w:cstheme="majorBidi"/>
          <w:sz w:val="24"/>
          <w:szCs w:val="24"/>
        </w:rPr>
        <w:t>, 8 (2009), pp. 173</w:t>
      </w:r>
      <w:r>
        <w:rPr>
          <w:rFonts w:asciiTheme="majorBidi" w:hAnsiTheme="majorBidi" w:cstheme="majorBidi"/>
          <w:sz w:val="24"/>
          <w:szCs w:val="24"/>
        </w:rPr>
        <w:t>–</w:t>
      </w:r>
      <w:r w:rsidRPr="00606BBF">
        <w:rPr>
          <w:rFonts w:asciiTheme="majorBidi" w:hAnsiTheme="majorBidi" w:cstheme="majorBidi"/>
          <w:sz w:val="24"/>
          <w:szCs w:val="24"/>
        </w:rPr>
        <w:t>198</w:t>
      </w:r>
    </w:p>
  </w:footnote>
  <w:footnote w:id="10">
    <w:p w14:paraId="65F8E86F" w14:textId="1C41CE65" w:rsidR="00440C52" w:rsidRPr="00606BBF" w:rsidRDefault="00440C52" w:rsidP="00606BBF">
      <w:pPr>
        <w:spacing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 xml:space="preserve">החיבורים של חפץ </w:t>
      </w:r>
      <w:proofErr w:type="spellStart"/>
      <w:r w:rsidRPr="00606BBF">
        <w:rPr>
          <w:rFonts w:ascii="David" w:hAnsi="David" w:cs="David"/>
          <w:sz w:val="24"/>
          <w:szCs w:val="24"/>
          <w:rtl/>
        </w:rPr>
        <w:t>ואמברון</w:t>
      </w:r>
      <w:proofErr w:type="spellEnd"/>
      <w:r w:rsidRPr="00606BBF">
        <w:rPr>
          <w:rFonts w:ascii="David" w:hAnsi="David" w:cs="David"/>
          <w:sz w:val="24"/>
          <w:szCs w:val="24"/>
          <w:rtl/>
        </w:rPr>
        <w:t xml:space="preserve"> נסקרו גם בכתב עת צרפתי. ראו:</w:t>
      </w:r>
      <w:r w:rsidRPr="00606BBF">
        <w:rPr>
          <w:rFonts w:asciiTheme="majorBidi" w:hAnsiTheme="majorBidi" w:cstheme="majorBidi"/>
          <w:sz w:val="24"/>
          <w:szCs w:val="24"/>
          <w:rtl/>
        </w:rPr>
        <w:t xml:space="preserve"> </w:t>
      </w:r>
      <w:r w:rsidRPr="00254DF9">
        <w:rPr>
          <w:rFonts w:asciiTheme="majorBidi" w:hAnsiTheme="majorBidi" w:cstheme="majorBidi"/>
          <w:i/>
          <w:iCs/>
          <w:sz w:val="24"/>
          <w:szCs w:val="24"/>
        </w:rPr>
        <w:t xml:space="preserve">Journal des </w:t>
      </w:r>
      <w:proofErr w:type="spellStart"/>
      <w:r w:rsidRPr="00254DF9">
        <w:rPr>
          <w:rFonts w:asciiTheme="majorBidi" w:hAnsiTheme="majorBidi" w:cstheme="majorBidi"/>
          <w:i/>
          <w:iCs/>
          <w:sz w:val="24"/>
          <w:szCs w:val="24"/>
        </w:rPr>
        <w:t>Savans</w:t>
      </w:r>
      <w:proofErr w:type="spellEnd"/>
      <w:r w:rsidRPr="00606BBF">
        <w:rPr>
          <w:rFonts w:asciiTheme="majorBidi" w:hAnsiTheme="majorBidi" w:cstheme="majorBidi"/>
          <w:sz w:val="24"/>
          <w:szCs w:val="24"/>
        </w:rPr>
        <w:t>, 61, Amsterdam 1712, p. 469</w:t>
      </w:r>
      <w:r w:rsidRPr="00606BBF">
        <w:rPr>
          <w:rFonts w:asciiTheme="majorBidi" w:hAnsiTheme="majorBidi" w:cstheme="majorBidi"/>
          <w:sz w:val="24"/>
          <w:szCs w:val="24"/>
          <w:rtl/>
        </w:rPr>
        <w:t xml:space="preserve"> </w:t>
      </w:r>
    </w:p>
  </w:footnote>
  <w:footnote w:id="11">
    <w:p w14:paraId="7F26F4E7" w14:textId="4290D072" w:rsidR="00440C52" w:rsidRPr="00606BBF" w:rsidRDefault="00440C52" w:rsidP="007B124E">
      <w:pPr>
        <w:pStyle w:val="a4"/>
        <w:spacing w:line="480" w:lineRule="auto"/>
        <w:jc w:val="both"/>
        <w:rPr>
          <w:rFonts w:asciiTheme="majorBidi" w:hAnsiTheme="majorBidi" w:cstheme="majorBidi"/>
          <w:sz w:val="24"/>
          <w:szCs w:val="24"/>
          <w:rtl/>
        </w:rPr>
      </w:pPr>
      <w:r w:rsidRPr="00606BBF">
        <w:rPr>
          <w:rFonts w:ascii="David" w:hAnsi="David" w:cs="David"/>
          <w:sz w:val="24"/>
          <w:szCs w:val="24"/>
        </w:rPr>
        <w:footnoteRef/>
      </w:r>
      <w:r w:rsidRPr="00606BBF">
        <w:rPr>
          <w:rFonts w:ascii="David" w:hAnsi="David" w:cs="David"/>
          <w:sz w:val="24"/>
          <w:szCs w:val="24"/>
          <w:rtl/>
        </w:rPr>
        <w:t xml:space="preserve"> ר</w:t>
      </w:r>
      <w:r>
        <w:rPr>
          <w:rFonts w:ascii="David" w:hAnsi="David" w:cs="David" w:hint="cs"/>
          <w:sz w:val="24"/>
          <w:szCs w:val="24"/>
          <w:rtl/>
        </w:rPr>
        <w:t>'</w:t>
      </w:r>
      <w:r w:rsidRPr="00606BBF">
        <w:rPr>
          <w:rFonts w:ascii="David" w:hAnsi="David" w:cs="David"/>
          <w:sz w:val="24"/>
          <w:szCs w:val="24"/>
          <w:rtl/>
        </w:rPr>
        <w:t xml:space="preserve"> משה חפץ, מלאכת מחשבת, ונציה 1710</w:t>
      </w:r>
      <w:r w:rsidRPr="00606BBF">
        <w:rPr>
          <w:rFonts w:asciiTheme="majorBidi" w:hAnsiTheme="majorBidi" w:cstheme="majorBidi" w:hint="cs"/>
          <w:sz w:val="24"/>
          <w:szCs w:val="24"/>
          <w:rtl/>
        </w:rPr>
        <w:t>.</w:t>
      </w:r>
    </w:p>
  </w:footnote>
  <w:footnote w:id="12">
    <w:p w14:paraId="5E699799" w14:textId="71B3D0F1" w:rsidR="00440C52" w:rsidRPr="00606BBF" w:rsidRDefault="00440C52" w:rsidP="007B124E">
      <w:pPr>
        <w:spacing w:after="0" w:line="480" w:lineRule="auto"/>
        <w:jc w:val="both"/>
        <w:rPr>
          <w:rFonts w:ascii="David" w:hAnsi="David" w:cs="David"/>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להלן עמ</w:t>
      </w:r>
      <w:r>
        <w:rPr>
          <w:rFonts w:ascii="David" w:hAnsi="David" w:cs="David" w:hint="cs"/>
          <w:sz w:val="24"/>
          <w:szCs w:val="24"/>
          <w:rtl/>
        </w:rPr>
        <w:t>'</w:t>
      </w:r>
      <w:r w:rsidRPr="00606BBF">
        <w:rPr>
          <w:rFonts w:ascii="David" w:hAnsi="David" w:cs="David"/>
          <w:sz w:val="24"/>
          <w:szCs w:val="24"/>
          <w:rtl/>
        </w:rPr>
        <w:t xml:space="preserve"> </w:t>
      </w:r>
      <w:r w:rsidRPr="00254DF9">
        <w:rPr>
          <w:rFonts w:ascii="David" w:hAnsi="David" w:cs="David"/>
          <w:sz w:val="24"/>
          <w:szCs w:val="24"/>
          <w:highlight w:val="yellow"/>
          <w:rtl/>
        </w:rPr>
        <w:t>000</w:t>
      </w:r>
      <w:r w:rsidRPr="00606BBF">
        <w:rPr>
          <w:rFonts w:ascii="David" w:hAnsi="David" w:cs="David"/>
          <w:sz w:val="24"/>
          <w:szCs w:val="24"/>
        </w:rPr>
        <w:t>;</w:t>
      </w:r>
      <w:r w:rsidRPr="00606BBF">
        <w:rPr>
          <w:rFonts w:ascii="David" w:hAnsi="David" w:cs="David"/>
          <w:sz w:val="24"/>
          <w:szCs w:val="24"/>
          <w:rtl/>
        </w:rPr>
        <w:t xml:space="preserve"> ר</w:t>
      </w:r>
      <w:r>
        <w:rPr>
          <w:rFonts w:ascii="David" w:hAnsi="David" w:cs="David" w:hint="cs"/>
          <w:sz w:val="24"/>
          <w:szCs w:val="24"/>
          <w:rtl/>
        </w:rPr>
        <w:t>'</w:t>
      </w:r>
      <w:r w:rsidRPr="00606BBF">
        <w:rPr>
          <w:rFonts w:ascii="David" w:hAnsi="David" w:cs="David"/>
          <w:sz w:val="24"/>
          <w:szCs w:val="24"/>
          <w:rtl/>
        </w:rPr>
        <w:t xml:space="preserve"> אליעזר </w:t>
      </w:r>
      <w:proofErr w:type="spellStart"/>
      <w:r w:rsidRPr="00606BBF">
        <w:rPr>
          <w:rFonts w:ascii="David" w:hAnsi="David" w:cs="David"/>
          <w:sz w:val="24"/>
          <w:szCs w:val="24"/>
          <w:rtl/>
        </w:rPr>
        <w:t>ולדנברג</w:t>
      </w:r>
      <w:proofErr w:type="spellEnd"/>
      <w:r w:rsidRPr="00606BBF">
        <w:rPr>
          <w:rFonts w:ascii="David" w:hAnsi="David" w:cs="David"/>
          <w:sz w:val="24"/>
          <w:szCs w:val="24"/>
          <w:rtl/>
        </w:rPr>
        <w:t>, שו"ת ציץ אליעזר, ז</w:t>
      </w:r>
      <w:r>
        <w:rPr>
          <w:rFonts w:ascii="David" w:hAnsi="David" w:cs="David" w:hint="cs"/>
          <w:sz w:val="24"/>
          <w:szCs w:val="24"/>
          <w:rtl/>
        </w:rPr>
        <w:t>,</w:t>
      </w:r>
      <w:r w:rsidRPr="00606BBF">
        <w:rPr>
          <w:rFonts w:ascii="David" w:hAnsi="David" w:cs="David"/>
          <w:sz w:val="24"/>
          <w:szCs w:val="24"/>
          <w:rtl/>
        </w:rPr>
        <w:t xml:space="preserve"> </w:t>
      </w:r>
      <w:r w:rsidR="00CE61EF">
        <w:rPr>
          <w:rFonts w:ascii="David" w:hAnsi="David" w:cs="David" w:hint="cs"/>
          <w:sz w:val="24"/>
          <w:szCs w:val="24"/>
          <w:rtl/>
        </w:rPr>
        <w:t xml:space="preserve">ירושלים תשכ"ג, </w:t>
      </w:r>
      <w:r w:rsidRPr="00606BBF">
        <w:rPr>
          <w:rFonts w:ascii="David" w:hAnsi="David" w:cs="David"/>
          <w:sz w:val="24"/>
          <w:szCs w:val="24"/>
          <w:rtl/>
        </w:rPr>
        <w:t>סימן ג</w:t>
      </w:r>
      <w:r w:rsidRPr="00606BBF">
        <w:rPr>
          <w:rFonts w:ascii="David" w:hAnsi="David" w:cs="David" w:hint="cs"/>
          <w:sz w:val="24"/>
          <w:szCs w:val="24"/>
          <w:rtl/>
        </w:rPr>
        <w:t>.</w:t>
      </w:r>
      <w:r w:rsidRPr="00606BBF">
        <w:rPr>
          <w:rFonts w:ascii="David" w:hAnsi="David" w:cs="David"/>
          <w:sz w:val="24"/>
          <w:szCs w:val="24"/>
          <w:rtl/>
        </w:rPr>
        <w:t xml:space="preserve"> ראו גם: שו"ת </w:t>
      </w:r>
      <w:proofErr w:type="spellStart"/>
      <w:r w:rsidRPr="00606BBF">
        <w:rPr>
          <w:rFonts w:ascii="David" w:hAnsi="David" w:cs="David"/>
          <w:sz w:val="24"/>
          <w:szCs w:val="24"/>
          <w:rtl/>
        </w:rPr>
        <w:t>הרב"ז</w:t>
      </w:r>
      <w:proofErr w:type="spellEnd"/>
      <w:r>
        <w:rPr>
          <w:rFonts w:ascii="David" w:hAnsi="David" w:cs="David" w:hint="cs"/>
          <w:sz w:val="24"/>
          <w:szCs w:val="24"/>
          <w:rtl/>
        </w:rPr>
        <w:t>,</w:t>
      </w:r>
      <w:r w:rsidRPr="00606BBF">
        <w:rPr>
          <w:rFonts w:ascii="David" w:hAnsi="David" w:cs="David"/>
          <w:sz w:val="24"/>
          <w:szCs w:val="24"/>
          <w:rtl/>
        </w:rPr>
        <w:t xml:space="preserve"> ג (חושן משפט)</w:t>
      </w:r>
      <w:r>
        <w:rPr>
          <w:rFonts w:ascii="David" w:hAnsi="David" w:cs="David" w:hint="cs"/>
          <w:sz w:val="24"/>
          <w:szCs w:val="24"/>
          <w:rtl/>
        </w:rPr>
        <w:t>,</w:t>
      </w:r>
      <w:r w:rsidR="00CE61EF">
        <w:rPr>
          <w:rFonts w:ascii="David" w:hAnsi="David" w:cs="David" w:hint="cs"/>
          <w:sz w:val="24"/>
          <w:szCs w:val="24"/>
          <w:rtl/>
        </w:rPr>
        <w:t xml:space="preserve"> בני ברק תשל"ט,</w:t>
      </w:r>
      <w:r w:rsidRPr="00606BBF">
        <w:rPr>
          <w:rFonts w:ascii="David" w:hAnsi="David" w:cs="David"/>
          <w:sz w:val="24"/>
          <w:szCs w:val="24"/>
          <w:rtl/>
        </w:rPr>
        <w:t xml:space="preserve"> סימן </w:t>
      </w:r>
      <w:proofErr w:type="spellStart"/>
      <w:r w:rsidRPr="00606BBF">
        <w:rPr>
          <w:rFonts w:ascii="David" w:hAnsi="David" w:cs="David"/>
          <w:sz w:val="24"/>
          <w:szCs w:val="24"/>
          <w:rtl/>
        </w:rPr>
        <w:t>קיז</w:t>
      </w:r>
      <w:proofErr w:type="spellEnd"/>
      <w:r>
        <w:rPr>
          <w:rFonts w:ascii="David" w:hAnsi="David" w:cs="David" w:hint="cs"/>
          <w:sz w:val="24"/>
          <w:szCs w:val="24"/>
          <w:rtl/>
        </w:rPr>
        <w:t>;</w:t>
      </w:r>
      <w:r w:rsidRPr="00606BBF">
        <w:rPr>
          <w:rFonts w:ascii="David" w:hAnsi="David" w:cs="David"/>
          <w:sz w:val="24"/>
          <w:szCs w:val="24"/>
          <w:rtl/>
        </w:rPr>
        <w:t xml:space="preserve"> שו"ת מענה אליהו</w:t>
      </w:r>
      <w:r w:rsidRPr="00606BBF">
        <w:rPr>
          <w:rFonts w:ascii="David" w:hAnsi="David" w:cs="David" w:hint="cs"/>
          <w:sz w:val="24"/>
          <w:szCs w:val="24"/>
          <w:rtl/>
        </w:rPr>
        <w:t>,</w:t>
      </w:r>
      <w:r w:rsidRPr="00606BBF">
        <w:rPr>
          <w:rFonts w:ascii="David" w:hAnsi="David" w:cs="David"/>
          <w:sz w:val="24"/>
          <w:szCs w:val="24"/>
          <w:rtl/>
        </w:rPr>
        <w:t xml:space="preserve"> </w:t>
      </w:r>
      <w:r>
        <w:rPr>
          <w:rFonts w:ascii="David" w:hAnsi="David" w:cs="David" w:hint="cs"/>
          <w:sz w:val="24"/>
          <w:szCs w:val="24"/>
          <w:rtl/>
        </w:rPr>
        <w:t>מרכז שפירא תשס"ג</w:t>
      </w:r>
      <w:r w:rsidR="00CE61EF">
        <w:rPr>
          <w:rFonts w:ascii="David" w:hAnsi="David" w:cs="David" w:hint="cs"/>
          <w:sz w:val="24"/>
          <w:szCs w:val="24"/>
          <w:rtl/>
        </w:rPr>
        <w:t>,</w:t>
      </w:r>
      <w:r w:rsidR="00CE61EF" w:rsidRPr="00CE61EF">
        <w:rPr>
          <w:rFonts w:ascii="David" w:hAnsi="David" w:cs="David" w:hint="cs"/>
          <w:sz w:val="24"/>
          <w:szCs w:val="24"/>
          <w:rtl/>
        </w:rPr>
        <w:t xml:space="preserve"> </w:t>
      </w:r>
      <w:r w:rsidR="00CE61EF">
        <w:rPr>
          <w:rFonts w:ascii="David" w:hAnsi="David" w:cs="David" w:hint="cs"/>
          <w:sz w:val="24"/>
          <w:szCs w:val="24"/>
          <w:rtl/>
        </w:rPr>
        <w:t>סימן</w:t>
      </w:r>
      <w:r w:rsidR="00CE61EF" w:rsidRPr="00606BBF">
        <w:rPr>
          <w:rFonts w:ascii="David" w:hAnsi="David" w:cs="David"/>
          <w:sz w:val="24"/>
          <w:szCs w:val="24"/>
          <w:rtl/>
        </w:rPr>
        <w:t xml:space="preserve"> </w:t>
      </w:r>
      <w:proofErr w:type="spellStart"/>
      <w:r w:rsidR="00CE61EF" w:rsidRPr="00606BBF">
        <w:rPr>
          <w:rFonts w:ascii="David" w:hAnsi="David" w:cs="David"/>
          <w:sz w:val="24"/>
          <w:szCs w:val="24"/>
          <w:rtl/>
        </w:rPr>
        <w:t>צה</w:t>
      </w:r>
      <w:proofErr w:type="spellEnd"/>
      <w:r w:rsidRPr="00606BBF">
        <w:rPr>
          <w:rFonts w:ascii="David" w:hAnsi="David" w:cs="David"/>
          <w:sz w:val="24"/>
          <w:szCs w:val="24"/>
          <w:rtl/>
        </w:rPr>
        <w:t xml:space="preserve">. </w:t>
      </w:r>
    </w:p>
  </w:footnote>
  <w:footnote w:id="13">
    <w:p w14:paraId="13E9A8A5" w14:textId="7875EBD3" w:rsidR="00440C52" w:rsidRPr="00606BBF" w:rsidRDefault="00440C52" w:rsidP="00364ECF">
      <w:pPr>
        <w:pStyle w:val="a4"/>
        <w:spacing w:line="480" w:lineRule="auto"/>
        <w:jc w:val="both"/>
        <w:rPr>
          <w:rFonts w:ascii="David" w:hAnsi="David" w:cs="David"/>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 xml:space="preserve">ראו למשל: </w:t>
      </w:r>
      <w:proofErr w:type="spellStart"/>
      <w:r w:rsidRPr="00606BBF">
        <w:rPr>
          <w:rFonts w:ascii="David" w:hAnsi="David" w:cs="David"/>
          <w:sz w:val="24"/>
          <w:szCs w:val="24"/>
          <w:rtl/>
        </w:rPr>
        <w:t>פינחס</w:t>
      </w:r>
      <w:proofErr w:type="spellEnd"/>
      <w:r w:rsidRPr="00606BBF">
        <w:rPr>
          <w:rFonts w:ascii="David" w:hAnsi="David" w:cs="David"/>
          <w:sz w:val="24"/>
          <w:szCs w:val="24"/>
          <w:rtl/>
        </w:rPr>
        <w:t xml:space="preserve"> אליהו הורביץ, ספר הברית, ברין 1797, עמ' מא</w:t>
      </w:r>
      <w:r w:rsidRPr="00606BBF">
        <w:rPr>
          <w:rFonts w:ascii="David" w:hAnsi="David" w:cs="David"/>
          <w:sz w:val="24"/>
          <w:szCs w:val="24"/>
        </w:rPr>
        <w:t xml:space="preserve"> ;</w:t>
      </w:r>
      <w:r w:rsidRPr="00606BBF">
        <w:rPr>
          <w:rFonts w:ascii="David" w:hAnsi="David" w:cs="David"/>
          <w:sz w:val="24"/>
          <w:szCs w:val="24"/>
          <w:rtl/>
        </w:rPr>
        <w:t xml:space="preserve">משה ליב </w:t>
      </w:r>
      <w:proofErr w:type="spellStart"/>
      <w:r w:rsidRPr="00606BBF">
        <w:rPr>
          <w:rFonts w:ascii="David" w:hAnsi="David" w:cs="David"/>
          <w:sz w:val="24"/>
          <w:szCs w:val="24"/>
          <w:rtl/>
        </w:rPr>
        <w:t>לילנבלום</w:t>
      </w:r>
      <w:proofErr w:type="spellEnd"/>
      <w:r w:rsidRPr="00606BBF">
        <w:rPr>
          <w:rFonts w:ascii="David" w:hAnsi="David" w:cs="David"/>
          <w:sz w:val="24"/>
          <w:szCs w:val="24"/>
          <w:rtl/>
        </w:rPr>
        <w:t xml:space="preserve"> (1843</w:t>
      </w:r>
      <w:r>
        <w:rPr>
          <w:rFonts w:ascii="David" w:hAnsi="David" w:cs="David" w:hint="cs"/>
          <w:sz w:val="24"/>
          <w:szCs w:val="24"/>
          <w:rtl/>
        </w:rPr>
        <w:t>–</w:t>
      </w:r>
      <w:r w:rsidRPr="00606BBF">
        <w:rPr>
          <w:rFonts w:ascii="David" w:hAnsi="David" w:cs="David"/>
          <w:sz w:val="24"/>
          <w:szCs w:val="24"/>
          <w:rtl/>
        </w:rPr>
        <w:t>1910)</w:t>
      </w:r>
      <w:r w:rsidRPr="00606BBF">
        <w:rPr>
          <w:rFonts w:ascii="David" w:hAnsi="David" w:cs="David" w:hint="cs"/>
          <w:sz w:val="24"/>
          <w:szCs w:val="24"/>
          <w:rtl/>
        </w:rPr>
        <w:t xml:space="preserve"> </w:t>
      </w:r>
      <w:r w:rsidRPr="00606BBF">
        <w:rPr>
          <w:rFonts w:ascii="David" w:hAnsi="David" w:cs="David"/>
          <w:sz w:val="24"/>
          <w:szCs w:val="24"/>
          <w:rtl/>
        </w:rPr>
        <w:t>מציין את הקריאה בספר כתחנה מוקדמת במסלול התפקרותו</w:t>
      </w:r>
      <w:r>
        <w:rPr>
          <w:rFonts w:ascii="David" w:hAnsi="David" w:cs="David" w:hint="cs"/>
          <w:sz w:val="24"/>
          <w:szCs w:val="24"/>
          <w:rtl/>
        </w:rPr>
        <w:t>.</w:t>
      </w:r>
      <w:r w:rsidRPr="00606BBF">
        <w:rPr>
          <w:rFonts w:ascii="David" w:hAnsi="David" w:cs="David"/>
          <w:sz w:val="24"/>
          <w:szCs w:val="24"/>
          <w:rtl/>
        </w:rPr>
        <w:t xml:space="preserve"> ראו: משה ליב </w:t>
      </w:r>
      <w:proofErr w:type="spellStart"/>
      <w:r w:rsidRPr="00606BBF">
        <w:rPr>
          <w:rFonts w:ascii="David" w:hAnsi="David" w:cs="David"/>
          <w:sz w:val="24"/>
          <w:szCs w:val="24"/>
          <w:rtl/>
        </w:rPr>
        <w:t>לילינבלום</w:t>
      </w:r>
      <w:proofErr w:type="spellEnd"/>
      <w:r w:rsidRPr="00606BBF">
        <w:rPr>
          <w:rFonts w:ascii="David" w:hAnsi="David" w:cs="David"/>
          <w:sz w:val="24"/>
          <w:szCs w:val="24"/>
          <w:rtl/>
        </w:rPr>
        <w:t xml:space="preserve">, כתבים אוטוביוגרפיים </w:t>
      </w:r>
      <w:r w:rsidRPr="00606BBF">
        <w:rPr>
          <w:rFonts w:ascii="David" w:hAnsi="David" w:cs="David" w:hint="cs"/>
          <w:sz w:val="24"/>
          <w:szCs w:val="24"/>
          <w:rtl/>
        </w:rPr>
        <w:t>(</w:t>
      </w:r>
      <w:r w:rsidRPr="00606BBF">
        <w:rPr>
          <w:rFonts w:ascii="David" w:hAnsi="David" w:cs="David"/>
          <w:sz w:val="24"/>
          <w:szCs w:val="24"/>
          <w:rtl/>
        </w:rPr>
        <w:t>ספר</w:t>
      </w:r>
      <w:r w:rsidRPr="00606BBF">
        <w:rPr>
          <w:rFonts w:ascii="David" w:hAnsi="David" w:cs="David" w:hint="cs"/>
          <w:sz w:val="24"/>
          <w:szCs w:val="24"/>
          <w:rtl/>
        </w:rPr>
        <w:t>י</w:t>
      </w:r>
      <w:r w:rsidRPr="00606BBF">
        <w:rPr>
          <w:rFonts w:ascii="David" w:hAnsi="David" w:cs="David"/>
          <w:sz w:val="24"/>
          <w:szCs w:val="24"/>
          <w:rtl/>
        </w:rPr>
        <w:t>ית דור</w:t>
      </w:r>
      <w:r w:rsidRPr="00606BBF">
        <w:rPr>
          <w:rFonts w:ascii="David" w:hAnsi="David" w:cs="David" w:hint="cs"/>
          <w:sz w:val="24"/>
          <w:szCs w:val="24"/>
          <w:rtl/>
        </w:rPr>
        <w:t xml:space="preserve">ות), </w:t>
      </w:r>
      <w:r w:rsidRPr="00606BBF">
        <w:rPr>
          <w:rFonts w:ascii="David" w:hAnsi="David" w:cs="David"/>
          <w:sz w:val="24"/>
          <w:szCs w:val="24"/>
          <w:rtl/>
        </w:rPr>
        <w:t xml:space="preserve">ירושלים </w:t>
      </w:r>
      <w:r>
        <w:rPr>
          <w:rFonts w:ascii="David" w:hAnsi="David" w:cs="David" w:hint="cs"/>
          <w:sz w:val="24"/>
          <w:szCs w:val="24"/>
          <w:rtl/>
        </w:rPr>
        <w:t>תש"ל</w:t>
      </w:r>
      <w:r w:rsidRPr="00606BBF">
        <w:rPr>
          <w:rFonts w:ascii="David" w:hAnsi="David" w:cs="David" w:hint="cs"/>
          <w:sz w:val="24"/>
          <w:szCs w:val="24"/>
          <w:rtl/>
        </w:rPr>
        <w:t xml:space="preserve">, </w:t>
      </w:r>
      <w:r w:rsidRPr="00606BBF">
        <w:rPr>
          <w:rFonts w:ascii="David" w:hAnsi="David" w:cs="David"/>
          <w:sz w:val="24"/>
          <w:szCs w:val="24"/>
          <w:rtl/>
        </w:rPr>
        <w:t>עמ' 110</w:t>
      </w:r>
      <w:r w:rsidRPr="00606BBF">
        <w:rPr>
          <w:rFonts w:ascii="David" w:hAnsi="David" w:cs="David"/>
          <w:sz w:val="24"/>
          <w:szCs w:val="24"/>
        </w:rPr>
        <w:t>.</w:t>
      </w:r>
    </w:p>
  </w:footnote>
  <w:footnote w:id="14">
    <w:p w14:paraId="46773C12" w14:textId="2E9266C5" w:rsidR="00440C52" w:rsidRPr="00606BBF" w:rsidRDefault="00440C52" w:rsidP="000D2A40">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Pr>
          <w:rFonts w:asciiTheme="majorBidi" w:hAnsiTheme="majorBidi" w:cstheme="majorBidi"/>
          <w:sz w:val="24"/>
          <w:szCs w:val="24"/>
          <w:rtl/>
        </w:rPr>
        <w:t xml:space="preserve"> </w:t>
      </w:r>
      <w:r w:rsidRPr="00606BBF">
        <w:rPr>
          <w:rFonts w:asciiTheme="majorBidi" w:hAnsiTheme="majorBidi" w:cs="David" w:hint="cs"/>
          <w:sz w:val="24"/>
          <w:szCs w:val="24"/>
          <w:rtl/>
        </w:rPr>
        <w:t xml:space="preserve">בהיסטוריוגרפיה של יחסי הדת והמדע מקובל לחלק בין 'תזת העימות' </w:t>
      </w:r>
      <w:r>
        <w:rPr>
          <w:rFonts w:asciiTheme="majorBidi" w:hAnsiTheme="majorBidi" w:cs="David" w:hint="cs"/>
          <w:sz w:val="24"/>
          <w:szCs w:val="24"/>
          <w:rtl/>
        </w:rPr>
        <w:t>(</w:t>
      </w:r>
      <w:r w:rsidRPr="00606BBF">
        <w:rPr>
          <w:rFonts w:asciiTheme="majorBidi" w:hAnsiTheme="majorBidi" w:cs="David"/>
          <w:sz w:val="24"/>
          <w:szCs w:val="24"/>
        </w:rPr>
        <w:t>Conflict Thesis</w:t>
      </w:r>
      <w:r>
        <w:rPr>
          <w:rFonts w:asciiTheme="majorBidi" w:hAnsiTheme="majorBidi" w:cs="David" w:hint="cs"/>
          <w:sz w:val="24"/>
          <w:szCs w:val="24"/>
          <w:rtl/>
        </w:rPr>
        <w:t>),</w:t>
      </w:r>
      <w:r w:rsidRPr="00606BBF">
        <w:rPr>
          <w:rFonts w:asciiTheme="majorBidi" w:hAnsiTheme="majorBidi" w:cs="David" w:hint="cs"/>
          <w:sz w:val="24"/>
          <w:szCs w:val="24"/>
          <w:rtl/>
        </w:rPr>
        <w:t xml:space="preserve"> הגורסת כי לממסדים דתיים הייתה וישנה נטייה לדכא ידע מדעי באופן פעיל, כחלק ממאבק שליטה בין מוקדי ייצור ידע מתחרים</w:t>
      </w:r>
      <w:r>
        <w:rPr>
          <w:rFonts w:asciiTheme="majorBidi" w:hAnsiTheme="majorBidi" w:cs="David" w:hint="cs"/>
          <w:sz w:val="24"/>
          <w:szCs w:val="24"/>
          <w:rtl/>
        </w:rPr>
        <w:t>,</w:t>
      </w:r>
      <w:r w:rsidRPr="00606BBF">
        <w:rPr>
          <w:rFonts w:asciiTheme="majorBidi" w:hAnsiTheme="majorBidi" w:cs="David" w:hint="cs"/>
          <w:sz w:val="24"/>
          <w:szCs w:val="24"/>
          <w:rtl/>
        </w:rPr>
        <w:t xml:space="preserve"> לבין 'תזת ההפרדה' המתוארת כאן. על פי תזת ההפרדה, בניגוד לתזת העימות, יחסים בין מדע לדת ובין מדענים לאנשי דת היו ועודם יכולים להיות הרמוניים, בתנאי שנשמרת הפרדה קפדנית בין התחומים</w:t>
      </w:r>
      <w:r w:rsidRPr="00A505E8">
        <w:rPr>
          <w:rFonts w:ascii="David" w:hAnsi="David" w:cs="David"/>
          <w:sz w:val="24"/>
          <w:szCs w:val="24"/>
          <w:rtl/>
        </w:rPr>
        <w:t>. ראו:</w:t>
      </w:r>
      <w:r>
        <w:rPr>
          <w:rFonts w:ascii="David" w:hAnsi="David" w:cs="David" w:hint="cs"/>
          <w:sz w:val="24"/>
          <w:szCs w:val="24"/>
          <w:rtl/>
        </w:rPr>
        <w:t xml:space="preserve"> </w:t>
      </w:r>
      <w:r w:rsidRPr="00606BBF">
        <w:rPr>
          <w:rFonts w:asciiTheme="majorBidi" w:hAnsiTheme="majorBidi" w:cstheme="majorBidi"/>
          <w:sz w:val="24"/>
          <w:szCs w:val="24"/>
        </w:rPr>
        <w:t>Margret Osler, ‘Myth 10 – that the</w:t>
      </w:r>
      <w:r>
        <w:rPr>
          <w:rFonts w:asciiTheme="majorBidi" w:hAnsiTheme="majorBidi" w:cstheme="majorBidi"/>
          <w:sz w:val="24"/>
          <w:szCs w:val="24"/>
        </w:rPr>
        <w:t xml:space="preserve"> </w:t>
      </w:r>
      <w:r w:rsidRPr="00606BBF">
        <w:rPr>
          <w:rFonts w:asciiTheme="majorBidi" w:hAnsiTheme="majorBidi" w:cstheme="majorBidi"/>
          <w:sz w:val="24"/>
          <w:szCs w:val="24"/>
        </w:rPr>
        <w:t xml:space="preserve">Scientific Revolution </w:t>
      </w:r>
      <w:r>
        <w:rPr>
          <w:rFonts w:asciiTheme="majorBidi" w:hAnsiTheme="majorBidi" w:cstheme="majorBidi"/>
          <w:sz w:val="24"/>
          <w:szCs w:val="24"/>
        </w:rPr>
        <w:t>L</w:t>
      </w:r>
      <w:r w:rsidRPr="00606BBF">
        <w:rPr>
          <w:rFonts w:asciiTheme="majorBidi" w:hAnsiTheme="majorBidi" w:cstheme="majorBidi"/>
          <w:sz w:val="24"/>
          <w:szCs w:val="24"/>
        </w:rPr>
        <w:t xml:space="preserve">iberated Science from Religion’, </w:t>
      </w:r>
      <w:r w:rsidRPr="00606BBF">
        <w:rPr>
          <w:rFonts w:asciiTheme="majorBidi" w:hAnsiTheme="majorBidi" w:cstheme="majorBidi"/>
          <w:i/>
          <w:iCs/>
          <w:sz w:val="24"/>
          <w:szCs w:val="24"/>
        </w:rPr>
        <w:t>Galileo Goes to Jail and Other Myths about Science and Religion</w:t>
      </w:r>
      <w:r w:rsidRPr="00606BBF">
        <w:rPr>
          <w:rFonts w:asciiTheme="majorBidi" w:hAnsiTheme="majorBidi" w:cstheme="majorBidi"/>
          <w:sz w:val="24"/>
          <w:szCs w:val="24"/>
        </w:rPr>
        <w:t>, ed. Roland Numbers, Cambridge, M</w:t>
      </w:r>
      <w:r>
        <w:rPr>
          <w:rFonts w:asciiTheme="majorBidi" w:hAnsiTheme="majorBidi" w:cstheme="majorBidi"/>
          <w:sz w:val="24"/>
          <w:szCs w:val="24"/>
        </w:rPr>
        <w:t>A–</w:t>
      </w:r>
      <w:r w:rsidRPr="00606BBF">
        <w:rPr>
          <w:rFonts w:asciiTheme="majorBidi" w:hAnsiTheme="majorBidi" w:cstheme="majorBidi"/>
          <w:sz w:val="24"/>
          <w:szCs w:val="24"/>
        </w:rPr>
        <w:t>London 2009, pp. 90</w:t>
      </w:r>
      <w:r>
        <w:rPr>
          <w:rFonts w:asciiTheme="majorBidi" w:hAnsiTheme="majorBidi" w:cstheme="majorBidi"/>
          <w:sz w:val="24"/>
          <w:szCs w:val="24"/>
        </w:rPr>
        <w:t>–</w:t>
      </w:r>
      <w:r w:rsidRPr="00606BBF">
        <w:rPr>
          <w:rFonts w:asciiTheme="majorBidi" w:hAnsiTheme="majorBidi" w:cstheme="majorBidi"/>
          <w:sz w:val="24"/>
          <w:szCs w:val="24"/>
        </w:rPr>
        <w:t>98;</w:t>
      </w:r>
      <w:r>
        <w:rPr>
          <w:rFonts w:asciiTheme="majorBidi" w:hAnsiTheme="majorBidi" w:cstheme="majorBidi"/>
          <w:sz w:val="24"/>
          <w:szCs w:val="24"/>
        </w:rPr>
        <w:t xml:space="preserve"> </w:t>
      </w:r>
      <w:r w:rsidRPr="00606BBF">
        <w:rPr>
          <w:rFonts w:asciiTheme="majorBidi" w:hAnsiTheme="majorBidi" w:cstheme="majorBidi"/>
          <w:sz w:val="24"/>
          <w:szCs w:val="24"/>
        </w:rPr>
        <w:t xml:space="preserve">John Hedley Brooke, </w:t>
      </w:r>
      <w:r w:rsidRPr="00606BBF">
        <w:rPr>
          <w:rFonts w:asciiTheme="majorBidi" w:hAnsiTheme="majorBidi" w:cstheme="majorBidi"/>
          <w:i/>
          <w:iCs/>
          <w:sz w:val="24"/>
          <w:szCs w:val="24"/>
        </w:rPr>
        <w:t>Science and Religion: Some Historical Perspectives</w:t>
      </w:r>
      <w:r w:rsidRPr="00606BBF">
        <w:rPr>
          <w:rFonts w:asciiTheme="majorBidi" w:hAnsiTheme="majorBidi" w:cstheme="majorBidi"/>
          <w:sz w:val="24"/>
          <w:szCs w:val="24"/>
        </w:rPr>
        <w:t>, Oxford 2014, pp.</w:t>
      </w:r>
      <w:r>
        <w:rPr>
          <w:rFonts w:asciiTheme="majorBidi" w:hAnsiTheme="majorBidi" w:cstheme="majorBidi"/>
          <w:sz w:val="24"/>
          <w:szCs w:val="24"/>
        </w:rPr>
        <w:t xml:space="preserve"> </w:t>
      </w:r>
      <w:r w:rsidRPr="00606BBF">
        <w:rPr>
          <w:rFonts w:asciiTheme="majorBidi" w:hAnsiTheme="majorBidi" w:cstheme="majorBidi"/>
          <w:sz w:val="24"/>
          <w:szCs w:val="24"/>
        </w:rPr>
        <w:t>22</w:t>
      </w:r>
      <w:r>
        <w:rPr>
          <w:rFonts w:asciiTheme="majorBidi" w:hAnsiTheme="majorBidi" w:cstheme="majorBidi"/>
          <w:sz w:val="24"/>
          <w:szCs w:val="24"/>
        </w:rPr>
        <w:t>–</w:t>
      </w:r>
      <w:r w:rsidRPr="00606BBF">
        <w:rPr>
          <w:rFonts w:asciiTheme="majorBidi" w:hAnsiTheme="majorBidi" w:cstheme="majorBidi"/>
          <w:sz w:val="24"/>
          <w:szCs w:val="24"/>
        </w:rPr>
        <w:t>69</w:t>
      </w:r>
      <w:r>
        <w:rPr>
          <w:rFonts w:asciiTheme="majorBidi" w:hAnsiTheme="majorBidi" w:cstheme="majorBidi"/>
          <w:sz w:val="24"/>
          <w:szCs w:val="24"/>
          <w:rtl/>
        </w:rPr>
        <w:t xml:space="preserve"> </w:t>
      </w:r>
    </w:p>
  </w:footnote>
  <w:footnote w:id="15">
    <w:p w14:paraId="213CF527" w14:textId="1917338C" w:rsidR="00440C52" w:rsidRPr="00606BBF" w:rsidRDefault="00440C52" w:rsidP="000D2A40">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Pr>
          <w:rFonts w:asciiTheme="majorBidi" w:hAnsiTheme="majorBidi" w:cstheme="majorBidi" w:hint="cs"/>
          <w:sz w:val="24"/>
          <w:szCs w:val="24"/>
          <w:rtl/>
        </w:rPr>
        <w:t xml:space="preserve"> </w:t>
      </w:r>
      <w:bookmarkStart w:id="7" w:name="OLE_LINK24"/>
      <w:r w:rsidRPr="00606BBF">
        <w:rPr>
          <w:rFonts w:asciiTheme="majorBidi" w:hAnsiTheme="majorBidi" w:cstheme="majorBidi"/>
          <w:sz w:val="24"/>
          <w:szCs w:val="24"/>
        </w:rPr>
        <w:t xml:space="preserve">Isaac </w:t>
      </w:r>
      <w:proofErr w:type="spellStart"/>
      <w:r w:rsidRPr="00606BBF">
        <w:rPr>
          <w:rFonts w:asciiTheme="majorBidi" w:hAnsiTheme="majorBidi" w:cstheme="majorBidi"/>
          <w:sz w:val="24"/>
          <w:szCs w:val="24"/>
        </w:rPr>
        <w:t>Barzilay</w:t>
      </w:r>
      <w:proofErr w:type="spellEnd"/>
      <w:r w:rsidRPr="00606BBF">
        <w:rPr>
          <w:rFonts w:asciiTheme="majorBidi" w:hAnsiTheme="majorBidi" w:cstheme="majorBidi"/>
          <w:sz w:val="24"/>
          <w:szCs w:val="24"/>
        </w:rPr>
        <w:t xml:space="preserve">, </w:t>
      </w:r>
      <w:r w:rsidRPr="00606BBF">
        <w:rPr>
          <w:rFonts w:asciiTheme="majorBidi" w:hAnsiTheme="majorBidi" w:cstheme="majorBidi"/>
          <w:i/>
          <w:iCs/>
          <w:sz w:val="24"/>
          <w:szCs w:val="24"/>
        </w:rPr>
        <w:t>Between Reason and Faith: Anti-Rationalism in Italian Jewish Thought</w:t>
      </w:r>
      <w:r w:rsidRPr="000D2A40">
        <w:rPr>
          <w:rFonts w:asciiTheme="majorBidi" w:hAnsiTheme="majorBidi" w:cstheme="majorBidi"/>
          <w:sz w:val="24"/>
          <w:szCs w:val="24"/>
        </w:rPr>
        <w:t>,</w:t>
      </w:r>
      <w:r w:rsidRPr="00606BBF">
        <w:rPr>
          <w:rFonts w:asciiTheme="majorBidi" w:hAnsiTheme="majorBidi" w:cstheme="majorBidi"/>
          <w:sz w:val="24"/>
          <w:szCs w:val="24"/>
        </w:rPr>
        <w:t xml:space="preserve"> Paris 1967,</w:t>
      </w:r>
      <w:bookmarkEnd w:id="7"/>
      <w:r w:rsidRPr="00606BBF">
        <w:rPr>
          <w:rFonts w:asciiTheme="majorBidi" w:hAnsiTheme="majorBidi" w:cstheme="majorBidi"/>
          <w:sz w:val="24"/>
          <w:szCs w:val="24"/>
        </w:rPr>
        <w:t xml:space="preserve"> pp. 194</w:t>
      </w:r>
      <w:r>
        <w:rPr>
          <w:rFonts w:asciiTheme="majorBidi" w:hAnsiTheme="majorBidi" w:cstheme="majorBidi"/>
          <w:sz w:val="24"/>
          <w:szCs w:val="24"/>
        </w:rPr>
        <w:t>–</w:t>
      </w:r>
      <w:r w:rsidRPr="00606BBF">
        <w:rPr>
          <w:rFonts w:asciiTheme="majorBidi" w:hAnsiTheme="majorBidi" w:cstheme="majorBidi"/>
          <w:sz w:val="24"/>
          <w:szCs w:val="24"/>
        </w:rPr>
        <w:t>196</w:t>
      </w:r>
    </w:p>
  </w:footnote>
  <w:footnote w:id="16">
    <w:p w14:paraId="3CB8EE62" w14:textId="54FD29A1" w:rsidR="00440C52" w:rsidRPr="00606BBF" w:rsidRDefault="00440C52" w:rsidP="000D2A40">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Pr>
          <w:rFonts w:asciiTheme="majorBidi" w:hAnsiTheme="majorBidi" w:cstheme="majorBidi" w:hint="cs"/>
          <w:sz w:val="24"/>
          <w:szCs w:val="24"/>
          <w:rtl/>
        </w:rPr>
        <w:t xml:space="preserve"> </w:t>
      </w:r>
      <w:r>
        <w:rPr>
          <w:rFonts w:ascii="David" w:hAnsi="David" w:cs="David" w:hint="cs"/>
          <w:sz w:val="24"/>
          <w:szCs w:val="24"/>
          <w:rtl/>
        </w:rPr>
        <w:t>שם, עמ' 118–221.</w:t>
      </w:r>
    </w:p>
  </w:footnote>
  <w:footnote w:id="17">
    <w:p w14:paraId="1757A895" w14:textId="75C6A1AB" w:rsidR="00440C52" w:rsidRPr="00606BBF" w:rsidRDefault="00440C52" w:rsidP="000D2A40">
      <w:pPr>
        <w:pStyle w:val="a4"/>
        <w:spacing w:line="480" w:lineRule="auto"/>
        <w:jc w:val="both"/>
        <w:rPr>
          <w:rFonts w:ascii="David" w:hAnsi="David" w:cs="David"/>
          <w:sz w:val="24"/>
          <w:szCs w:val="24"/>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לתיאור כללי של זרמי הביקורת על תזה זו ו</w:t>
      </w:r>
      <w:r>
        <w:rPr>
          <w:rFonts w:ascii="David" w:hAnsi="David" w:cs="David" w:hint="cs"/>
          <w:sz w:val="24"/>
          <w:szCs w:val="24"/>
          <w:rtl/>
        </w:rPr>
        <w:t xml:space="preserve">נושאי </w:t>
      </w:r>
      <w:r w:rsidRPr="00606BBF">
        <w:rPr>
          <w:rFonts w:ascii="David" w:hAnsi="David" w:cs="David"/>
          <w:sz w:val="24"/>
          <w:szCs w:val="24"/>
          <w:rtl/>
        </w:rPr>
        <w:t>שיח הקשורים בה ראו:</w:t>
      </w:r>
      <w:r w:rsidRPr="00606BBF">
        <w:rPr>
          <w:rFonts w:ascii="David" w:hAnsi="David" w:cs="David" w:hint="cs"/>
          <w:sz w:val="24"/>
          <w:szCs w:val="24"/>
          <w:rtl/>
        </w:rPr>
        <w:t xml:space="preserve"> </w:t>
      </w:r>
      <w:proofErr w:type="spellStart"/>
      <w:r w:rsidRPr="00606BBF">
        <w:rPr>
          <w:rFonts w:ascii="David" w:hAnsi="David" w:cs="David" w:hint="cs"/>
          <w:sz w:val="24"/>
          <w:szCs w:val="24"/>
          <w:rtl/>
        </w:rPr>
        <w:t>יוכי</w:t>
      </w:r>
      <w:proofErr w:type="spellEnd"/>
      <w:r w:rsidRPr="00606BBF">
        <w:rPr>
          <w:rFonts w:ascii="David" w:hAnsi="David" w:cs="David" w:hint="cs"/>
          <w:sz w:val="24"/>
          <w:szCs w:val="24"/>
          <w:rtl/>
        </w:rPr>
        <w:t xml:space="preserve"> פישר (עורכת), חילון וחילוניות:</w:t>
      </w:r>
      <w:r w:rsidRPr="00606BBF">
        <w:rPr>
          <w:rFonts w:ascii="David" w:hAnsi="David" w:cs="David"/>
          <w:sz w:val="24"/>
          <w:szCs w:val="24"/>
          <w:rtl/>
        </w:rPr>
        <w:t xml:space="preserve"> עיונים</w:t>
      </w:r>
      <w:r w:rsidRPr="00606BBF">
        <w:rPr>
          <w:rFonts w:ascii="David" w:hAnsi="David" w:cs="David"/>
          <w:sz w:val="24"/>
          <w:szCs w:val="24"/>
        </w:rPr>
        <w:t> </w:t>
      </w:r>
      <w:r w:rsidRPr="00606BBF">
        <w:rPr>
          <w:rFonts w:ascii="David" w:hAnsi="David" w:cs="David"/>
          <w:sz w:val="24"/>
          <w:szCs w:val="24"/>
          <w:rtl/>
        </w:rPr>
        <w:t>בין-תחומיים</w:t>
      </w:r>
      <w:r w:rsidRPr="00606BBF">
        <w:rPr>
          <w:rFonts w:ascii="David" w:hAnsi="David" w:cs="David" w:hint="cs"/>
          <w:sz w:val="24"/>
          <w:szCs w:val="24"/>
          <w:rtl/>
        </w:rPr>
        <w:t>,</w:t>
      </w:r>
      <w:r w:rsidRPr="00606BBF">
        <w:rPr>
          <w:rFonts w:ascii="David" w:hAnsi="David" w:cs="David"/>
          <w:sz w:val="24"/>
          <w:szCs w:val="24"/>
          <w:rtl/>
        </w:rPr>
        <w:t xml:space="preserve"> </w:t>
      </w:r>
      <w:r w:rsidRPr="00606BBF">
        <w:rPr>
          <w:rFonts w:ascii="David" w:hAnsi="David" w:cs="David" w:hint="cs"/>
          <w:sz w:val="24"/>
          <w:szCs w:val="24"/>
          <w:rtl/>
        </w:rPr>
        <w:t>ירושלים 2015, עמ'</w:t>
      </w:r>
      <w:r w:rsidRPr="00606BBF">
        <w:rPr>
          <w:rFonts w:ascii="David" w:hAnsi="David" w:cs="David"/>
          <w:sz w:val="24"/>
          <w:szCs w:val="24"/>
          <w:rtl/>
        </w:rPr>
        <w:t xml:space="preserve"> </w:t>
      </w:r>
      <w:r w:rsidRPr="00606BBF">
        <w:rPr>
          <w:rFonts w:ascii="David" w:hAnsi="David" w:cs="David" w:hint="cs"/>
          <w:sz w:val="24"/>
          <w:szCs w:val="24"/>
          <w:rtl/>
        </w:rPr>
        <w:t>11</w:t>
      </w:r>
      <w:r>
        <w:rPr>
          <w:rFonts w:ascii="David" w:hAnsi="David" w:cs="David"/>
          <w:sz w:val="24"/>
          <w:szCs w:val="24"/>
          <w:rtl/>
        </w:rPr>
        <w:t>–</w:t>
      </w:r>
      <w:r w:rsidRPr="00606BBF">
        <w:rPr>
          <w:rFonts w:ascii="David" w:hAnsi="David" w:cs="David" w:hint="cs"/>
          <w:sz w:val="24"/>
          <w:szCs w:val="24"/>
          <w:rtl/>
        </w:rPr>
        <w:t>44.</w:t>
      </w:r>
    </w:p>
  </w:footnote>
  <w:footnote w:id="18">
    <w:p w14:paraId="3C6E37E0" w14:textId="421B84A6" w:rsidR="00440C52" w:rsidRPr="00606BBF" w:rsidRDefault="00440C52" w:rsidP="007B124E">
      <w:pPr>
        <w:pStyle w:val="a4"/>
        <w:spacing w:line="480" w:lineRule="auto"/>
        <w:jc w:val="both"/>
        <w:rPr>
          <w:rFonts w:ascii="David" w:hAnsi="David" w:cs="David"/>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bookmarkStart w:id="8" w:name="OLE_LINK244"/>
      <w:bookmarkStart w:id="9" w:name="OLE_LINK245"/>
      <w:r w:rsidRPr="00606BBF">
        <w:rPr>
          <w:rFonts w:ascii="David" w:hAnsi="David" w:cs="David" w:hint="cs"/>
          <w:sz w:val="24"/>
          <w:szCs w:val="24"/>
          <w:rtl/>
        </w:rPr>
        <w:t>ברזילי (לעיל, הערה 1</w:t>
      </w:r>
      <w:r>
        <w:rPr>
          <w:rFonts w:ascii="David" w:hAnsi="David" w:cs="David" w:hint="cs"/>
          <w:sz w:val="24"/>
          <w:szCs w:val="24"/>
          <w:rtl/>
        </w:rPr>
        <w:t>4</w:t>
      </w:r>
      <w:r w:rsidRPr="00606BBF">
        <w:rPr>
          <w:rFonts w:ascii="David" w:hAnsi="David" w:cs="David" w:hint="cs"/>
          <w:sz w:val="24"/>
          <w:szCs w:val="24"/>
          <w:rtl/>
        </w:rPr>
        <w:t>), עמ' 118</w:t>
      </w:r>
      <w:r>
        <w:rPr>
          <w:rFonts w:ascii="David" w:hAnsi="David" w:cs="David"/>
          <w:sz w:val="24"/>
          <w:szCs w:val="24"/>
          <w:rtl/>
        </w:rPr>
        <w:t>–</w:t>
      </w:r>
      <w:r w:rsidRPr="00606BBF">
        <w:rPr>
          <w:rFonts w:ascii="David" w:hAnsi="David" w:cs="David" w:hint="cs"/>
          <w:sz w:val="24"/>
          <w:szCs w:val="24"/>
          <w:rtl/>
        </w:rPr>
        <w:t>221. ברוח דומה טיפל ברזילי</w:t>
      </w:r>
      <w:r>
        <w:rPr>
          <w:rFonts w:ascii="David" w:hAnsi="David" w:cs="David" w:hint="cs"/>
          <w:sz w:val="24"/>
          <w:szCs w:val="24"/>
          <w:rtl/>
        </w:rPr>
        <w:t>,</w:t>
      </w:r>
      <w:r w:rsidRPr="00606BBF">
        <w:rPr>
          <w:rFonts w:ascii="David" w:hAnsi="David" w:cs="David" w:hint="cs"/>
          <w:sz w:val="24"/>
          <w:szCs w:val="24"/>
          <w:rtl/>
        </w:rPr>
        <w:t xml:space="preserve"> בספר</w:t>
      </w:r>
      <w:r>
        <w:rPr>
          <w:rFonts w:ascii="David" w:hAnsi="David" w:cs="David" w:hint="cs"/>
          <w:sz w:val="24"/>
          <w:szCs w:val="24"/>
          <w:rtl/>
        </w:rPr>
        <w:t xml:space="preserve"> שהופיע לאחר מכן,</w:t>
      </w:r>
      <w:r w:rsidRPr="00606BBF">
        <w:rPr>
          <w:rFonts w:ascii="David" w:hAnsi="David" w:cs="David" w:hint="cs"/>
          <w:sz w:val="24"/>
          <w:szCs w:val="24"/>
          <w:rtl/>
        </w:rPr>
        <w:t xml:space="preserve"> בהגותו הרבגונית של ר</w:t>
      </w:r>
      <w:r>
        <w:rPr>
          <w:rFonts w:ascii="David" w:hAnsi="David" w:cs="David" w:hint="cs"/>
          <w:sz w:val="24"/>
          <w:szCs w:val="24"/>
          <w:rtl/>
        </w:rPr>
        <w:t>'</w:t>
      </w:r>
      <w:r w:rsidRPr="00606BBF">
        <w:rPr>
          <w:rFonts w:ascii="David" w:hAnsi="David" w:cs="David" w:hint="cs"/>
          <w:sz w:val="24"/>
          <w:szCs w:val="24"/>
          <w:rtl/>
        </w:rPr>
        <w:t xml:space="preserve"> יוסף שלמה </w:t>
      </w:r>
      <w:proofErr w:type="spellStart"/>
      <w:r w:rsidRPr="00606BBF">
        <w:rPr>
          <w:rFonts w:ascii="David" w:hAnsi="David" w:cs="David" w:hint="cs"/>
          <w:sz w:val="24"/>
          <w:szCs w:val="24"/>
          <w:rtl/>
        </w:rPr>
        <w:t>דלמדיגו</w:t>
      </w:r>
      <w:proofErr w:type="spellEnd"/>
      <w:r w:rsidRPr="00606BBF">
        <w:rPr>
          <w:rFonts w:ascii="David" w:hAnsi="David" w:cs="David" w:hint="cs"/>
          <w:sz w:val="24"/>
          <w:szCs w:val="24"/>
          <w:rtl/>
        </w:rPr>
        <w:t xml:space="preserve">. את טיעוניו של </w:t>
      </w:r>
      <w:proofErr w:type="spellStart"/>
      <w:r w:rsidRPr="00606BBF">
        <w:rPr>
          <w:rFonts w:ascii="David" w:hAnsi="David" w:cs="David" w:hint="cs"/>
          <w:sz w:val="24"/>
          <w:szCs w:val="24"/>
          <w:rtl/>
        </w:rPr>
        <w:t>יש"ר</w:t>
      </w:r>
      <w:proofErr w:type="spellEnd"/>
      <w:r w:rsidRPr="00606BBF">
        <w:rPr>
          <w:rFonts w:ascii="David" w:hAnsi="David" w:cs="David" w:hint="cs"/>
          <w:sz w:val="24"/>
          <w:szCs w:val="24"/>
          <w:rtl/>
        </w:rPr>
        <w:t xml:space="preserve"> על הלימה בין תכנים פילוסופ</w:t>
      </w:r>
      <w:r>
        <w:rPr>
          <w:rFonts w:ascii="David" w:hAnsi="David" w:cs="David" w:hint="cs"/>
          <w:sz w:val="24"/>
          <w:szCs w:val="24"/>
          <w:rtl/>
        </w:rPr>
        <w:t>י</w:t>
      </w:r>
      <w:r w:rsidRPr="00606BBF">
        <w:rPr>
          <w:rFonts w:ascii="David" w:hAnsi="David" w:cs="David" w:hint="cs"/>
          <w:sz w:val="24"/>
          <w:szCs w:val="24"/>
          <w:rtl/>
        </w:rPr>
        <w:t>ים לקבליים דחה כהצהרות מן השפה ולחוץ, ואת דמותו באו</w:t>
      </w:r>
      <w:r>
        <w:rPr>
          <w:rFonts w:ascii="David" w:hAnsi="David" w:cs="David" w:hint="cs"/>
          <w:sz w:val="24"/>
          <w:szCs w:val="24"/>
          <w:rtl/>
        </w:rPr>
        <w:t>פ</w:t>
      </w:r>
      <w:r w:rsidRPr="00606BBF">
        <w:rPr>
          <w:rFonts w:ascii="David" w:hAnsi="David" w:cs="David" w:hint="cs"/>
          <w:sz w:val="24"/>
          <w:szCs w:val="24"/>
          <w:rtl/>
        </w:rPr>
        <w:t>ן כללי ת</w:t>
      </w:r>
      <w:r>
        <w:rPr>
          <w:rFonts w:ascii="David" w:hAnsi="David" w:cs="David" w:hint="cs"/>
          <w:sz w:val="24"/>
          <w:szCs w:val="24"/>
          <w:rtl/>
        </w:rPr>
        <w:t>י</w:t>
      </w:r>
      <w:r w:rsidRPr="00606BBF">
        <w:rPr>
          <w:rFonts w:ascii="David" w:hAnsi="David" w:cs="David" w:hint="cs"/>
          <w:sz w:val="24"/>
          <w:szCs w:val="24"/>
          <w:rtl/>
        </w:rPr>
        <w:t>אר כאדם ש'הקדים את זמנו'</w:t>
      </w:r>
      <w:r>
        <w:rPr>
          <w:rFonts w:ascii="David" w:hAnsi="David" w:cs="David" w:hint="cs"/>
          <w:sz w:val="24"/>
          <w:szCs w:val="24"/>
          <w:rtl/>
        </w:rPr>
        <w:t>, שכן</w:t>
      </w:r>
      <w:r w:rsidRPr="00606BBF">
        <w:rPr>
          <w:rFonts w:ascii="David" w:hAnsi="David" w:cs="David" w:hint="cs"/>
          <w:sz w:val="24"/>
          <w:szCs w:val="24"/>
          <w:rtl/>
        </w:rPr>
        <w:t xml:space="preserve"> אימו</w:t>
      </w:r>
      <w:r>
        <w:rPr>
          <w:rFonts w:ascii="David" w:hAnsi="David" w:cs="David" w:hint="cs"/>
          <w:sz w:val="24"/>
          <w:szCs w:val="24"/>
          <w:rtl/>
        </w:rPr>
        <w:t>ץ</w:t>
      </w:r>
      <w:r w:rsidRPr="00606BBF">
        <w:rPr>
          <w:rFonts w:ascii="David" w:hAnsi="David" w:cs="David" w:hint="cs"/>
          <w:sz w:val="24"/>
          <w:szCs w:val="24"/>
          <w:rtl/>
        </w:rPr>
        <w:t xml:space="preserve"> הפילוסופיה </w:t>
      </w:r>
      <w:proofErr w:type="spellStart"/>
      <w:r w:rsidRPr="00606BBF">
        <w:rPr>
          <w:rFonts w:ascii="David" w:hAnsi="David" w:cs="David" w:hint="cs"/>
          <w:sz w:val="24"/>
          <w:szCs w:val="24"/>
          <w:rtl/>
        </w:rPr>
        <w:t>המכניסטית</w:t>
      </w:r>
      <w:proofErr w:type="spellEnd"/>
      <w:r w:rsidRPr="00606BBF">
        <w:rPr>
          <w:rFonts w:ascii="David" w:hAnsi="David" w:cs="David" w:hint="cs"/>
          <w:sz w:val="24"/>
          <w:szCs w:val="24"/>
          <w:rtl/>
        </w:rPr>
        <w:t xml:space="preserve"> נכרך אצלו בערעור עמוק של אמונו ואמונתו בתאולוגיה היהודית. ראו לדוגמ</w:t>
      </w:r>
      <w:r>
        <w:rPr>
          <w:rFonts w:ascii="David" w:hAnsi="David" w:cs="David" w:hint="cs"/>
          <w:sz w:val="24"/>
          <w:szCs w:val="24"/>
          <w:rtl/>
        </w:rPr>
        <w:t>ה</w:t>
      </w:r>
      <w:r w:rsidRPr="00606BBF">
        <w:rPr>
          <w:rFonts w:ascii="David" w:hAnsi="David" w:cs="David" w:hint="cs"/>
          <w:sz w:val="24"/>
          <w:szCs w:val="24"/>
          <w:rtl/>
        </w:rPr>
        <w:t xml:space="preserve">: </w:t>
      </w:r>
      <w:r w:rsidRPr="00606BBF">
        <w:rPr>
          <w:rFonts w:asciiTheme="majorBidi" w:eastAsia="Times New Roman" w:hAnsiTheme="majorBidi" w:cstheme="majorBidi"/>
          <w:sz w:val="24"/>
          <w:szCs w:val="24"/>
        </w:rPr>
        <w:t xml:space="preserve">Isaac </w:t>
      </w:r>
      <w:proofErr w:type="spellStart"/>
      <w:r w:rsidRPr="00606BBF">
        <w:rPr>
          <w:rFonts w:asciiTheme="majorBidi" w:eastAsia="Times New Roman" w:hAnsiTheme="majorBidi" w:cstheme="majorBidi"/>
          <w:sz w:val="24"/>
          <w:szCs w:val="24"/>
        </w:rPr>
        <w:t>Barzilay</w:t>
      </w:r>
      <w:proofErr w:type="spellEnd"/>
      <w:r w:rsidRPr="00606BBF">
        <w:rPr>
          <w:rFonts w:asciiTheme="majorBidi" w:eastAsia="Times New Roman" w:hAnsiTheme="majorBidi" w:cstheme="majorBidi"/>
          <w:sz w:val="24"/>
          <w:szCs w:val="24"/>
        </w:rPr>
        <w:t>, </w:t>
      </w:r>
      <w:proofErr w:type="spellStart"/>
      <w:r w:rsidRPr="00606BBF">
        <w:rPr>
          <w:rFonts w:asciiTheme="majorBidi" w:eastAsia="Times New Roman" w:hAnsiTheme="majorBidi" w:cstheme="majorBidi"/>
          <w:i/>
          <w:iCs/>
          <w:sz w:val="24"/>
          <w:szCs w:val="24"/>
        </w:rPr>
        <w:t>Yoseph</w:t>
      </w:r>
      <w:proofErr w:type="spellEnd"/>
      <w:r w:rsidRPr="00606BBF">
        <w:rPr>
          <w:rFonts w:asciiTheme="majorBidi" w:eastAsia="Times New Roman" w:hAnsiTheme="majorBidi" w:cstheme="majorBidi"/>
          <w:i/>
          <w:iCs/>
          <w:sz w:val="24"/>
          <w:szCs w:val="24"/>
        </w:rPr>
        <w:t xml:space="preserve"> </w:t>
      </w:r>
      <w:proofErr w:type="spellStart"/>
      <w:r w:rsidRPr="00606BBF">
        <w:rPr>
          <w:rFonts w:asciiTheme="majorBidi" w:eastAsia="Times New Roman" w:hAnsiTheme="majorBidi" w:cstheme="majorBidi"/>
          <w:i/>
          <w:iCs/>
          <w:sz w:val="24"/>
          <w:szCs w:val="24"/>
        </w:rPr>
        <w:t>Shlomoh</w:t>
      </w:r>
      <w:proofErr w:type="spellEnd"/>
      <w:r w:rsidRPr="00606BBF">
        <w:rPr>
          <w:rFonts w:asciiTheme="majorBidi" w:eastAsia="Times New Roman" w:hAnsiTheme="majorBidi" w:cstheme="majorBidi"/>
          <w:i/>
          <w:iCs/>
          <w:sz w:val="24"/>
          <w:szCs w:val="24"/>
        </w:rPr>
        <w:t xml:space="preserve"> </w:t>
      </w:r>
      <w:proofErr w:type="spellStart"/>
      <w:r w:rsidRPr="00606BBF">
        <w:rPr>
          <w:rFonts w:asciiTheme="majorBidi" w:eastAsia="Times New Roman" w:hAnsiTheme="majorBidi" w:cstheme="majorBidi"/>
          <w:i/>
          <w:iCs/>
          <w:sz w:val="24"/>
          <w:szCs w:val="24"/>
        </w:rPr>
        <w:t>Delmedigo</w:t>
      </w:r>
      <w:proofErr w:type="spellEnd"/>
      <w:r w:rsidRPr="00606BBF">
        <w:rPr>
          <w:rFonts w:asciiTheme="majorBidi" w:eastAsia="Times New Roman" w:hAnsiTheme="majorBidi" w:cstheme="majorBidi"/>
          <w:i/>
          <w:iCs/>
          <w:sz w:val="24"/>
          <w:szCs w:val="24"/>
        </w:rPr>
        <w:t xml:space="preserve"> (Yashar of Candia): His Life, Work and Times</w:t>
      </w:r>
      <w:r w:rsidRPr="00606BBF">
        <w:rPr>
          <w:rFonts w:asciiTheme="majorBidi" w:eastAsia="Times New Roman" w:hAnsiTheme="majorBidi" w:cstheme="majorBidi"/>
          <w:sz w:val="24"/>
          <w:szCs w:val="24"/>
        </w:rPr>
        <w:t>, Leiden 1974, pp.</w:t>
      </w:r>
      <w:r>
        <w:rPr>
          <w:rFonts w:asciiTheme="majorBidi" w:eastAsia="Times New Roman" w:hAnsiTheme="majorBidi" w:cstheme="majorBidi"/>
          <w:sz w:val="24"/>
          <w:szCs w:val="24"/>
        </w:rPr>
        <w:t xml:space="preserve"> </w:t>
      </w:r>
      <w:r w:rsidRPr="00606BBF">
        <w:rPr>
          <w:rFonts w:asciiTheme="majorBidi" w:eastAsia="Times New Roman" w:hAnsiTheme="majorBidi" w:cstheme="majorBidi"/>
          <w:sz w:val="24"/>
          <w:szCs w:val="24"/>
        </w:rPr>
        <w:t>47</w:t>
      </w:r>
      <w:r>
        <w:rPr>
          <w:rFonts w:asciiTheme="majorBidi" w:eastAsia="Times New Roman" w:hAnsiTheme="majorBidi" w:cstheme="majorBidi"/>
          <w:sz w:val="24"/>
          <w:szCs w:val="24"/>
        </w:rPr>
        <w:t>–</w:t>
      </w:r>
      <w:r w:rsidRPr="00606BBF">
        <w:rPr>
          <w:rFonts w:asciiTheme="majorBidi" w:eastAsia="Times New Roman" w:hAnsiTheme="majorBidi" w:cstheme="majorBidi"/>
          <w:sz w:val="24"/>
          <w:szCs w:val="24"/>
        </w:rPr>
        <w:t>52, 288</w:t>
      </w:r>
      <w:r>
        <w:rPr>
          <w:rFonts w:asciiTheme="majorBidi" w:eastAsia="Times New Roman" w:hAnsiTheme="majorBidi" w:cstheme="majorBidi"/>
          <w:sz w:val="24"/>
          <w:szCs w:val="24"/>
        </w:rPr>
        <w:t>–</w:t>
      </w:r>
      <w:r w:rsidRPr="00606BBF">
        <w:rPr>
          <w:rFonts w:asciiTheme="majorBidi" w:eastAsia="Times New Roman" w:hAnsiTheme="majorBidi" w:cstheme="majorBidi"/>
          <w:sz w:val="24"/>
          <w:szCs w:val="24"/>
        </w:rPr>
        <w:t>296,</w:t>
      </w:r>
      <w:r>
        <w:rPr>
          <w:rFonts w:asciiTheme="majorBidi" w:eastAsia="Times New Roman" w:hAnsiTheme="majorBidi" w:cstheme="majorBidi"/>
          <w:sz w:val="24"/>
          <w:szCs w:val="24"/>
        </w:rPr>
        <w:t xml:space="preserve"> </w:t>
      </w:r>
      <w:r w:rsidRPr="00606BBF">
        <w:rPr>
          <w:rFonts w:asciiTheme="majorBidi" w:eastAsia="Times New Roman" w:hAnsiTheme="majorBidi" w:cstheme="majorBidi"/>
          <w:sz w:val="24"/>
          <w:szCs w:val="24"/>
        </w:rPr>
        <w:t>300</w:t>
      </w:r>
      <w:r>
        <w:rPr>
          <w:rFonts w:asciiTheme="majorBidi" w:eastAsia="Times New Roman" w:hAnsiTheme="majorBidi" w:cstheme="majorBidi"/>
          <w:sz w:val="24"/>
          <w:szCs w:val="24"/>
        </w:rPr>
        <w:t>–</w:t>
      </w:r>
      <w:r w:rsidRPr="00606BBF">
        <w:rPr>
          <w:rFonts w:asciiTheme="majorBidi" w:eastAsia="Times New Roman" w:hAnsiTheme="majorBidi" w:cstheme="majorBidi"/>
          <w:sz w:val="24"/>
          <w:szCs w:val="24"/>
        </w:rPr>
        <w:t>319</w:t>
      </w:r>
      <w:r>
        <w:rPr>
          <w:rFonts w:asciiTheme="majorBidi" w:eastAsia="Times New Roman" w:hAnsiTheme="majorBidi" w:cstheme="majorBidi"/>
          <w:sz w:val="24"/>
          <w:szCs w:val="24"/>
          <w:rtl/>
        </w:rPr>
        <w:t xml:space="preserve"> </w:t>
      </w:r>
    </w:p>
    <w:bookmarkEnd w:id="8"/>
    <w:bookmarkEnd w:id="9"/>
  </w:footnote>
  <w:footnote w:id="19">
    <w:p w14:paraId="0CB8C45E" w14:textId="2CE04437" w:rsidR="00440C52" w:rsidRPr="00606BBF" w:rsidRDefault="00440C52" w:rsidP="006355AD">
      <w:pPr>
        <w:pStyle w:val="a4"/>
        <w:spacing w:line="480" w:lineRule="auto"/>
        <w:rPr>
          <w:sz w:val="24"/>
          <w:szCs w:val="24"/>
        </w:rPr>
      </w:pPr>
      <w:r w:rsidRPr="00606BBF">
        <w:rPr>
          <w:rStyle w:val="a3"/>
          <w:sz w:val="24"/>
          <w:szCs w:val="24"/>
        </w:rPr>
        <w:footnoteRef/>
      </w:r>
      <w:r>
        <w:rPr>
          <w:rFonts w:hint="cs"/>
          <w:sz w:val="24"/>
          <w:szCs w:val="24"/>
          <w:rtl/>
        </w:rPr>
        <w:t xml:space="preserve"> </w:t>
      </w:r>
      <w:proofErr w:type="spellStart"/>
      <w:r w:rsidRPr="00606BBF">
        <w:rPr>
          <w:rFonts w:asciiTheme="majorBidi" w:hAnsiTheme="majorBidi" w:cstheme="majorBidi"/>
          <w:sz w:val="24"/>
          <w:szCs w:val="24"/>
        </w:rPr>
        <w:t>Hava</w:t>
      </w:r>
      <w:proofErr w:type="spellEnd"/>
      <w:r w:rsidRPr="00606BBF">
        <w:rPr>
          <w:rFonts w:asciiTheme="majorBidi" w:hAnsiTheme="majorBidi" w:cstheme="majorBidi"/>
          <w:sz w:val="24"/>
          <w:szCs w:val="24"/>
        </w:rPr>
        <w:t xml:space="preserve"> </w:t>
      </w:r>
      <w:proofErr w:type="spellStart"/>
      <w:r w:rsidRPr="00606BBF">
        <w:rPr>
          <w:rFonts w:asciiTheme="majorBidi" w:hAnsiTheme="majorBidi" w:cstheme="majorBidi"/>
          <w:sz w:val="24"/>
          <w:szCs w:val="24"/>
        </w:rPr>
        <w:t>Tirosh</w:t>
      </w:r>
      <w:proofErr w:type="spellEnd"/>
      <w:r w:rsidRPr="00606BBF">
        <w:rPr>
          <w:rFonts w:asciiTheme="majorBidi" w:hAnsiTheme="majorBidi" w:cstheme="majorBidi"/>
          <w:sz w:val="24"/>
          <w:szCs w:val="24"/>
        </w:rPr>
        <w:t xml:space="preserve">-Samuelson, </w:t>
      </w:r>
      <w:bookmarkStart w:id="10" w:name="OLE_LINK63"/>
      <w:proofErr w:type="spellStart"/>
      <w:r>
        <w:rPr>
          <w:rFonts w:asciiTheme="majorBidi" w:hAnsiTheme="majorBidi" w:cstheme="majorBidi"/>
          <w:sz w:val="24"/>
          <w:szCs w:val="24"/>
        </w:rPr>
        <w:t>ʻ</w:t>
      </w:r>
      <w:r w:rsidRPr="00606BBF">
        <w:rPr>
          <w:rFonts w:asciiTheme="majorBidi" w:hAnsiTheme="majorBidi" w:cstheme="majorBidi"/>
          <w:sz w:val="24"/>
          <w:szCs w:val="24"/>
        </w:rPr>
        <w:t>Theology</w:t>
      </w:r>
      <w:proofErr w:type="spellEnd"/>
      <w:r w:rsidRPr="00606BBF">
        <w:rPr>
          <w:rFonts w:asciiTheme="majorBidi" w:hAnsiTheme="majorBidi" w:cstheme="majorBidi"/>
          <w:sz w:val="24"/>
          <w:szCs w:val="24"/>
        </w:rPr>
        <w:t xml:space="preserve"> of Nature in Sixteenth-Century Italian Jewish </w:t>
      </w:r>
      <w:proofErr w:type="spellStart"/>
      <w:r w:rsidRPr="00606BBF">
        <w:rPr>
          <w:rFonts w:asciiTheme="majorBidi" w:hAnsiTheme="majorBidi" w:cstheme="majorBidi"/>
          <w:sz w:val="24"/>
          <w:szCs w:val="24"/>
        </w:rPr>
        <w:t>Philosophy</w:t>
      </w:r>
      <w:r>
        <w:rPr>
          <w:rFonts w:asciiTheme="majorBidi" w:hAnsiTheme="majorBidi" w:cstheme="majorBidi"/>
          <w:sz w:val="24"/>
          <w:szCs w:val="24"/>
        </w:rPr>
        <w:t>ʼ</w:t>
      </w:r>
      <w:proofErr w:type="spellEnd"/>
      <w:r w:rsidRPr="00606BBF">
        <w:rPr>
          <w:rFonts w:asciiTheme="majorBidi" w:hAnsiTheme="majorBidi" w:cstheme="majorBidi"/>
          <w:sz w:val="24"/>
          <w:szCs w:val="24"/>
        </w:rPr>
        <w:t>, </w:t>
      </w:r>
      <w:r w:rsidRPr="00606BBF">
        <w:rPr>
          <w:rFonts w:asciiTheme="majorBidi" w:hAnsiTheme="majorBidi" w:cstheme="majorBidi"/>
          <w:bCs/>
          <w:i/>
          <w:iCs/>
          <w:sz w:val="24"/>
          <w:szCs w:val="24"/>
        </w:rPr>
        <w:t>Science in Context</w:t>
      </w:r>
      <w:r w:rsidRPr="006355AD">
        <w:rPr>
          <w:rFonts w:asciiTheme="majorBidi" w:hAnsiTheme="majorBidi" w:cstheme="majorBidi"/>
          <w:bCs/>
          <w:sz w:val="24"/>
          <w:szCs w:val="24"/>
        </w:rPr>
        <w:t xml:space="preserve">, 10 </w:t>
      </w:r>
      <w:bookmarkEnd w:id="10"/>
      <w:r w:rsidRPr="00606BBF">
        <w:rPr>
          <w:rFonts w:asciiTheme="majorBidi" w:hAnsiTheme="majorBidi" w:cstheme="majorBidi"/>
          <w:sz w:val="24"/>
          <w:szCs w:val="24"/>
        </w:rPr>
        <w:t>(1997), pp. 529</w:t>
      </w:r>
      <w:r>
        <w:rPr>
          <w:rFonts w:asciiTheme="majorBidi" w:hAnsiTheme="majorBidi" w:cstheme="majorBidi"/>
          <w:sz w:val="24"/>
          <w:szCs w:val="24"/>
        </w:rPr>
        <w:t>–</w:t>
      </w:r>
      <w:r w:rsidRPr="00606BBF">
        <w:rPr>
          <w:rFonts w:asciiTheme="majorBidi" w:hAnsiTheme="majorBidi" w:cstheme="majorBidi"/>
          <w:sz w:val="24"/>
          <w:szCs w:val="24"/>
        </w:rPr>
        <w:t>570</w:t>
      </w:r>
      <w:r w:rsidRPr="006355AD">
        <w:rPr>
          <w:rFonts w:ascii="David" w:hAnsi="David" w:cs="David"/>
          <w:sz w:val="24"/>
          <w:szCs w:val="24"/>
          <w:rtl/>
        </w:rPr>
        <w:t>; הציטוט מתוך תקציר המאמר.</w:t>
      </w:r>
    </w:p>
  </w:footnote>
  <w:footnote w:id="20">
    <w:p w14:paraId="2FA1589F" w14:textId="57D92A77" w:rsidR="00440C52" w:rsidRPr="00606BBF" w:rsidRDefault="00440C52" w:rsidP="00250E36">
      <w:pPr>
        <w:pStyle w:val="a4"/>
        <w:spacing w:line="480" w:lineRule="auto"/>
        <w:jc w:val="both"/>
        <w:rPr>
          <w:rFonts w:asciiTheme="majorBidi" w:hAnsiTheme="majorBidi" w:cstheme="majorBidi"/>
          <w:sz w:val="24"/>
          <w:szCs w:val="24"/>
        </w:rPr>
      </w:pPr>
      <w:r w:rsidRPr="00606BBF">
        <w:rPr>
          <w:rStyle w:val="a3"/>
          <w:sz w:val="24"/>
          <w:szCs w:val="24"/>
        </w:rPr>
        <w:footnoteRef/>
      </w:r>
      <w:r w:rsidRPr="00606BBF">
        <w:rPr>
          <w:sz w:val="24"/>
          <w:szCs w:val="24"/>
          <w:rtl/>
        </w:rPr>
        <w:t xml:space="preserve"> </w:t>
      </w:r>
      <w:bookmarkStart w:id="11" w:name="OLE_LINK16"/>
      <w:bookmarkStart w:id="12" w:name="OLE_LINK17"/>
      <w:r w:rsidRPr="00606BBF">
        <w:rPr>
          <w:rFonts w:asciiTheme="majorBidi" w:hAnsiTheme="majorBidi" w:cstheme="majorBidi"/>
          <w:sz w:val="24"/>
          <w:szCs w:val="24"/>
        </w:rPr>
        <w:t xml:space="preserve">Noah J. </w:t>
      </w:r>
      <w:proofErr w:type="spellStart"/>
      <w:r w:rsidRPr="00606BBF">
        <w:rPr>
          <w:rFonts w:asciiTheme="majorBidi" w:hAnsiTheme="majorBidi" w:cstheme="majorBidi"/>
          <w:sz w:val="24"/>
          <w:szCs w:val="24"/>
        </w:rPr>
        <w:t>Efron</w:t>
      </w:r>
      <w:proofErr w:type="spellEnd"/>
      <w:r>
        <w:rPr>
          <w:rFonts w:asciiTheme="majorBidi" w:hAnsiTheme="majorBidi" w:cstheme="majorBidi"/>
          <w:sz w:val="24"/>
          <w:szCs w:val="24"/>
        </w:rPr>
        <w:t>,</w:t>
      </w:r>
      <w:r w:rsidRPr="00606BBF">
        <w:rPr>
          <w:rFonts w:asciiTheme="majorBidi" w:hAnsiTheme="majorBidi" w:cstheme="majorBidi"/>
          <w:sz w:val="24"/>
          <w:szCs w:val="24"/>
        </w:rPr>
        <w:t xml:space="preserve"> </w:t>
      </w:r>
      <w:r w:rsidRPr="009207F0">
        <w:rPr>
          <w:rFonts w:asciiTheme="majorBidi" w:hAnsiTheme="majorBidi" w:cstheme="majorBidi"/>
          <w:i/>
          <w:iCs/>
          <w:sz w:val="24"/>
          <w:szCs w:val="24"/>
        </w:rPr>
        <w:t>Judaism and Science: A Historical Introduction</w:t>
      </w:r>
      <w:r w:rsidRPr="00606BBF">
        <w:rPr>
          <w:rFonts w:asciiTheme="majorBidi" w:hAnsiTheme="majorBidi" w:cstheme="majorBidi"/>
          <w:sz w:val="24"/>
          <w:szCs w:val="24"/>
        </w:rPr>
        <w:t> (</w:t>
      </w:r>
      <w:r w:rsidRPr="009207F0">
        <w:rPr>
          <w:rFonts w:asciiTheme="majorBidi" w:hAnsiTheme="majorBidi" w:cstheme="majorBidi"/>
          <w:i/>
          <w:iCs/>
          <w:sz w:val="24"/>
          <w:szCs w:val="24"/>
        </w:rPr>
        <w:t>Greenwood Guides to Science and Religion</w:t>
      </w:r>
      <w:r w:rsidRPr="00606BBF">
        <w:rPr>
          <w:rFonts w:asciiTheme="majorBidi" w:hAnsiTheme="majorBidi" w:cstheme="majorBidi"/>
          <w:sz w:val="24"/>
          <w:szCs w:val="24"/>
        </w:rPr>
        <w:t>)</w:t>
      </w:r>
      <w:bookmarkEnd w:id="11"/>
      <w:bookmarkEnd w:id="12"/>
      <w:r>
        <w:rPr>
          <w:rFonts w:asciiTheme="majorBidi" w:hAnsiTheme="majorBidi" w:cstheme="majorBidi"/>
          <w:sz w:val="24"/>
          <w:szCs w:val="24"/>
        </w:rPr>
        <w:t>,</w:t>
      </w:r>
      <w:r w:rsidRPr="00606BBF">
        <w:rPr>
          <w:rFonts w:asciiTheme="majorBidi" w:hAnsiTheme="majorBidi" w:cstheme="majorBidi"/>
          <w:sz w:val="24"/>
          <w:szCs w:val="24"/>
        </w:rPr>
        <w:t xml:space="preserve"> </w:t>
      </w:r>
      <w:r w:rsidRPr="00324DEB">
        <w:rPr>
          <w:rFonts w:asciiTheme="majorBidi" w:hAnsiTheme="majorBidi" w:cstheme="majorBidi"/>
          <w:sz w:val="24"/>
          <w:szCs w:val="24"/>
        </w:rPr>
        <w:t>Westport, Conn</w:t>
      </w:r>
      <w:r>
        <w:rPr>
          <w:rFonts w:asciiTheme="majorBidi" w:hAnsiTheme="majorBidi" w:cstheme="majorBidi"/>
          <w:sz w:val="24"/>
          <w:szCs w:val="24"/>
        </w:rPr>
        <w:t>.</w:t>
      </w:r>
      <w:r w:rsidRPr="00324DEB">
        <w:rPr>
          <w:rFonts w:asciiTheme="majorBidi" w:hAnsiTheme="majorBidi" w:cstheme="majorBidi"/>
          <w:sz w:val="24"/>
          <w:szCs w:val="24"/>
        </w:rPr>
        <w:t xml:space="preserve"> </w:t>
      </w:r>
      <w:r w:rsidRPr="00606BBF">
        <w:rPr>
          <w:rFonts w:asciiTheme="majorBidi" w:hAnsiTheme="majorBidi" w:cstheme="majorBidi"/>
          <w:sz w:val="24"/>
          <w:szCs w:val="24"/>
        </w:rPr>
        <w:t>200</w:t>
      </w:r>
      <w:r>
        <w:rPr>
          <w:rFonts w:asciiTheme="majorBidi" w:hAnsiTheme="majorBidi" w:cstheme="majorBidi"/>
          <w:sz w:val="24"/>
          <w:szCs w:val="24"/>
        </w:rPr>
        <w:t>7,</w:t>
      </w:r>
      <w:r w:rsidRPr="00606BBF">
        <w:rPr>
          <w:rFonts w:asciiTheme="majorBidi" w:hAnsiTheme="majorBidi" w:cstheme="majorBidi"/>
          <w:sz w:val="24"/>
          <w:szCs w:val="24"/>
        </w:rPr>
        <w:t xml:space="preserve"> pp. 135</w:t>
      </w:r>
      <w:r>
        <w:rPr>
          <w:rFonts w:asciiTheme="majorBidi" w:hAnsiTheme="majorBidi" w:cstheme="majorBidi"/>
          <w:sz w:val="24"/>
          <w:szCs w:val="24"/>
        </w:rPr>
        <w:t>–</w:t>
      </w:r>
      <w:r w:rsidRPr="00606BBF">
        <w:rPr>
          <w:rFonts w:asciiTheme="majorBidi" w:hAnsiTheme="majorBidi" w:cstheme="majorBidi"/>
          <w:sz w:val="24"/>
          <w:szCs w:val="24"/>
        </w:rPr>
        <w:t>140</w:t>
      </w:r>
      <w:r>
        <w:rPr>
          <w:rFonts w:asciiTheme="majorBidi" w:hAnsiTheme="majorBidi" w:cstheme="majorBidi"/>
          <w:sz w:val="24"/>
          <w:szCs w:val="24"/>
          <w:rtl/>
        </w:rPr>
        <w:t xml:space="preserve"> </w:t>
      </w:r>
    </w:p>
  </w:footnote>
  <w:footnote w:id="21">
    <w:p w14:paraId="52AB9C89" w14:textId="3530E7D7" w:rsidR="00440C52" w:rsidRPr="00606BBF" w:rsidRDefault="00440C52" w:rsidP="00606BBF">
      <w:pPr>
        <w:pStyle w:val="a4"/>
        <w:spacing w:line="480" w:lineRule="auto"/>
        <w:jc w:val="both"/>
        <w:rPr>
          <w:rFonts w:asciiTheme="majorBidi" w:hAnsiTheme="majorBidi" w:cs="David"/>
          <w:sz w:val="24"/>
          <w:szCs w:val="24"/>
          <w:rtl/>
        </w:rPr>
      </w:pPr>
      <w:r w:rsidRPr="00606BBF">
        <w:rPr>
          <w:rStyle w:val="a3"/>
          <w:rFonts w:cs="David"/>
          <w:sz w:val="24"/>
          <w:szCs w:val="24"/>
        </w:rPr>
        <w:footnoteRef/>
      </w:r>
      <w:r w:rsidRPr="00606BBF">
        <w:rPr>
          <w:rFonts w:cs="David"/>
          <w:sz w:val="24"/>
          <w:szCs w:val="24"/>
          <w:rtl/>
        </w:rPr>
        <w:t xml:space="preserve"> </w:t>
      </w:r>
      <w:r w:rsidRPr="00606BBF">
        <w:rPr>
          <w:rFonts w:cs="David" w:hint="cs"/>
          <w:sz w:val="24"/>
          <w:szCs w:val="24"/>
          <w:rtl/>
        </w:rPr>
        <w:t>שם, עמ' 140.</w:t>
      </w:r>
    </w:p>
  </w:footnote>
  <w:footnote w:id="22">
    <w:p w14:paraId="78D15B2C" w14:textId="2934C123" w:rsidR="00440C52" w:rsidRPr="00606BBF" w:rsidRDefault="00440C52" w:rsidP="00606BBF">
      <w:pPr>
        <w:pStyle w:val="a4"/>
        <w:spacing w:line="480" w:lineRule="auto"/>
        <w:rPr>
          <w:rFonts w:cs="David"/>
          <w:sz w:val="24"/>
          <w:szCs w:val="24"/>
        </w:rPr>
      </w:pPr>
      <w:r w:rsidRPr="00606BBF">
        <w:rPr>
          <w:rStyle w:val="a3"/>
          <w:rFonts w:cs="David"/>
          <w:sz w:val="24"/>
          <w:szCs w:val="24"/>
        </w:rPr>
        <w:footnoteRef/>
      </w:r>
      <w:r w:rsidRPr="00606BBF">
        <w:rPr>
          <w:rFonts w:cs="David"/>
          <w:sz w:val="24"/>
          <w:szCs w:val="24"/>
          <w:rtl/>
        </w:rPr>
        <w:t xml:space="preserve"> </w:t>
      </w:r>
      <w:r w:rsidRPr="00606BBF">
        <w:rPr>
          <w:rFonts w:cs="David" w:hint="cs"/>
          <w:sz w:val="24"/>
          <w:szCs w:val="24"/>
          <w:rtl/>
        </w:rPr>
        <w:t>שם.</w:t>
      </w:r>
    </w:p>
  </w:footnote>
  <w:footnote w:id="23">
    <w:p w14:paraId="365CAA1F" w14:textId="413EF724" w:rsidR="00440C52" w:rsidRPr="00606BBF" w:rsidRDefault="00440C52" w:rsidP="00364ECF">
      <w:pPr>
        <w:pStyle w:val="a4"/>
        <w:spacing w:line="480" w:lineRule="auto"/>
        <w:jc w:val="both"/>
        <w:rPr>
          <w:rFonts w:ascii="David" w:hAnsi="David" w:cs="David"/>
          <w:sz w:val="24"/>
          <w:szCs w:val="24"/>
          <w:rtl/>
        </w:rPr>
      </w:pPr>
      <w:r w:rsidRPr="00606BBF">
        <w:rPr>
          <w:rStyle w:val="a3"/>
          <w:rFonts w:asciiTheme="majorBidi" w:hAnsiTheme="majorBidi" w:cs="David"/>
          <w:sz w:val="24"/>
          <w:szCs w:val="24"/>
        </w:rPr>
        <w:footnoteRef/>
      </w:r>
      <w:r w:rsidRPr="00606BBF">
        <w:rPr>
          <w:rFonts w:asciiTheme="majorBidi" w:hAnsiTheme="majorBidi" w:cs="David"/>
          <w:sz w:val="24"/>
          <w:szCs w:val="24"/>
          <w:rtl/>
        </w:rPr>
        <w:t xml:space="preserve"> </w:t>
      </w:r>
      <w:r w:rsidRPr="00606BBF">
        <w:rPr>
          <w:rFonts w:ascii="David" w:hAnsi="David" w:cs="David" w:hint="cs"/>
          <w:sz w:val="24"/>
          <w:szCs w:val="24"/>
          <w:rtl/>
        </w:rPr>
        <w:t xml:space="preserve">דוד </w:t>
      </w:r>
      <w:proofErr w:type="spellStart"/>
      <w:r w:rsidRPr="00606BBF">
        <w:rPr>
          <w:rFonts w:ascii="David" w:hAnsi="David" w:cs="David" w:hint="cs"/>
          <w:sz w:val="24"/>
          <w:szCs w:val="24"/>
          <w:rtl/>
        </w:rPr>
        <w:t>רודרמן</w:t>
      </w:r>
      <w:proofErr w:type="spellEnd"/>
      <w:r w:rsidRPr="00606BBF">
        <w:rPr>
          <w:rFonts w:ascii="David" w:hAnsi="David" w:cs="David" w:hint="cs"/>
          <w:sz w:val="24"/>
          <w:szCs w:val="24"/>
          <w:rtl/>
        </w:rPr>
        <w:t xml:space="preserve">, </w:t>
      </w:r>
      <w:r w:rsidRPr="00606BBF">
        <w:rPr>
          <w:rFonts w:ascii="David" w:hAnsi="David" w:cs="David"/>
          <w:sz w:val="24"/>
          <w:szCs w:val="24"/>
          <w:rtl/>
        </w:rPr>
        <w:t>מחשבה יהודית ותגליות מדעיות בעת החדשה המוקדמת באירופה</w:t>
      </w:r>
      <w:r w:rsidRPr="00606BBF">
        <w:rPr>
          <w:rFonts w:ascii="David" w:hAnsi="David" w:cs="David" w:hint="cs"/>
          <w:sz w:val="24"/>
          <w:szCs w:val="24"/>
          <w:rtl/>
        </w:rPr>
        <w:t xml:space="preserve">, תרגם דוד </w:t>
      </w:r>
      <w:proofErr w:type="spellStart"/>
      <w:r w:rsidRPr="00606BBF">
        <w:rPr>
          <w:rFonts w:ascii="David" w:hAnsi="David" w:cs="David" w:hint="cs"/>
          <w:sz w:val="24"/>
          <w:szCs w:val="24"/>
          <w:rtl/>
        </w:rPr>
        <w:t>לוביש</w:t>
      </w:r>
      <w:proofErr w:type="spellEnd"/>
      <w:r w:rsidRPr="00606BBF">
        <w:rPr>
          <w:rFonts w:ascii="David" w:hAnsi="David" w:cs="David" w:hint="cs"/>
          <w:sz w:val="24"/>
          <w:szCs w:val="24"/>
          <w:rtl/>
        </w:rPr>
        <w:t xml:space="preserve">, ירושלים </w:t>
      </w:r>
      <w:r>
        <w:rPr>
          <w:rFonts w:ascii="David" w:hAnsi="David" w:cs="David" w:hint="cs"/>
          <w:sz w:val="24"/>
          <w:szCs w:val="24"/>
          <w:rtl/>
        </w:rPr>
        <w:t>תשס"ב</w:t>
      </w:r>
      <w:r w:rsidRPr="00606BBF">
        <w:rPr>
          <w:rFonts w:ascii="David" w:hAnsi="David" w:cs="David" w:hint="cs"/>
          <w:sz w:val="24"/>
          <w:szCs w:val="24"/>
          <w:rtl/>
        </w:rPr>
        <w:t>, עמ׳ 83</w:t>
      </w:r>
      <w:r>
        <w:rPr>
          <w:rFonts w:ascii="David" w:hAnsi="David" w:cs="David" w:hint="cs"/>
          <w:sz w:val="24"/>
          <w:szCs w:val="24"/>
          <w:rtl/>
        </w:rPr>
        <w:t>–</w:t>
      </w:r>
      <w:r w:rsidRPr="00606BBF">
        <w:rPr>
          <w:rFonts w:ascii="David" w:hAnsi="David" w:cs="David" w:hint="cs"/>
          <w:sz w:val="24"/>
          <w:szCs w:val="24"/>
          <w:rtl/>
        </w:rPr>
        <w:t>101.</w:t>
      </w:r>
      <w:r>
        <w:rPr>
          <w:rFonts w:ascii="David" w:hAnsi="David" w:cs="David" w:hint="cs"/>
          <w:sz w:val="24"/>
          <w:szCs w:val="24"/>
          <w:rtl/>
        </w:rPr>
        <w:t xml:space="preserve"> </w:t>
      </w:r>
    </w:p>
  </w:footnote>
  <w:footnote w:id="24">
    <w:p w14:paraId="02DEF987" w14:textId="581CC445" w:rsidR="00440C52" w:rsidRPr="00606BBF" w:rsidRDefault="00440C52" w:rsidP="009207F0">
      <w:pPr>
        <w:pStyle w:val="a4"/>
        <w:spacing w:line="480" w:lineRule="auto"/>
        <w:rPr>
          <w:rFonts w:cs="David"/>
          <w:sz w:val="24"/>
          <w:szCs w:val="24"/>
          <w:rtl/>
        </w:rPr>
      </w:pPr>
      <w:r w:rsidRPr="00606BBF">
        <w:rPr>
          <w:rStyle w:val="a3"/>
          <w:rFonts w:cs="David"/>
          <w:sz w:val="24"/>
          <w:szCs w:val="24"/>
        </w:rPr>
        <w:footnoteRef/>
      </w:r>
      <w:r>
        <w:rPr>
          <w:rFonts w:cs="David"/>
          <w:sz w:val="24"/>
          <w:szCs w:val="24"/>
          <w:rtl/>
        </w:rPr>
        <w:t xml:space="preserve"> </w:t>
      </w:r>
      <w:r w:rsidRPr="00606BBF">
        <w:rPr>
          <w:rFonts w:cs="David" w:hint="cs"/>
          <w:sz w:val="24"/>
          <w:szCs w:val="24"/>
          <w:rtl/>
        </w:rPr>
        <w:t>שם, עמ' 118</w:t>
      </w:r>
      <w:r>
        <w:rPr>
          <w:rFonts w:cs="David" w:hint="eastAsia"/>
          <w:sz w:val="24"/>
          <w:szCs w:val="24"/>
          <w:rtl/>
        </w:rPr>
        <w:t>–</w:t>
      </w:r>
      <w:r w:rsidRPr="00606BBF">
        <w:rPr>
          <w:rFonts w:cs="David" w:hint="cs"/>
          <w:sz w:val="24"/>
          <w:szCs w:val="24"/>
          <w:rtl/>
        </w:rPr>
        <w:t xml:space="preserve">121. </w:t>
      </w:r>
    </w:p>
  </w:footnote>
  <w:footnote w:id="25">
    <w:p w14:paraId="7002CFDC" w14:textId="6B5DE5F5" w:rsidR="00440C52" w:rsidRPr="00606BBF" w:rsidRDefault="00440C52" w:rsidP="00D77A9A">
      <w:pPr>
        <w:pStyle w:val="a4"/>
        <w:spacing w:line="480" w:lineRule="auto"/>
        <w:jc w:val="both"/>
        <w:rPr>
          <w:rFonts w:asciiTheme="majorBidi" w:hAnsiTheme="majorBidi" w:cs="David"/>
          <w:sz w:val="24"/>
          <w:szCs w:val="24"/>
          <w:rtl/>
        </w:rPr>
      </w:pPr>
      <w:r w:rsidRPr="00606BBF">
        <w:rPr>
          <w:rStyle w:val="a3"/>
          <w:rFonts w:cs="David"/>
          <w:sz w:val="24"/>
          <w:szCs w:val="24"/>
        </w:rPr>
        <w:footnoteRef/>
      </w:r>
      <w:r w:rsidRPr="00606BBF">
        <w:rPr>
          <w:rFonts w:cs="David" w:hint="cs"/>
          <w:sz w:val="24"/>
          <w:szCs w:val="24"/>
          <w:rtl/>
        </w:rPr>
        <w:t xml:space="preserve"> בביקורתו על ספרו של </w:t>
      </w:r>
      <w:proofErr w:type="spellStart"/>
      <w:r w:rsidRPr="00606BBF">
        <w:rPr>
          <w:rFonts w:cs="David" w:hint="cs"/>
          <w:sz w:val="24"/>
          <w:szCs w:val="24"/>
          <w:rtl/>
        </w:rPr>
        <w:t>רודרמן</w:t>
      </w:r>
      <w:proofErr w:type="spellEnd"/>
      <w:r w:rsidRPr="00606BBF">
        <w:rPr>
          <w:rFonts w:cs="David" w:hint="cs"/>
          <w:sz w:val="24"/>
          <w:szCs w:val="24"/>
          <w:rtl/>
        </w:rPr>
        <w:t xml:space="preserve"> פרש עפרון את ממצאיו </w:t>
      </w:r>
      <w:r>
        <w:rPr>
          <w:rFonts w:cs="David" w:hint="cs"/>
          <w:sz w:val="24"/>
          <w:szCs w:val="24"/>
          <w:rtl/>
        </w:rPr>
        <w:t xml:space="preserve">וטען שהם </w:t>
      </w:r>
      <w:r w:rsidRPr="00606BBF">
        <w:rPr>
          <w:rFonts w:cs="David" w:hint="cs"/>
          <w:sz w:val="24"/>
          <w:szCs w:val="24"/>
          <w:rtl/>
        </w:rPr>
        <w:t>מצביעים על הדומיננטיות של גישת ה</w:t>
      </w:r>
      <w:r>
        <w:rPr>
          <w:rFonts w:cs="David" w:hint="cs"/>
          <w:sz w:val="24"/>
          <w:szCs w:val="24"/>
          <w:rtl/>
        </w:rPr>
        <w:t>ה</w:t>
      </w:r>
      <w:r w:rsidRPr="00606BBF">
        <w:rPr>
          <w:rFonts w:cs="David" w:hint="cs"/>
          <w:sz w:val="24"/>
          <w:szCs w:val="24"/>
          <w:rtl/>
        </w:rPr>
        <w:t>פרד</w:t>
      </w:r>
      <w:r>
        <w:rPr>
          <w:rFonts w:cs="David" w:hint="cs"/>
          <w:sz w:val="24"/>
          <w:szCs w:val="24"/>
          <w:rtl/>
        </w:rPr>
        <w:t>ה</w:t>
      </w:r>
      <w:r w:rsidRPr="00606BBF">
        <w:rPr>
          <w:rFonts w:cs="David" w:hint="cs"/>
          <w:sz w:val="24"/>
          <w:szCs w:val="24"/>
          <w:rtl/>
        </w:rPr>
        <w:t xml:space="preserve"> </w:t>
      </w:r>
      <w:r>
        <w:rPr>
          <w:rFonts w:cs="David" w:hint="cs"/>
          <w:sz w:val="24"/>
          <w:szCs w:val="24"/>
          <w:rtl/>
        </w:rPr>
        <w:t xml:space="preserve">בין </w:t>
      </w:r>
      <w:r w:rsidRPr="00606BBF">
        <w:rPr>
          <w:rFonts w:cs="David" w:hint="cs"/>
          <w:sz w:val="24"/>
          <w:szCs w:val="24"/>
          <w:rtl/>
        </w:rPr>
        <w:t>התחומים בהגות היהודית</w:t>
      </w:r>
      <w:r>
        <w:rPr>
          <w:rFonts w:cs="David" w:hint="cs"/>
          <w:sz w:val="24"/>
          <w:szCs w:val="24"/>
          <w:rtl/>
        </w:rPr>
        <w:t>:</w:t>
      </w:r>
      <w:r w:rsidRPr="00606BBF">
        <w:rPr>
          <w:rFonts w:ascii="David" w:hAnsi="David" w:cs="David" w:hint="cs"/>
          <w:sz w:val="24"/>
          <w:szCs w:val="24"/>
          <w:rtl/>
        </w:rPr>
        <w:t xml:space="preserve"> 'יהודים הקפידו לראות </w:t>
      </w:r>
      <w:r>
        <w:rPr>
          <w:rFonts w:ascii="David" w:hAnsi="David" w:cs="David" w:hint="cs"/>
          <w:sz w:val="24"/>
          <w:szCs w:val="24"/>
          <w:rtl/>
        </w:rPr>
        <w:t>את ה</w:t>
      </w:r>
      <w:r w:rsidRPr="00606BBF">
        <w:rPr>
          <w:rFonts w:ascii="David" w:hAnsi="David" w:cs="David" w:hint="cs"/>
          <w:sz w:val="24"/>
          <w:szCs w:val="24"/>
          <w:rtl/>
        </w:rPr>
        <w:t xml:space="preserve">משפטים על אודות הטבע ניטרליים מבחינה תאולוגית... רבים ממושאי מחקרו של </w:t>
      </w:r>
      <w:proofErr w:type="spellStart"/>
      <w:r w:rsidRPr="00606BBF">
        <w:rPr>
          <w:rFonts w:ascii="David" w:hAnsi="David" w:cs="David" w:hint="cs"/>
          <w:sz w:val="24"/>
          <w:szCs w:val="24"/>
          <w:rtl/>
        </w:rPr>
        <w:t>רודרמן</w:t>
      </w:r>
      <w:proofErr w:type="spellEnd"/>
      <w:r w:rsidRPr="00606BBF">
        <w:rPr>
          <w:rFonts w:ascii="David" w:hAnsi="David" w:cs="David" w:hint="cs"/>
          <w:sz w:val="24"/>
          <w:szCs w:val="24"/>
          <w:rtl/>
        </w:rPr>
        <w:t xml:space="preserve"> אימצו </w:t>
      </w:r>
      <w:r>
        <w:rPr>
          <w:rFonts w:ascii="David" w:hAnsi="David" w:cs="David" w:hint="cs"/>
          <w:sz w:val="24"/>
          <w:szCs w:val="24"/>
          <w:rtl/>
        </w:rPr>
        <w:t>רגש</w:t>
      </w:r>
      <w:r w:rsidRPr="00606BBF">
        <w:rPr>
          <w:rFonts w:ascii="David" w:hAnsi="David" w:cs="David" w:hint="cs"/>
          <w:sz w:val="24"/>
          <w:szCs w:val="24"/>
          <w:rtl/>
        </w:rPr>
        <w:t xml:space="preserve"> זה בדרכים שונות</w:t>
      </w:r>
      <w:r>
        <w:rPr>
          <w:rFonts w:ascii="David" w:hAnsi="David" w:cs="David" w:hint="cs"/>
          <w:sz w:val="24"/>
          <w:szCs w:val="24"/>
          <w:rtl/>
        </w:rPr>
        <w:t>'</w:t>
      </w:r>
      <w:r w:rsidRPr="00606BBF">
        <w:rPr>
          <w:rFonts w:ascii="David" w:hAnsi="David" w:cs="David" w:hint="cs"/>
          <w:sz w:val="24"/>
          <w:szCs w:val="24"/>
          <w:rtl/>
        </w:rPr>
        <w:t>.</w:t>
      </w:r>
      <w:r w:rsidRPr="00606BBF">
        <w:rPr>
          <w:rFonts w:cs="David" w:hint="cs"/>
          <w:sz w:val="24"/>
          <w:szCs w:val="24"/>
          <w:rtl/>
        </w:rPr>
        <w:t xml:space="preserve"> אמנם, </w:t>
      </w:r>
      <w:proofErr w:type="spellStart"/>
      <w:r w:rsidRPr="00606BBF">
        <w:rPr>
          <w:rFonts w:cs="David" w:hint="cs"/>
          <w:sz w:val="24"/>
          <w:szCs w:val="24"/>
          <w:rtl/>
        </w:rPr>
        <w:t>רודרמן</w:t>
      </w:r>
      <w:proofErr w:type="spellEnd"/>
      <w:r w:rsidRPr="00606BBF">
        <w:rPr>
          <w:rFonts w:cs="David" w:hint="cs"/>
          <w:sz w:val="24"/>
          <w:szCs w:val="24"/>
          <w:rtl/>
        </w:rPr>
        <w:t xml:space="preserve"> עצמו </w:t>
      </w:r>
      <w:r w:rsidRPr="00606BBF">
        <w:rPr>
          <w:rFonts w:ascii="David" w:hAnsi="David" w:cs="David" w:hint="cs"/>
          <w:sz w:val="24"/>
          <w:szCs w:val="24"/>
          <w:rtl/>
        </w:rPr>
        <w:t>הסתייג מעט מאופן קריאתו של עפרון את דיוניו</w:t>
      </w:r>
      <w:r w:rsidRPr="00606BBF">
        <w:rPr>
          <w:rFonts w:cs="David" w:hint="cs"/>
          <w:sz w:val="24"/>
          <w:szCs w:val="24"/>
          <w:rtl/>
        </w:rPr>
        <w:t>.</w:t>
      </w:r>
      <w:r w:rsidRPr="00606BBF">
        <w:rPr>
          <w:rFonts w:ascii="David" w:hAnsi="David" w:cs="David" w:hint="cs"/>
          <w:sz w:val="24"/>
          <w:szCs w:val="24"/>
          <w:rtl/>
        </w:rPr>
        <w:t xml:space="preserve"> אני מודה לפרופ' </w:t>
      </w:r>
      <w:proofErr w:type="spellStart"/>
      <w:r w:rsidRPr="00606BBF">
        <w:rPr>
          <w:rFonts w:ascii="David" w:hAnsi="David" w:cs="David" w:hint="cs"/>
          <w:sz w:val="24"/>
          <w:szCs w:val="24"/>
          <w:rtl/>
        </w:rPr>
        <w:t>רודרמן</w:t>
      </w:r>
      <w:proofErr w:type="spellEnd"/>
      <w:r w:rsidRPr="00606BBF">
        <w:rPr>
          <w:rFonts w:ascii="David" w:hAnsi="David" w:cs="David" w:hint="cs"/>
          <w:sz w:val="24"/>
          <w:szCs w:val="24"/>
          <w:rtl/>
        </w:rPr>
        <w:t xml:space="preserve"> על שיחותינו בעניין.</w:t>
      </w:r>
      <w:r w:rsidRPr="00606BBF">
        <w:rPr>
          <w:rFonts w:cs="David" w:hint="cs"/>
          <w:sz w:val="24"/>
          <w:szCs w:val="24"/>
          <w:rtl/>
        </w:rPr>
        <w:t xml:space="preserve"> ראו: </w:t>
      </w:r>
      <w:r w:rsidRPr="00606BBF">
        <w:rPr>
          <w:rFonts w:asciiTheme="majorBidi" w:hAnsiTheme="majorBidi" w:cs="David"/>
          <w:sz w:val="24"/>
          <w:szCs w:val="24"/>
        </w:rPr>
        <w:t xml:space="preserve">Noah </w:t>
      </w:r>
      <w:proofErr w:type="spellStart"/>
      <w:r w:rsidRPr="00606BBF">
        <w:rPr>
          <w:rFonts w:asciiTheme="majorBidi" w:hAnsiTheme="majorBidi" w:cs="David"/>
          <w:sz w:val="24"/>
          <w:szCs w:val="24"/>
        </w:rPr>
        <w:t>Efron</w:t>
      </w:r>
      <w:proofErr w:type="spellEnd"/>
      <w:r w:rsidRPr="00606BBF">
        <w:rPr>
          <w:rFonts w:asciiTheme="majorBidi" w:hAnsiTheme="majorBidi" w:cs="David"/>
          <w:sz w:val="24"/>
          <w:szCs w:val="24"/>
        </w:rPr>
        <w:t xml:space="preserve">, </w:t>
      </w:r>
      <w:proofErr w:type="spellStart"/>
      <w:r>
        <w:rPr>
          <w:rFonts w:asciiTheme="majorBidi" w:hAnsiTheme="majorBidi" w:cstheme="majorBidi"/>
          <w:sz w:val="24"/>
          <w:szCs w:val="24"/>
        </w:rPr>
        <w:t>ʻ</w:t>
      </w:r>
      <w:r w:rsidRPr="00606BBF">
        <w:rPr>
          <w:rFonts w:asciiTheme="majorBidi" w:hAnsiTheme="majorBidi" w:cs="David"/>
          <w:sz w:val="24"/>
          <w:szCs w:val="24"/>
        </w:rPr>
        <w:t>Jewish</w:t>
      </w:r>
      <w:proofErr w:type="spellEnd"/>
      <w:r w:rsidRPr="00606BBF">
        <w:rPr>
          <w:rFonts w:asciiTheme="majorBidi" w:hAnsiTheme="majorBidi" w:cs="David"/>
          <w:sz w:val="24"/>
          <w:szCs w:val="24"/>
        </w:rPr>
        <w:t xml:space="preserve"> </w:t>
      </w:r>
      <w:r>
        <w:rPr>
          <w:rFonts w:asciiTheme="majorBidi" w:hAnsiTheme="majorBidi" w:cs="David"/>
          <w:sz w:val="24"/>
          <w:szCs w:val="24"/>
        </w:rPr>
        <w:t>T</w:t>
      </w:r>
      <w:r w:rsidRPr="00606BBF">
        <w:rPr>
          <w:rFonts w:asciiTheme="majorBidi" w:hAnsiTheme="majorBidi" w:cs="David"/>
          <w:sz w:val="24"/>
          <w:szCs w:val="24"/>
        </w:rPr>
        <w:t xml:space="preserve">hought and </w:t>
      </w:r>
      <w:r>
        <w:rPr>
          <w:rFonts w:asciiTheme="majorBidi" w:hAnsiTheme="majorBidi" w:cs="David"/>
          <w:sz w:val="24"/>
          <w:szCs w:val="24"/>
        </w:rPr>
        <w:t>S</w:t>
      </w:r>
      <w:r w:rsidRPr="00606BBF">
        <w:rPr>
          <w:rFonts w:asciiTheme="majorBidi" w:hAnsiTheme="majorBidi" w:cs="David"/>
          <w:sz w:val="24"/>
          <w:szCs w:val="24"/>
        </w:rPr>
        <w:t xml:space="preserve">cientific </w:t>
      </w:r>
      <w:r>
        <w:rPr>
          <w:rFonts w:asciiTheme="majorBidi" w:hAnsiTheme="majorBidi" w:cs="David"/>
          <w:sz w:val="24"/>
          <w:szCs w:val="24"/>
        </w:rPr>
        <w:t>D</w:t>
      </w:r>
      <w:r w:rsidRPr="00606BBF">
        <w:rPr>
          <w:rFonts w:asciiTheme="majorBidi" w:hAnsiTheme="majorBidi" w:cs="David"/>
          <w:sz w:val="24"/>
          <w:szCs w:val="24"/>
        </w:rPr>
        <w:t xml:space="preserve">iscovery in </w:t>
      </w:r>
      <w:r>
        <w:rPr>
          <w:rFonts w:asciiTheme="majorBidi" w:hAnsiTheme="majorBidi" w:cs="David"/>
          <w:sz w:val="24"/>
          <w:szCs w:val="24"/>
        </w:rPr>
        <w:t>E</w:t>
      </w:r>
      <w:r w:rsidRPr="00606BBF">
        <w:rPr>
          <w:rFonts w:asciiTheme="majorBidi" w:hAnsiTheme="majorBidi" w:cs="David"/>
          <w:sz w:val="24"/>
          <w:szCs w:val="24"/>
        </w:rPr>
        <w:t xml:space="preserve">arly </w:t>
      </w:r>
      <w:r>
        <w:rPr>
          <w:rFonts w:asciiTheme="majorBidi" w:hAnsiTheme="majorBidi" w:cs="David"/>
          <w:sz w:val="24"/>
          <w:szCs w:val="24"/>
        </w:rPr>
        <w:t>M</w:t>
      </w:r>
      <w:r w:rsidRPr="00606BBF">
        <w:rPr>
          <w:rFonts w:asciiTheme="majorBidi" w:hAnsiTheme="majorBidi" w:cs="David"/>
          <w:sz w:val="24"/>
          <w:szCs w:val="24"/>
        </w:rPr>
        <w:t xml:space="preserve">odern </w:t>
      </w:r>
      <w:proofErr w:type="spellStart"/>
      <w:r w:rsidRPr="00606BBF">
        <w:rPr>
          <w:rFonts w:asciiTheme="majorBidi" w:hAnsiTheme="majorBidi" w:cs="David"/>
          <w:sz w:val="24"/>
          <w:szCs w:val="24"/>
        </w:rPr>
        <w:t>Europe</w:t>
      </w:r>
      <w:r>
        <w:rPr>
          <w:rFonts w:asciiTheme="majorBidi" w:hAnsiTheme="majorBidi" w:cstheme="majorBidi"/>
          <w:sz w:val="24"/>
          <w:szCs w:val="24"/>
        </w:rPr>
        <w:t>ʼ</w:t>
      </w:r>
      <w:proofErr w:type="spellEnd"/>
      <w:r w:rsidRPr="00606BBF">
        <w:rPr>
          <w:rFonts w:asciiTheme="majorBidi" w:hAnsiTheme="majorBidi" w:cs="David"/>
          <w:sz w:val="24"/>
          <w:szCs w:val="24"/>
        </w:rPr>
        <w:t xml:space="preserve">, </w:t>
      </w:r>
      <w:r w:rsidRPr="00606BBF">
        <w:rPr>
          <w:rFonts w:asciiTheme="majorBidi" w:hAnsiTheme="majorBidi" w:cs="David"/>
          <w:i/>
          <w:iCs/>
          <w:sz w:val="24"/>
          <w:szCs w:val="24"/>
        </w:rPr>
        <w:t xml:space="preserve">Journal of the </w:t>
      </w:r>
      <w:r>
        <w:rPr>
          <w:rFonts w:asciiTheme="majorBidi" w:hAnsiTheme="majorBidi" w:cs="David"/>
          <w:i/>
          <w:iCs/>
          <w:sz w:val="24"/>
          <w:szCs w:val="24"/>
        </w:rPr>
        <w:t>H</w:t>
      </w:r>
      <w:r w:rsidRPr="00606BBF">
        <w:rPr>
          <w:rFonts w:asciiTheme="majorBidi" w:hAnsiTheme="majorBidi" w:cs="David"/>
          <w:i/>
          <w:iCs/>
          <w:sz w:val="24"/>
          <w:szCs w:val="24"/>
        </w:rPr>
        <w:t>istory of</w:t>
      </w:r>
      <w:r>
        <w:rPr>
          <w:rFonts w:asciiTheme="majorBidi" w:hAnsiTheme="majorBidi" w:cs="David"/>
          <w:i/>
          <w:iCs/>
          <w:sz w:val="24"/>
          <w:szCs w:val="24"/>
        </w:rPr>
        <w:t xml:space="preserve"> I</w:t>
      </w:r>
      <w:r w:rsidRPr="00606BBF">
        <w:rPr>
          <w:rFonts w:asciiTheme="majorBidi" w:hAnsiTheme="majorBidi" w:cs="David"/>
          <w:i/>
          <w:iCs/>
          <w:sz w:val="24"/>
          <w:szCs w:val="24"/>
        </w:rPr>
        <w:t>deas</w:t>
      </w:r>
      <w:r>
        <w:rPr>
          <w:rFonts w:asciiTheme="majorBidi" w:hAnsiTheme="majorBidi" w:cs="David"/>
          <w:sz w:val="24"/>
          <w:szCs w:val="24"/>
        </w:rPr>
        <w:t>,</w:t>
      </w:r>
      <w:r w:rsidRPr="00606BBF">
        <w:rPr>
          <w:rFonts w:asciiTheme="majorBidi" w:hAnsiTheme="majorBidi" w:cs="David"/>
          <w:sz w:val="24"/>
          <w:szCs w:val="24"/>
        </w:rPr>
        <w:t xml:space="preserve"> 58 (1997), pp. 719</w:t>
      </w:r>
      <w:r>
        <w:rPr>
          <w:rFonts w:asciiTheme="majorBidi" w:hAnsiTheme="majorBidi" w:cs="David"/>
          <w:sz w:val="24"/>
          <w:szCs w:val="24"/>
        </w:rPr>
        <w:t>–</w:t>
      </w:r>
      <w:r w:rsidRPr="00606BBF">
        <w:rPr>
          <w:rFonts w:asciiTheme="majorBidi" w:hAnsiTheme="majorBidi" w:cs="David"/>
          <w:sz w:val="24"/>
          <w:szCs w:val="24"/>
        </w:rPr>
        <w:t>732</w:t>
      </w:r>
      <w:r>
        <w:rPr>
          <w:rFonts w:asciiTheme="majorBidi" w:hAnsiTheme="majorBidi" w:cs="David" w:hint="cs"/>
          <w:sz w:val="24"/>
          <w:szCs w:val="24"/>
          <w:rtl/>
        </w:rPr>
        <w:t xml:space="preserve">; </w:t>
      </w:r>
      <w:r w:rsidRPr="00606BBF">
        <w:rPr>
          <w:rFonts w:asciiTheme="majorBidi" w:hAnsiTheme="majorBidi" w:cs="David" w:hint="cs"/>
          <w:sz w:val="24"/>
          <w:szCs w:val="24"/>
          <w:rtl/>
        </w:rPr>
        <w:t>הציטוט מעמ' 730</w:t>
      </w:r>
      <w:r w:rsidRPr="00D77A9A">
        <w:rPr>
          <w:rFonts w:ascii="David" w:hAnsi="David" w:cs="David"/>
          <w:sz w:val="24"/>
          <w:szCs w:val="24"/>
        </w:rPr>
        <w:t>;</w:t>
      </w:r>
      <w:r w:rsidRPr="00606BBF">
        <w:rPr>
          <w:rFonts w:asciiTheme="majorBidi" w:hAnsiTheme="majorBidi" w:cs="David" w:hint="cs"/>
          <w:sz w:val="24"/>
          <w:szCs w:val="24"/>
          <w:rtl/>
        </w:rPr>
        <w:t xml:space="preserve"> </w:t>
      </w:r>
      <w:proofErr w:type="spellStart"/>
      <w:r w:rsidRPr="00606BBF">
        <w:rPr>
          <w:rFonts w:cs="David" w:hint="cs"/>
          <w:sz w:val="24"/>
          <w:szCs w:val="24"/>
          <w:rtl/>
        </w:rPr>
        <w:t>רודרמן</w:t>
      </w:r>
      <w:proofErr w:type="spellEnd"/>
      <w:r>
        <w:rPr>
          <w:rFonts w:cs="David" w:hint="cs"/>
          <w:sz w:val="24"/>
          <w:szCs w:val="24"/>
          <w:rtl/>
        </w:rPr>
        <w:t xml:space="preserve"> (לעיל, הערה 22)</w:t>
      </w:r>
      <w:r w:rsidRPr="00606BBF">
        <w:rPr>
          <w:rFonts w:cs="David" w:hint="cs"/>
          <w:sz w:val="24"/>
          <w:szCs w:val="24"/>
          <w:rtl/>
        </w:rPr>
        <w:t>, עמ' 9</w:t>
      </w:r>
      <w:r>
        <w:rPr>
          <w:rFonts w:cs="David" w:hint="eastAsia"/>
          <w:sz w:val="24"/>
          <w:szCs w:val="24"/>
          <w:rtl/>
        </w:rPr>
        <w:t>–</w:t>
      </w:r>
      <w:r w:rsidRPr="00606BBF">
        <w:rPr>
          <w:rFonts w:cs="David" w:hint="cs"/>
          <w:sz w:val="24"/>
          <w:szCs w:val="24"/>
          <w:rtl/>
        </w:rPr>
        <w:t>12.</w:t>
      </w:r>
      <w:r>
        <w:rPr>
          <w:rFonts w:cs="David" w:hint="cs"/>
          <w:sz w:val="24"/>
          <w:szCs w:val="24"/>
          <w:rtl/>
        </w:rPr>
        <w:t xml:space="preserve"> </w:t>
      </w:r>
    </w:p>
  </w:footnote>
  <w:footnote w:id="26">
    <w:p w14:paraId="6ECFCF18" w14:textId="5599BC20" w:rsidR="00440C52" w:rsidRPr="00606BBF" w:rsidRDefault="00440C52" w:rsidP="00D77A9A">
      <w:pPr>
        <w:pStyle w:val="a4"/>
        <w:spacing w:line="480" w:lineRule="auto"/>
        <w:rPr>
          <w:sz w:val="24"/>
          <w:szCs w:val="24"/>
          <w:rtl/>
        </w:rPr>
      </w:pPr>
      <w:r w:rsidRPr="00606BBF">
        <w:rPr>
          <w:rStyle w:val="a3"/>
          <w:sz w:val="24"/>
          <w:szCs w:val="24"/>
        </w:rPr>
        <w:footnoteRef/>
      </w:r>
      <w:r w:rsidRPr="00606BBF">
        <w:rPr>
          <w:sz w:val="24"/>
          <w:szCs w:val="24"/>
          <w:rtl/>
        </w:rPr>
        <w:t xml:space="preserve"> </w:t>
      </w:r>
      <w:proofErr w:type="spellStart"/>
      <w:r w:rsidRPr="00606BBF">
        <w:rPr>
          <w:rFonts w:cs="David" w:hint="cs"/>
          <w:sz w:val="24"/>
          <w:szCs w:val="24"/>
          <w:rtl/>
        </w:rPr>
        <w:t>רודרמן</w:t>
      </w:r>
      <w:proofErr w:type="spellEnd"/>
      <w:r w:rsidRPr="00606BBF">
        <w:rPr>
          <w:rFonts w:cs="David" w:hint="cs"/>
          <w:sz w:val="24"/>
          <w:szCs w:val="24"/>
          <w:rtl/>
        </w:rPr>
        <w:t>, שם, עמ' 333</w:t>
      </w:r>
      <w:r>
        <w:rPr>
          <w:rFonts w:cs="David" w:hint="eastAsia"/>
          <w:sz w:val="24"/>
          <w:szCs w:val="24"/>
          <w:rtl/>
        </w:rPr>
        <w:t>–</w:t>
      </w:r>
      <w:r w:rsidRPr="00606BBF">
        <w:rPr>
          <w:rFonts w:cs="David" w:hint="cs"/>
          <w:sz w:val="24"/>
          <w:szCs w:val="24"/>
          <w:rtl/>
        </w:rPr>
        <w:t>336.</w:t>
      </w:r>
    </w:p>
  </w:footnote>
  <w:footnote w:id="27">
    <w:p w14:paraId="4DBE1CA3" w14:textId="0A1B81AC" w:rsidR="00440C52" w:rsidRPr="00606BBF" w:rsidRDefault="00440C52" w:rsidP="00D77A9A">
      <w:pPr>
        <w:spacing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Theme="majorBidi" w:hAnsiTheme="majorBidi" w:cstheme="majorBidi"/>
          <w:sz w:val="24"/>
          <w:szCs w:val="24"/>
        </w:rPr>
        <w:t xml:space="preserve">Amos </w:t>
      </w:r>
      <w:proofErr w:type="spellStart"/>
      <w:r w:rsidRPr="00606BBF">
        <w:rPr>
          <w:rFonts w:asciiTheme="majorBidi" w:hAnsiTheme="majorBidi" w:cstheme="majorBidi"/>
          <w:sz w:val="24"/>
          <w:szCs w:val="24"/>
        </w:rPr>
        <w:t>Funkenstein</w:t>
      </w:r>
      <w:proofErr w:type="spellEnd"/>
      <w:r w:rsidRPr="00606BBF">
        <w:rPr>
          <w:rFonts w:asciiTheme="majorBidi" w:hAnsiTheme="majorBidi" w:cstheme="majorBidi"/>
          <w:sz w:val="24"/>
          <w:szCs w:val="24"/>
        </w:rPr>
        <w:t xml:space="preserve">, </w:t>
      </w:r>
      <w:r w:rsidRPr="00606BBF">
        <w:rPr>
          <w:rFonts w:asciiTheme="majorBidi" w:hAnsiTheme="majorBidi" w:cstheme="majorBidi"/>
          <w:i/>
          <w:iCs/>
          <w:sz w:val="24"/>
          <w:szCs w:val="24"/>
        </w:rPr>
        <w:t>Theology and the Scientific Imagination from the Middle Ages to the Seventeenth Century</w:t>
      </w:r>
      <w:r w:rsidRPr="00606BBF">
        <w:rPr>
          <w:rFonts w:asciiTheme="majorBidi" w:hAnsiTheme="majorBidi" w:cstheme="majorBidi"/>
          <w:sz w:val="24"/>
          <w:szCs w:val="24"/>
        </w:rPr>
        <w:t>, Princeton 1989</w:t>
      </w:r>
    </w:p>
  </w:footnote>
  <w:footnote w:id="28">
    <w:p w14:paraId="7FC0A4E2" w14:textId="5C4A50E4" w:rsidR="00440C52" w:rsidRPr="00606BBF" w:rsidRDefault="00440C52" w:rsidP="00606BBF">
      <w:pPr>
        <w:pStyle w:val="a4"/>
        <w:spacing w:line="480" w:lineRule="auto"/>
        <w:jc w:val="both"/>
        <w:rPr>
          <w:rFonts w:asciiTheme="majorBidi" w:hAnsiTheme="majorBidi" w:cstheme="majorBidi"/>
          <w:sz w:val="24"/>
          <w:szCs w:val="24"/>
          <w:rtl/>
        </w:rPr>
      </w:pPr>
      <w:r w:rsidRPr="00606BBF">
        <w:rPr>
          <w:rFonts w:asciiTheme="majorBidi" w:hAnsiTheme="majorBidi" w:cstheme="majorBidi"/>
          <w:sz w:val="24"/>
          <w:szCs w:val="24"/>
        </w:rPr>
        <w:t xml:space="preserve"> </w:t>
      </w: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Theme="majorBidi" w:hAnsiTheme="majorBidi" w:cstheme="majorBidi" w:hint="cs"/>
          <w:sz w:val="24"/>
          <w:szCs w:val="24"/>
        </w:rPr>
        <w:t>A</w:t>
      </w:r>
      <w:r w:rsidRPr="00606BBF">
        <w:rPr>
          <w:rFonts w:asciiTheme="majorBidi" w:hAnsiTheme="majorBidi" w:cstheme="majorBidi"/>
          <w:sz w:val="24"/>
          <w:szCs w:val="24"/>
        </w:rPr>
        <w:t xml:space="preserve">nn Blair, ‘Mosaic Physics and the Search for a Pious Natural Philosophy in the Late Renaissance’, </w:t>
      </w:r>
      <w:r w:rsidRPr="00D77A9A">
        <w:rPr>
          <w:rFonts w:asciiTheme="majorBidi" w:hAnsiTheme="majorBidi" w:cstheme="majorBidi"/>
          <w:i/>
          <w:iCs/>
          <w:sz w:val="24"/>
          <w:szCs w:val="24"/>
        </w:rPr>
        <w:t>Isis</w:t>
      </w:r>
      <w:r w:rsidRPr="00606BBF">
        <w:rPr>
          <w:rFonts w:asciiTheme="majorBidi" w:hAnsiTheme="majorBidi" w:cstheme="majorBidi"/>
          <w:sz w:val="24"/>
          <w:szCs w:val="24"/>
        </w:rPr>
        <w:t>, 91 (2000), pp.</w:t>
      </w:r>
      <w:r>
        <w:rPr>
          <w:rFonts w:asciiTheme="majorBidi" w:hAnsiTheme="majorBidi" w:cstheme="majorBidi"/>
          <w:sz w:val="24"/>
          <w:szCs w:val="24"/>
        </w:rPr>
        <w:t xml:space="preserve"> </w:t>
      </w:r>
      <w:r w:rsidRPr="00606BBF">
        <w:rPr>
          <w:rFonts w:asciiTheme="majorBidi" w:hAnsiTheme="majorBidi" w:cstheme="majorBidi"/>
          <w:sz w:val="24"/>
          <w:szCs w:val="24"/>
        </w:rPr>
        <w:t>32</w:t>
      </w:r>
      <w:r>
        <w:rPr>
          <w:rFonts w:asciiTheme="majorBidi" w:hAnsiTheme="majorBidi" w:cstheme="majorBidi"/>
          <w:sz w:val="24"/>
          <w:szCs w:val="24"/>
        </w:rPr>
        <w:t>–</w:t>
      </w:r>
      <w:r w:rsidRPr="00606BBF">
        <w:rPr>
          <w:rFonts w:asciiTheme="majorBidi" w:hAnsiTheme="majorBidi" w:cstheme="majorBidi"/>
          <w:sz w:val="24"/>
          <w:szCs w:val="24"/>
        </w:rPr>
        <w:t>58</w:t>
      </w:r>
    </w:p>
  </w:footnote>
  <w:footnote w:id="29">
    <w:p w14:paraId="2D2CEEF8" w14:textId="00980BC0" w:rsidR="00440C52" w:rsidRPr="00606BBF" w:rsidRDefault="00440C52" w:rsidP="00506250">
      <w:pPr>
        <w:autoSpaceDE w:val="0"/>
        <w:autoSpaceDN w:val="0"/>
        <w:adjustRightInd w:val="0"/>
        <w:spacing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Pr>
          <w:rFonts w:asciiTheme="majorBidi" w:hAnsiTheme="majorBidi" w:cstheme="majorBidi"/>
          <w:sz w:val="24"/>
          <w:szCs w:val="24"/>
          <w:rtl/>
        </w:rPr>
        <w:t xml:space="preserve"> </w:t>
      </w:r>
      <w:r w:rsidRPr="00606BBF">
        <w:rPr>
          <w:rFonts w:ascii="David" w:hAnsi="David" w:cs="David"/>
          <w:sz w:val="24"/>
          <w:szCs w:val="24"/>
          <w:rtl/>
        </w:rPr>
        <w:t>סקירה מלאה בנושא לא תתאפשר כאן. לביקורת תאורטית חדה על מגמות קיימות ראו</w:t>
      </w:r>
      <w:r>
        <w:rPr>
          <w:rFonts w:ascii="David" w:hAnsi="David" w:cs="David" w:hint="cs"/>
          <w:sz w:val="24"/>
          <w:szCs w:val="24"/>
          <w:rtl/>
        </w:rPr>
        <w:t>:</w:t>
      </w:r>
      <w:r w:rsidRPr="00606BBF">
        <w:rPr>
          <w:rFonts w:asciiTheme="majorBidi" w:hAnsiTheme="majorBidi" w:cstheme="majorBidi"/>
          <w:i/>
          <w:iCs/>
          <w:sz w:val="24"/>
          <w:szCs w:val="24"/>
          <w:rtl/>
        </w:rPr>
        <w:t xml:space="preserve"> </w:t>
      </w:r>
      <w:r w:rsidRPr="00606BBF">
        <w:rPr>
          <w:rFonts w:asciiTheme="majorBidi" w:hAnsiTheme="majorBidi" w:cstheme="majorBidi"/>
          <w:sz w:val="24"/>
          <w:szCs w:val="24"/>
        </w:rPr>
        <w:t xml:space="preserve">Christoph </w:t>
      </w:r>
      <w:proofErr w:type="spellStart"/>
      <w:r w:rsidRPr="00606BBF">
        <w:rPr>
          <w:rFonts w:asciiTheme="majorBidi" w:hAnsiTheme="majorBidi" w:cstheme="majorBidi"/>
          <w:sz w:val="24"/>
          <w:szCs w:val="24"/>
        </w:rPr>
        <w:t>Lüthy</w:t>
      </w:r>
      <w:proofErr w:type="spellEnd"/>
      <w:r w:rsidRPr="00606BBF">
        <w:rPr>
          <w:rFonts w:asciiTheme="majorBidi" w:hAnsiTheme="majorBidi" w:cstheme="majorBidi"/>
          <w:sz w:val="24"/>
          <w:szCs w:val="24"/>
        </w:rPr>
        <w:t xml:space="preserve">, ‘What To Do </w:t>
      </w:r>
      <w:r>
        <w:rPr>
          <w:rFonts w:asciiTheme="majorBidi" w:hAnsiTheme="majorBidi" w:cstheme="majorBidi"/>
          <w:sz w:val="24"/>
          <w:szCs w:val="24"/>
        </w:rPr>
        <w:t>w</w:t>
      </w:r>
      <w:r w:rsidRPr="00606BBF">
        <w:rPr>
          <w:rFonts w:asciiTheme="majorBidi" w:hAnsiTheme="majorBidi" w:cstheme="majorBidi"/>
          <w:sz w:val="24"/>
          <w:szCs w:val="24"/>
        </w:rPr>
        <w:t xml:space="preserve">ith Seventeenth-Century Natural Philosophy? A Taxonomic Problem’, </w:t>
      </w:r>
      <w:r w:rsidRPr="00606BBF">
        <w:rPr>
          <w:rFonts w:asciiTheme="majorBidi" w:hAnsiTheme="majorBidi" w:cstheme="majorBidi"/>
          <w:i/>
          <w:iCs/>
          <w:sz w:val="24"/>
          <w:szCs w:val="24"/>
        </w:rPr>
        <w:t>Perspectives on Science</w:t>
      </w:r>
      <w:r w:rsidRPr="00506250">
        <w:rPr>
          <w:rFonts w:asciiTheme="majorBidi" w:hAnsiTheme="majorBidi" w:cstheme="majorBidi"/>
          <w:sz w:val="24"/>
          <w:szCs w:val="24"/>
        </w:rPr>
        <w:t>,</w:t>
      </w:r>
      <w:r w:rsidRPr="00606BBF">
        <w:rPr>
          <w:rFonts w:asciiTheme="majorBidi" w:hAnsiTheme="majorBidi" w:cstheme="majorBidi"/>
          <w:i/>
          <w:iCs/>
          <w:sz w:val="24"/>
          <w:szCs w:val="24"/>
        </w:rPr>
        <w:t xml:space="preserve"> </w:t>
      </w:r>
      <w:r w:rsidRPr="00606BBF">
        <w:rPr>
          <w:rFonts w:asciiTheme="majorBidi" w:hAnsiTheme="majorBidi" w:cstheme="majorBidi"/>
          <w:sz w:val="24"/>
          <w:szCs w:val="24"/>
        </w:rPr>
        <w:t>8 (2000), pp. 164–195</w:t>
      </w:r>
      <w:r w:rsidRPr="00606BBF">
        <w:rPr>
          <w:rFonts w:asciiTheme="majorBidi" w:hAnsiTheme="majorBidi" w:cstheme="majorBidi" w:hint="cs"/>
          <w:sz w:val="24"/>
          <w:szCs w:val="24"/>
          <w:rtl/>
        </w:rPr>
        <w:t xml:space="preserve">. </w:t>
      </w:r>
      <w:r w:rsidRPr="00606BBF">
        <w:rPr>
          <w:rFonts w:ascii="David" w:hAnsi="David" w:cs="David"/>
          <w:sz w:val="24"/>
          <w:szCs w:val="24"/>
          <w:rtl/>
        </w:rPr>
        <w:t>למבחר מקורות נוספים ראו</w:t>
      </w:r>
      <w:r>
        <w:rPr>
          <w:rFonts w:ascii="David" w:hAnsi="David" w:cs="David" w:hint="cs"/>
          <w:sz w:val="24"/>
          <w:szCs w:val="24"/>
          <w:rtl/>
        </w:rPr>
        <w:t>:</w:t>
      </w:r>
      <w:r>
        <w:rPr>
          <w:rFonts w:asciiTheme="majorBidi" w:hAnsiTheme="majorBidi" w:cstheme="majorBidi" w:hint="cs"/>
          <w:sz w:val="24"/>
          <w:szCs w:val="24"/>
          <w:rtl/>
        </w:rPr>
        <w:t xml:space="preserve"> </w:t>
      </w:r>
      <w:r w:rsidRPr="00606BBF">
        <w:rPr>
          <w:rFonts w:asciiTheme="majorBidi" w:hAnsiTheme="majorBidi" w:cstheme="majorBidi"/>
          <w:sz w:val="24"/>
          <w:szCs w:val="24"/>
        </w:rPr>
        <w:t xml:space="preserve">Rivka </w:t>
      </w:r>
      <w:proofErr w:type="spellStart"/>
      <w:r w:rsidRPr="00606BBF">
        <w:rPr>
          <w:rFonts w:asciiTheme="majorBidi" w:hAnsiTheme="majorBidi" w:cstheme="majorBidi"/>
          <w:sz w:val="24"/>
          <w:szCs w:val="24"/>
        </w:rPr>
        <w:t>Feldhay</w:t>
      </w:r>
      <w:proofErr w:type="spellEnd"/>
      <w:r w:rsidRPr="00606BBF">
        <w:rPr>
          <w:rFonts w:asciiTheme="majorBidi" w:hAnsiTheme="majorBidi" w:cstheme="majorBidi"/>
          <w:sz w:val="24"/>
          <w:szCs w:val="24"/>
        </w:rPr>
        <w:t xml:space="preserve">, </w:t>
      </w:r>
      <w:r w:rsidRPr="00606BBF">
        <w:rPr>
          <w:rFonts w:asciiTheme="majorBidi" w:hAnsiTheme="majorBidi" w:cstheme="majorBidi"/>
          <w:i/>
          <w:iCs/>
          <w:sz w:val="24"/>
          <w:szCs w:val="24"/>
        </w:rPr>
        <w:t xml:space="preserve">Galileo and the Church, </w:t>
      </w:r>
      <w:r w:rsidRPr="00606BBF">
        <w:rPr>
          <w:rFonts w:asciiTheme="majorBidi" w:hAnsiTheme="majorBidi" w:cstheme="majorBidi"/>
          <w:sz w:val="24"/>
          <w:szCs w:val="24"/>
        </w:rPr>
        <w:t xml:space="preserve">Cambridge 1995; John </w:t>
      </w:r>
      <w:proofErr w:type="spellStart"/>
      <w:r w:rsidRPr="00606BBF">
        <w:rPr>
          <w:rFonts w:asciiTheme="majorBidi" w:hAnsiTheme="majorBidi" w:cstheme="majorBidi"/>
          <w:sz w:val="24"/>
          <w:szCs w:val="24"/>
        </w:rPr>
        <w:t>Heilbron</w:t>
      </w:r>
      <w:proofErr w:type="spellEnd"/>
      <w:r w:rsidRPr="00606BBF">
        <w:rPr>
          <w:rFonts w:asciiTheme="majorBidi" w:hAnsiTheme="majorBidi" w:cstheme="majorBidi"/>
          <w:sz w:val="24"/>
          <w:szCs w:val="24"/>
        </w:rPr>
        <w:t xml:space="preserve">, </w:t>
      </w:r>
      <w:r w:rsidRPr="00606BBF">
        <w:rPr>
          <w:rFonts w:asciiTheme="majorBidi" w:hAnsiTheme="majorBidi" w:cstheme="majorBidi"/>
          <w:i/>
          <w:iCs/>
          <w:sz w:val="24"/>
          <w:szCs w:val="24"/>
        </w:rPr>
        <w:t>The Sun in the Church: Cathedrals as Solar Observatories</w:t>
      </w:r>
      <w:r w:rsidRPr="00606BBF">
        <w:rPr>
          <w:rFonts w:asciiTheme="majorBidi" w:hAnsiTheme="majorBidi" w:cstheme="majorBidi"/>
          <w:sz w:val="24"/>
          <w:szCs w:val="24"/>
        </w:rPr>
        <w:t>,</w:t>
      </w:r>
      <w:r w:rsidRPr="00606BBF">
        <w:rPr>
          <w:rFonts w:asciiTheme="majorBidi" w:hAnsiTheme="majorBidi" w:cstheme="majorBidi"/>
          <w:i/>
          <w:iCs/>
          <w:sz w:val="24"/>
          <w:szCs w:val="24"/>
        </w:rPr>
        <w:t xml:space="preserve"> </w:t>
      </w:r>
      <w:r w:rsidRPr="00606BBF">
        <w:rPr>
          <w:rFonts w:asciiTheme="majorBidi" w:hAnsiTheme="majorBidi" w:cstheme="majorBidi"/>
          <w:sz w:val="24"/>
          <w:szCs w:val="24"/>
        </w:rPr>
        <w:t>Cambridge, M</w:t>
      </w:r>
      <w:r>
        <w:rPr>
          <w:rFonts w:asciiTheme="majorBidi" w:hAnsiTheme="majorBidi" w:cstheme="majorBidi"/>
          <w:sz w:val="24"/>
          <w:szCs w:val="24"/>
        </w:rPr>
        <w:t>A</w:t>
      </w:r>
      <w:r w:rsidRPr="00606BBF">
        <w:rPr>
          <w:rFonts w:asciiTheme="majorBidi" w:hAnsiTheme="majorBidi" w:cstheme="majorBidi"/>
          <w:sz w:val="24"/>
          <w:szCs w:val="24"/>
        </w:rPr>
        <w:t xml:space="preserve"> 1999;</w:t>
      </w:r>
      <w:r w:rsidRPr="00606BBF">
        <w:rPr>
          <w:rFonts w:asciiTheme="majorBidi" w:hAnsiTheme="majorBidi" w:cstheme="majorBidi"/>
          <w:i/>
          <w:iCs/>
          <w:sz w:val="24"/>
          <w:szCs w:val="24"/>
        </w:rPr>
        <w:t xml:space="preserve"> </w:t>
      </w:r>
      <w:r w:rsidRPr="00606BBF">
        <w:rPr>
          <w:rFonts w:asciiTheme="majorBidi" w:hAnsiTheme="majorBidi" w:cstheme="majorBidi"/>
          <w:sz w:val="24"/>
          <w:szCs w:val="24"/>
        </w:rPr>
        <w:t>Mordechai Feingold (ed.),</w:t>
      </w:r>
      <w:r w:rsidRPr="00606BBF">
        <w:rPr>
          <w:rFonts w:asciiTheme="majorBidi" w:hAnsiTheme="majorBidi" w:cstheme="majorBidi"/>
          <w:i/>
          <w:iCs/>
          <w:sz w:val="24"/>
          <w:szCs w:val="24"/>
        </w:rPr>
        <w:t xml:space="preserve"> Jesuit Science and the Republic of Letters, </w:t>
      </w:r>
      <w:r w:rsidRPr="00606BBF">
        <w:rPr>
          <w:rFonts w:asciiTheme="majorBidi" w:hAnsiTheme="majorBidi" w:cstheme="majorBidi"/>
          <w:sz w:val="24"/>
          <w:szCs w:val="24"/>
        </w:rPr>
        <w:t>Cambridge, M</w:t>
      </w:r>
      <w:r>
        <w:rPr>
          <w:rFonts w:asciiTheme="majorBidi" w:hAnsiTheme="majorBidi" w:cstheme="majorBidi"/>
          <w:sz w:val="24"/>
          <w:szCs w:val="24"/>
        </w:rPr>
        <w:t>A</w:t>
      </w:r>
      <w:r w:rsidRPr="00606BBF">
        <w:rPr>
          <w:rFonts w:asciiTheme="majorBidi" w:hAnsiTheme="majorBidi" w:cstheme="majorBidi"/>
          <w:sz w:val="24"/>
          <w:szCs w:val="24"/>
        </w:rPr>
        <w:t xml:space="preserve"> 2003</w:t>
      </w:r>
    </w:p>
  </w:footnote>
  <w:footnote w:id="30">
    <w:p w14:paraId="4F018A51" w14:textId="0C4EA9C0" w:rsidR="00440C52" w:rsidRPr="00606BBF" w:rsidRDefault="00440C52" w:rsidP="00506250">
      <w:pPr>
        <w:pStyle w:val="a4"/>
        <w:spacing w:line="480" w:lineRule="auto"/>
        <w:rPr>
          <w:sz w:val="24"/>
          <w:szCs w:val="24"/>
        </w:rPr>
      </w:pPr>
      <w:r w:rsidRPr="00606BBF">
        <w:rPr>
          <w:rStyle w:val="a3"/>
          <w:sz w:val="24"/>
          <w:szCs w:val="24"/>
        </w:rPr>
        <w:footnoteRef/>
      </w:r>
      <w:r w:rsidRPr="00606BBF">
        <w:rPr>
          <w:sz w:val="24"/>
          <w:szCs w:val="24"/>
          <w:rtl/>
        </w:rPr>
        <w:t xml:space="preserve"> </w:t>
      </w:r>
      <w:r w:rsidRPr="00606BBF">
        <w:rPr>
          <w:rFonts w:asciiTheme="majorBidi" w:hAnsiTheme="majorBidi" w:cstheme="majorBidi"/>
          <w:sz w:val="24"/>
          <w:szCs w:val="24"/>
        </w:rPr>
        <w:t xml:space="preserve">Amos </w:t>
      </w:r>
      <w:proofErr w:type="spellStart"/>
      <w:r w:rsidRPr="00606BBF">
        <w:rPr>
          <w:rFonts w:asciiTheme="majorBidi" w:hAnsiTheme="majorBidi" w:cstheme="majorBidi"/>
          <w:sz w:val="24"/>
          <w:szCs w:val="24"/>
        </w:rPr>
        <w:t>Funkenstein</w:t>
      </w:r>
      <w:proofErr w:type="spellEnd"/>
      <w:r w:rsidRPr="00606BBF">
        <w:rPr>
          <w:rFonts w:asciiTheme="majorBidi" w:hAnsiTheme="majorBidi" w:cstheme="majorBidi"/>
          <w:sz w:val="24"/>
          <w:szCs w:val="24"/>
        </w:rPr>
        <w:t xml:space="preserve">, </w:t>
      </w:r>
      <w:r w:rsidRPr="00606BBF">
        <w:rPr>
          <w:rFonts w:asciiTheme="majorBidi" w:hAnsiTheme="majorBidi" w:cstheme="majorBidi"/>
          <w:i/>
          <w:iCs/>
          <w:sz w:val="24"/>
          <w:szCs w:val="24"/>
        </w:rPr>
        <w:t>Perceptions of Jewish History</w:t>
      </w:r>
      <w:r w:rsidRPr="00606BBF">
        <w:rPr>
          <w:rFonts w:asciiTheme="majorBidi" w:hAnsiTheme="majorBidi" w:cstheme="majorBidi"/>
          <w:sz w:val="24"/>
          <w:szCs w:val="24"/>
        </w:rPr>
        <w:t>, Berkeley 1993, pp. 215</w:t>
      </w:r>
      <w:r>
        <w:rPr>
          <w:rFonts w:asciiTheme="majorBidi" w:hAnsiTheme="majorBidi" w:cstheme="majorBidi"/>
          <w:sz w:val="24"/>
          <w:szCs w:val="24"/>
        </w:rPr>
        <w:t>–</w:t>
      </w:r>
      <w:r w:rsidRPr="00606BBF">
        <w:rPr>
          <w:rFonts w:asciiTheme="majorBidi" w:hAnsiTheme="majorBidi" w:cstheme="majorBidi"/>
          <w:sz w:val="24"/>
          <w:szCs w:val="24"/>
        </w:rPr>
        <w:t>218</w:t>
      </w:r>
    </w:p>
  </w:footnote>
  <w:footnote w:id="31">
    <w:p w14:paraId="4CEECD02" w14:textId="279BE6BD" w:rsidR="00440C52" w:rsidRPr="00606BBF" w:rsidRDefault="00440C52" w:rsidP="00364ECF">
      <w:pPr>
        <w:pStyle w:val="a4"/>
        <w:spacing w:line="480" w:lineRule="auto"/>
        <w:jc w:val="both"/>
        <w:rPr>
          <w:rFonts w:ascii="David" w:hAnsi="David" w:cs="David"/>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תרומה חשובה ל</w:t>
      </w:r>
      <w:r>
        <w:rPr>
          <w:rFonts w:ascii="David" w:hAnsi="David" w:cs="David" w:hint="cs"/>
          <w:sz w:val="24"/>
          <w:szCs w:val="24"/>
          <w:rtl/>
        </w:rPr>
        <w:t>מחקר חשוב זה</w:t>
      </w:r>
      <w:r w:rsidRPr="00606BBF">
        <w:rPr>
          <w:rFonts w:ascii="David" w:hAnsi="David" w:cs="David"/>
          <w:sz w:val="24"/>
          <w:szCs w:val="24"/>
          <w:rtl/>
        </w:rPr>
        <w:t xml:space="preserve"> הרים לאחרונה מעוז כהנא בדיונו על השפעת גופי </w:t>
      </w:r>
      <w:r>
        <w:rPr>
          <w:rFonts w:ascii="David" w:hAnsi="David" w:cs="David" w:hint="cs"/>
          <w:sz w:val="24"/>
          <w:szCs w:val="24"/>
          <w:rtl/>
        </w:rPr>
        <w:t xml:space="preserve">הידע </w:t>
      </w:r>
      <w:r w:rsidRPr="00606BBF">
        <w:rPr>
          <w:rFonts w:ascii="David" w:hAnsi="David" w:cs="David"/>
          <w:sz w:val="24"/>
          <w:szCs w:val="24"/>
          <w:rtl/>
        </w:rPr>
        <w:t xml:space="preserve">ודימויי הידע המתחדשים על הכתיבה הרבנית במרחב האשכנזי. ראו: </w:t>
      </w:r>
      <w:r w:rsidRPr="00606BBF">
        <w:rPr>
          <w:rFonts w:ascii="David" w:hAnsi="David" w:cs="David" w:hint="cs"/>
          <w:sz w:val="24"/>
          <w:szCs w:val="24"/>
          <w:rtl/>
        </w:rPr>
        <w:t xml:space="preserve">מעוז כהנא, </w:t>
      </w:r>
      <w:r w:rsidRPr="00606BBF">
        <w:rPr>
          <w:rFonts w:ascii="David" w:hAnsi="David" w:cs="David"/>
          <w:sz w:val="24"/>
          <w:szCs w:val="24"/>
          <w:rtl/>
        </w:rPr>
        <w:t>תרנגולת ללא לב</w:t>
      </w:r>
      <w:r w:rsidRPr="00606BBF">
        <w:rPr>
          <w:rFonts w:ascii="David" w:hAnsi="David" w:cs="David" w:hint="cs"/>
          <w:sz w:val="24"/>
          <w:szCs w:val="24"/>
          <w:rtl/>
        </w:rPr>
        <w:t xml:space="preserve">: </w:t>
      </w:r>
      <w:r w:rsidRPr="00606BBF">
        <w:rPr>
          <w:rFonts w:ascii="David" w:hAnsi="David" w:cs="David"/>
          <w:sz w:val="24"/>
          <w:szCs w:val="24"/>
          <w:rtl/>
        </w:rPr>
        <w:t>דת ומדע בספרות הרבנית בעת החדשה המוקדמת</w:t>
      </w:r>
      <w:r w:rsidRPr="00606BBF">
        <w:rPr>
          <w:rFonts w:ascii="David" w:hAnsi="David" w:cs="David" w:hint="cs"/>
          <w:sz w:val="24"/>
          <w:szCs w:val="24"/>
          <w:rtl/>
        </w:rPr>
        <w:t xml:space="preserve">, ירושלים </w:t>
      </w:r>
      <w:r>
        <w:rPr>
          <w:rFonts w:ascii="David" w:hAnsi="David" w:cs="David" w:hint="cs"/>
          <w:sz w:val="24"/>
          <w:szCs w:val="24"/>
          <w:rtl/>
        </w:rPr>
        <w:t>תשפ"א</w:t>
      </w:r>
      <w:r w:rsidRPr="00606BBF">
        <w:rPr>
          <w:rFonts w:ascii="David" w:hAnsi="David" w:cs="David" w:hint="cs"/>
          <w:sz w:val="24"/>
          <w:szCs w:val="24"/>
          <w:rtl/>
        </w:rPr>
        <w:t>,</w:t>
      </w:r>
      <w:r w:rsidRPr="00606BBF">
        <w:rPr>
          <w:rFonts w:ascii="David" w:hAnsi="David" w:cs="David"/>
          <w:sz w:val="24"/>
          <w:szCs w:val="24"/>
          <w:rtl/>
        </w:rPr>
        <w:t xml:space="preserve"> בייחוד</w:t>
      </w:r>
      <w:r w:rsidRPr="00606BBF">
        <w:rPr>
          <w:rFonts w:ascii="David" w:hAnsi="David" w:cs="David" w:hint="cs"/>
          <w:sz w:val="24"/>
          <w:szCs w:val="24"/>
          <w:rtl/>
        </w:rPr>
        <w:t xml:space="preserve"> עמ' 15</w:t>
      </w:r>
      <w:r>
        <w:rPr>
          <w:rFonts w:ascii="David" w:hAnsi="David" w:cs="David"/>
          <w:sz w:val="24"/>
          <w:szCs w:val="24"/>
          <w:rtl/>
        </w:rPr>
        <w:t>–</w:t>
      </w:r>
      <w:r w:rsidRPr="00606BBF">
        <w:rPr>
          <w:rFonts w:ascii="David" w:hAnsi="David" w:cs="David" w:hint="cs"/>
          <w:sz w:val="24"/>
          <w:szCs w:val="24"/>
          <w:rtl/>
        </w:rPr>
        <w:t>28, 373</w:t>
      </w:r>
      <w:r>
        <w:rPr>
          <w:rFonts w:ascii="David" w:hAnsi="David" w:cs="David"/>
          <w:sz w:val="24"/>
          <w:szCs w:val="24"/>
          <w:rtl/>
        </w:rPr>
        <w:t>–</w:t>
      </w:r>
      <w:r w:rsidRPr="00606BBF">
        <w:rPr>
          <w:rFonts w:ascii="David" w:hAnsi="David" w:cs="David" w:hint="cs"/>
          <w:sz w:val="24"/>
          <w:szCs w:val="24"/>
          <w:rtl/>
        </w:rPr>
        <w:t>378.</w:t>
      </w:r>
    </w:p>
  </w:footnote>
  <w:footnote w:id="32">
    <w:p w14:paraId="1971B5A6" w14:textId="6AB553B1" w:rsidR="00440C52" w:rsidRPr="00506250" w:rsidRDefault="00440C52" w:rsidP="004B6F8F">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Pr>
          <w:rFonts w:asciiTheme="majorBidi" w:hAnsiTheme="majorBidi" w:cstheme="majorBidi" w:hint="cs"/>
          <w:sz w:val="24"/>
          <w:szCs w:val="24"/>
          <w:rtl/>
        </w:rPr>
        <w:t xml:space="preserve"> </w:t>
      </w:r>
      <w:proofErr w:type="spellStart"/>
      <w:r w:rsidRPr="00CE61EF">
        <w:rPr>
          <w:rFonts w:asciiTheme="majorBidi" w:hAnsiTheme="majorBidi" w:cstheme="majorBidi"/>
          <w:sz w:val="24"/>
          <w:szCs w:val="24"/>
        </w:rPr>
        <w:t>Ahuvia</w:t>
      </w:r>
      <w:proofErr w:type="spellEnd"/>
      <w:r w:rsidRPr="00CE61EF">
        <w:rPr>
          <w:rFonts w:asciiTheme="majorBidi" w:hAnsiTheme="majorBidi" w:cstheme="majorBidi"/>
          <w:sz w:val="24"/>
          <w:szCs w:val="24"/>
        </w:rPr>
        <w:t xml:space="preserve"> Goren, </w:t>
      </w:r>
      <w:proofErr w:type="spellStart"/>
      <w:r w:rsidRPr="00CE61EF">
        <w:rPr>
          <w:rFonts w:asciiTheme="majorBidi" w:hAnsiTheme="majorBidi" w:cstheme="majorBidi"/>
          <w:sz w:val="24"/>
          <w:szCs w:val="24"/>
        </w:rPr>
        <w:t>ʻBenyamin</w:t>
      </w:r>
      <w:proofErr w:type="spellEnd"/>
      <w:r w:rsidRPr="00CE61EF">
        <w:rPr>
          <w:rFonts w:asciiTheme="majorBidi" w:hAnsiTheme="majorBidi" w:cstheme="majorBidi"/>
          <w:sz w:val="24"/>
          <w:szCs w:val="24"/>
        </w:rPr>
        <w:t xml:space="preserve"> Dias Brandon’s </w:t>
      </w:r>
      <w:proofErr w:type="spellStart"/>
      <w:r w:rsidRPr="00CE61EF">
        <w:rPr>
          <w:rFonts w:asciiTheme="majorBidi" w:hAnsiTheme="majorBidi" w:cstheme="majorBidi"/>
          <w:sz w:val="24"/>
          <w:szCs w:val="24"/>
        </w:rPr>
        <w:t>Orot</w:t>
      </w:r>
      <w:proofErr w:type="spellEnd"/>
      <w:r w:rsidRPr="00CE61EF">
        <w:rPr>
          <w:rFonts w:asciiTheme="majorBidi" w:hAnsiTheme="majorBidi" w:cstheme="majorBidi"/>
          <w:sz w:val="24"/>
          <w:szCs w:val="24"/>
        </w:rPr>
        <w:t xml:space="preserve"> </w:t>
      </w:r>
      <w:proofErr w:type="spellStart"/>
      <w:r w:rsidRPr="00CE61EF">
        <w:rPr>
          <w:rFonts w:asciiTheme="majorBidi" w:hAnsiTheme="majorBidi" w:cstheme="majorBidi"/>
          <w:sz w:val="24"/>
          <w:szCs w:val="24"/>
        </w:rPr>
        <w:t>Hamizvot</w:t>
      </w:r>
      <w:proofErr w:type="spellEnd"/>
      <w:r w:rsidRPr="00CE61EF">
        <w:rPr>
          <w:rFonts w:asciiTheme="majorBidi" w:hAnsiTheme="majorBidi" w:cstheme="majorBidi"/>
          <w:sz w:val="24"/>
          <w:szCs w:val="24"/>
        </w:rPr>
        <w:t xml:space="preserve"> (1753): Halacha and Polemics in Eighteenth-Century </w:t>
      </w:r>
      <w:proofErr w:type="spellStart"/>
      <w:r w:rsidRPr="00CE61EF">
        <w:rPr>
          <w:rFonts w:asciiTheme="majorBidi" w:hAnsiTheme="majorBidi" w:cstheme="majorBidi"/>
          <w:sz w:val="24"/>
          <w:szCs w:val="24"/>
        </w:rPr>
        <w:t>Amsterdamʼ</w:t>
      </w:r>
      <w:proofErr w:type="spellEnd"/>
      <w:r w:rsidRPr="00CE61EF">
        <w:rPr>
          <w:rFonts w:asciiTheme="majorBidi" w:hAnsiTheme="majorBidi" w:cstheme="majorBidi"/>
          <w:sz w:val="24"/>
          <w:szCs w:val="24"/>
        </w:rPr>
        <w:t>, </w:t>
      </w:r>
      <w:proofErr w:type="spellStart"/>
      <w:r w:rsidRPr="00CE61EF">
        <w:rPr>
          <w:rFonts w:asciiTheme="majorBidi" w:hAnsiTheme="majorBidi" w:cstheme="majorBidi"/>
          <w:i/>
          <w:iCs/>
          <w:sz w:val="24"/>
          <w:szCs w:val="24"/>
        </w:rPr>
        <w:t>Studia</w:t>
      </w:r>
      <w:proofErr w:type="spellEnd"/>
      <w:r w:rsidRPr="00CE61EF">
        <w:rPr>
          <w:rFonts w:asciiTheme="majorBidi" w:hAnsiTheme="majorBidi" w:cstheme="majorBidi"/>
          <w:i/>
          <w:iCs/>
          <w:sz w:val="24"/>
          <w:szCs w:val="24"/>
        </w:rPr>
        <w:t xml:space="preserve"> </w:t>
      </w:r>
      <w:proofErr w:type="spellStart"/>
      <w:r w:rsidRPr="00CE61EF">
        <w:rPr>
          <w:rFonts w:asciiTheme="majorBidi" w:hAnsiTheme="majorBidi" w:cstheme="majorBidi"/>
          <w:i/>
          <w:iCs/>
          <w:sz w:val="24"/>
          <w:szCs w:val="24"/>
        </w:rPr>
        <w:t>Rosenthaliana</w:t>
      </w:r>
      <w:proofErr w:type="spellEnd"/>
      <w:r w:rsidRPr="00CE61EF">
        <w:rPr>
          <w:rFonts w:asciiTheme="majorBidi" w:hAnsiTheme="majorBidi" w:cstheme="majorBidi"/>
          <w:sz w:val="24"/>
          <w:szCs w:val="24"/>
        </w:rPr>
        <w:t>, 46 (</w:t>
      </w:r>
      <w:r w:rsidRPr="00606BBF">
        <w:rPr>
          <w:rFonts w:asciiTheme="majorBidi" w:hAnsiTheme="majorBidi" w:cstheme="majorBidi"/>
          <w:sz w:val="24"/>
          <w:szCs w:val="24"/>
        </w:rPr>
        <w:t>2020)</w:t>
      </w:r>
      <w:r>
        <w:rPr>
          <w:rFonts w:asciiTheme="majorBidi" w:hAnsiTheme="majorBidi" w:cstheme="majorBidi"/>
          <w:sz w:val="24"/>
          <w:szCs w:val="24"/>
        </w:rPr>
        <w:t>,</w:t>
      </w:r>
      <w:r w:rsidRPr="00606BBF">
        <w:rPr>
          <w:rFonts w:asciiTheme="majorBidi" w:hAnsiTheme="majorBidi" w:cstheme="majorBidi"/>
          <w:sz w:val="24"/>
          <w:szCs w:val="24"/>
        </w:rPr>
        <w:t xml:space="preserve"> </w:t>
      </w:r>
      <w:r>
        <w:rPr>
          <w:rFonts w:asciiTheme="majorBidi" w:hAnsiTheme="majorBidi" w:cstheme="majorBidi"/>
          <w:sz w:val="24"/>
          <w:szCs w:val="24"/>
        </w:rPr>
        <w:t xml:space="preserve">pp. </w:t>
      </w:r>
      <w:r w:rsidRPr="00606BBF">
        <w:rPr>
          <w:rFonts w:asciiTheme="majorBidi" w:hAnsiTheme="majorBidi" w:cstheme="majorBidi"/>
          <w:sz w:val="24"/>
          <w:szCs w:val="24"/>
        </w:rPr>
        <w:t>189</w:t>
      </w:r>
      <w:r>
        <w:rPr>
          <w:rFonts w:asciiTheme="majorBidi" w:hAnsiTheme="majorBidi" w:cstheme="majorBidi"/>
          <w:sz w:val="24"/>
          <w:szCs w:val="24"/>
        </w:rPr>
        <w:t>–</w:t>
      </w:r>
      <w:r w:rsidRPr="00606BBF">
        <w:rPr>
          <w:rFonts w:asciiTheme="majorBidi" w:hAnsiTheme="majorBidi" w:cstheme="majorBidi"/>
          <w:sz w:val="24"/>
          <w:szCs w:val="24"/>
        </w:rPr>
        <w:t>210</w:t>
      </w:r>
    </w:p>
  </w:footnote>
  <w:footnote w:id="33">
    <w:p w14:paraId="3FC9EC2A" w14:textId="365029A3" w:rsidR="00440C52" w:rsidRPr="00606BBF" w:rsidRDefault="00440C52" w:rsidP="00937DEA">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 xml:space="preserve">כתב יד השמור בספריית אוניברסיטת קולומביה, ניו יורק, </w:t>
      </w:r>
      <w:r w:rsidRPr="00606BBF">
        <w:rPr>
          <w:rFonts w:ascii="David" w:hAnsi="David" w:cs="David"/>
          <w:sz w:val="24"/>
          <w:szCs w:val="24"/>
        </w:rPr>
        <w:t>Ms. X 893 M 72</w:t>
      </w:r>
      <w:r>
        <w:rPr>
          <w:rFonts w:ascii="David" w:hAnsi="David" w:cs="David" w:hint="cs"/>
          <w:sz w:val="24"/>
          <w:szCs w:val="24"/>
          <w:rtl/>
        </w:rPr>
        <w:t>, דף</w:t>
      </w:r>
      <w:r w:rsidRPr="00606BBF">
        <w:rPr>
          <w:rFonts w:ascii="David" w:hAnsi="David" w:cs="David"/>
          <w:sz w:val="24"/>
          <w:szCs w:val="24"/>
          <w:rtl/>
        </w:rPr>
        <w:t xml:space="preserve"> 33ב.</w:t>
      </w:r>
      <w:r w:rsidRPr="00606BBF">
        <w:rPr>
          <w:rFonts w:asciiTheme="majorBidi" w:hAnsiTheme="majorBidi" w:cstheme="majorBidi"/>
          <w:sz w:val="24"/>
          <w:szCs w:val="24"/>
          <w:rtl/>
        </w:rPr>
        <w:t xml:space="preserve"> </w:t>
      </w:r>
    </w:p>
  </w:footnote>
  <w:footnote w:id="34">
    <w:p w14:paraId="6310C5B2" w14:textId="652B3767" w:rsidR="00440C52" w:rsidRPr="00606BBF" w:rsidRDefault="00440C52" w:rsidP="00364ECF">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Pr>
          <w:rFonts w:ascii="David" w:hAnsi="David" w:cs="David" w:hint="cs"/>
          <w:sz w:val="24"/>
          <w:szCs w:val="24"/>
          <w:rtl/>
        </w:rPr>
        <w:t>משה דוד</w:t>
      </w:r>
      <w:r w:rsidRPr="00606BBF">
        <w:rPr>
          <w:rFonts w:ascii="David" w:hAnsi="David" w:cs="David"/>
          <w:sz w:val="24"/>
          <w:szCs w:val="24"/>
          <w:rtl/>
        </w:rPr>
        <w:t xml:space="preserve"> ואלי, ספר הליקוטים</w:t>
      </w:r>
      <w:r>
        <w:rPr>
          <w:rFonts w:ascii="David" w:hAnsi="David" w:cs="David" w:hint="cs"/>
          <w:sz w:val="24"/>
          <w:szCs w:val="24"/>
          <w:rtl/>
        </w:rPr>
        <w:t>,</w:t>
      </w:r>
      <w:r w:rsidRPr="00606BBF">
        <w:rPr>
          <w:rFonts w:ascii="David" w:hAnsi="David" w:cs="David"/>
          <w:sz w:val="24"/>
          <w:szCs w:val="24"/>
          <w:rtl/>
        </w:rPr>
        <w:t xml:space="preserve"> א, ירושלים תשנ"ח, עמ' 209.</w:t>
      </w:r>
    </w:p>
  </w:footnote>
  <w:footnote w:id="35">
    <w:p w14:paraId="2CA5A6F3" w14:textId="46AC37A3" w:rsidR="00440C52" w:rsidRPr="00606BBF" w:rsidRDefault="00440C52" w:rsidP="008662AD">
      <w:pPr>
        <w:pStyle w:val="a4"/>
        <w:spacing w:line="480" w:lineRule="auto"/>
        <w:jc w:val="both"/>
        <w:rPr>
          <w:rFonts w:ascii="David" w:hAnsi="David" w:cs="David"/>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כהנא</w:t>
      </w:r>
      <w:r w:rsidRPr="00606BBF">
        <w:rPr>
          <w:rFonts w:ascii="David" w:hAnsi="David" w:cs="David" w:hint="cs"/>
          <w:sz w:val="24"/>
          <w:szCs w:val="24"/>
          <w:rtl/>
        </w:rPr>
        <w:t xml:space="preserve"> (לעיל, הערה </w:t>
      </w:r>
      <w:r>
        <w:rPr>
          <w:rFonts w:ascii="David" w:hAnsi="David" w:cs="David" w:hint="cs"/>
          <w:sz w:val="24"/>
          <w:szCs w:val="24"/>
          <w:rtl/>
        </w:rPr>
        <w:t>30</w:t>
      </w:r>
      <w:r w:rsidRPr="00606BBF">
        <w:rPr>
          <w:rFonts w:ascii="David" w:hAnsi="David" w:cs="David" w:hint="cs"/>
          <w:sz w:val="24"/>
          <w:szCs w:val="24"/>
          <w:rtl/>
        </w:rPr>
        <w:t>), עמ'</w:t>
      </w:r>
      <w:r w:rsidRPr="00606BBF">
        <w:rPr>
          <w:rFonts w:ascii="David" w:hAnsi="David" w:cs="David"/>
          <w:sz w:val="24"/>
          <w:szCs w:val="24"/>
          <w:rtl/>
        </w:rPr>
        <w:t xml:space="preserve"> 301</w:t>
      </w:r>
      <w:r>
        <w:rPr>
          <w:rFonts w:ascii="David" w:hAnsi="David" w:cs="David"/>
          <w:sz w:val="24"/>
          <w:szCs w:val="24"/>
          <w:rtl/>
        </w:rPr>
        <w:t>–</w:t>
      </w:r>
      <w:r w:rsidRPr="00606BBF">
        <w:rPr>
          <w:rFonts w:ascii="David" w:hAnsi="David" w:cs="David"/>
          <w:sz w:val="24"/>
          <w:szCs w:val="24"/>
          <w:rtl/>
        </w:rPr>
        <w:t>344</w:t>
      </w:r>
      <w:r w:rsidRPr="00606BBF">
        <w:rPr>
          <w:rFonts w:ascii="David" w:hAnsi="David" w:cs="David" w:hint="cs"/>
          <w:sz w:val="24"/>
          <w:szCs w:val="24"/>
          <w:rtl/>
        </w:rPr>
        <w:t>.</w:t>
      </w:r>
    </w:p>
  </w:footnote>
  <w:footnote w:id="36">
    <w:p w14:paraId="7C7B36CD" w14:textId="1416C3D8" w:rsidR="00440C52" w:rsidRPr="00606BBF" w:rsidRDefault="00440C52" w:rsidP="008662AD">
      <w:pPr>
        <w:pStyle w:val="a4"/>
        <w:spacing w:line="480" w:lineRule="auto"/>
        <w:jc w:val="both"/>
        <w:rPr>
          <w:rFonts w:ascii="David" w:hAnsi="David" w:cs="David"/>
          <w:sz w:val="24"/>
          <w:szCs w:val="24"/>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bookmarkStart w:id="13" w:name="OLE_LINK8"/>
      <w:bookmarkStart w:id="14" w:name="OLE_LINK9"/>
      <w:proofErr w:type="spellStart"/>
      <w:r w:rsidRPr="00606BBF">
        <w:rPr>
          <w:rFonts w:ascii="David" w:hAnsi="David" w:cs="David" w:hint="cs"/>
          <w:sz w:val="24"/>
          <w:szCs w:val="24"/>
          <w:rtl/>
        </w:rPr>
        <w:t>רודרמן</w:t>
      </w:r>
      <w:proofErr w:type="spellEnd"/>
      <w:r w:rsidRPr="00606BBF">
        <w:rPr>
          <w:rFonts w:ascii="David" w:hAnsi="David" w:cs="David" w:hint="cs"/>
          <w:sz w:val="24"/>
          <w:szCs w:val="24"/>
          <w:rtl/>
        </w:rPr>
        <w:t xml:space="preserve"> (לעיל, הערה </w:t>
      </w:r>
      <w:r>
        <w:rPr>
          <w:rFonts w:ascii="David" w:hAnsi="David" w:cs="David" w:hint="cs"/>
          <w:sz w:val="24"/>
          <w:szCs w:val="24"/>
          <w:rtl/>
        </w:rPr>
        <w:t>22</w:t>
      </w:r>
      <w:r w:rsidRPr="00606BBF">
        <w:rPr>
          <w:rFonts w:ascii="David" w:hAnsi="David" w:cs="David" w:hint="cs"/>
          <w:sz w:val="24"/>
          <w:szCs w:val="24"/>
          <w:rtl/>
        </w:rPr>
        <w:t>), עמ'</w:t>
      </w:r>
      <w:r w:rsidRPr="00606BBF">
        <w:rPr>
          <w:rFonts w:ascii="David" w:hAnsi="David" w:cs="David"/>
          <w:sz w:val="24"/>
          <w:szCs w:val="24"/>
          <w:rtl/>
        </w:rPr>
        <w:t xml:space="preserve"> 152</w:t>
      </w:r>
      <w:r>
        <w:rPr>
          <w:rFonts w:ascii="David" w:hAnsi="David" w:cs="David"/>
          <w:sz w:val="24"/>
          <w:szCs w:val="24"/>
          <w:rtl/>
        </w:rPr>
        <w:t>–</w:t>
      </w:r>
      <w:r w:rsidRPr="00606BBF">
        <w:rPr>
          <w:rFonts w:ascii="David" w:hAnsi="David" w:cs="David"/>
          <w:sz w:val="24"/>
          <w:szCs w:val="24"/>
          <w:rtl/>
        </w:rPr>
        <w:t>159</w:t>
      </w:r>
      <w:bookmarkEnd w:id="13"/>
      <w:bookmarkEnd w:id="14"/>
      <w:r w:rsidRPr="00606BBF">
        <w:rPr>
          <w:rFonts w:ascii="David" w:hAnsi="David" w:cs="David" w:hint="cs"/>
          <w:sz w:val="24"/>
          <w:szCs w:val="24"/>
          <w:rtl/>
        </w:rPr>
        <w:t>.</w:t>
      </w:r>
    </w:p>
  </w:footnote>
  <w:footnote w:id="37">
    <w:p w14:paraId="2AF12335" w14:textId="09010F87" w:rsidR="00440C52" w:rsidRPr="00606BBF" w:rsidRDefault="00440C52" w:rsidP="00833A6E">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highlight w:val="yellow"/>
          <w:rtl/>
        </w:rPr>
        <w:t>להלן</w:t>
      </w:r>
      <w:r>
        <w:rPr>
          <w:rFonts w:ascii="David" w:hAnsi="David" w:cs="David" w:hint="cs"/>
          <w:sz w:val="24"/>
          <w:szCs w:val="24"/>
          <w:highlight w:val="yellow"/>
          <w:rtl/>
        </w:rPr>
        <w:t>,</w:t>
      </w:r>
      <w:r w:rsidRPr="00606BBF">
        <w:rPr>
          <w:rFonts w:ascii="David" w:hAnsi="David" w:cs="David"/>
          <w:sz w:val="24"/>
          <w:szCs w:val="24"/>
          <w:highlight w:val="yellow"/>
          <w:rtl/>
        </w:rPr>
        <w:t xml:space="preserve"> עמ</w:t>
      </w:r>
      <w:r>
        <w:rPr>
          <w:rFonts w:ascii="David" w:hAnsi="David" w:cs="David" w:hint="cs"/>
          <w:sz w:val="24"/>
          <w:szCs w:val="24"/>
          <w:highlight w:val="yellow"/>
          <w:rtl/>
        </w:rPr>
        <w:t>'</w:t>
      </w:r>
      <w:r w:rsidRPr="00606BBF">
        <w:rPr>
          <w:rFonts w:ascii="David" w:hAnsi="David" w:cs="David"/>
          <w:sz w:val="24"/>
          <w:szCs w:val="24"/>
          <w:rtl/>
        </w:rPr>
        <w:t xml:space="preserve"> 000</w:t>
      </w:r>
      <w:r>
        <w:rPr>
          <w:rFonts w:asciiTheme="majorBidi" w:hAnsiTheme="majorBidi" w:cstheme="majorBidi" w:hint="cs"/>
          <w:sz w:val="24"/>
          <w:szCs w:val="24"/>
          <w:rtl/>
        </w:rPr>
        <w:t>.</w:t>
      </w:r>
    </w:p>
  </w:footnote>
  <w:footnote w:id="38">
    <w:p w14:paraId="7F352A50" w14:textId="1E7E23E6" w:rsidR="00440C52" w:rsidRPr="00606BBF" w:rsidRDefault="00440C52" w:rsidP="008662AD">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Pr>
          <w:rFonts w:asciiTheme="majorBidi" w:hAnsiTheme="majorBidi" w:cstheme="majorBidi"/>
          <w:sz w:val="24"/>
          <w:szCs w:val="24"/>
          <w:rtl/>
        </w:rPr>
        <w:t xml:space="preserve"> </w:t>
      </w:r>
      <w:r>
        <w:rPr>
          <w:rFonts w:ascii="David" w:hAnsi="David" w:cs="David" w:hint="cs"/>
          <w:sz w:val="24"/>
          <w:szCs w:val="24"/>
          <w:rtl/>
        </w:rPr>
        <w:t>'</w:t>
      </w:r>
      <w:r w:rsidRPr="00606BBF">
        <w:rPr>
          <w:rFonts w:ascii="David" w:hAnsi="David" w:cs="David"/>
          <w:sz w:val="24"/>
          <w:szCs w:val="24"/>
          <w:rtl/>
        </w:rPr>
        <w:t>אמנם בדבר החכמות איש הישר בעיניו יאמין ואת אשר יבחר יקריב אליו</w:t>
      </w:r>
      <w:r>
        <w:rPr>
          <w:rFonts w:ascii="David" w:hAnsi="David" w:cs="David" w:hint="cs"/>
          <w:sz w:val="24"/>
          <w:szCs w:val="24"/>
          <w:rtl/>
        </w:rPr>
        <w:t>'.</w:t>
      </w:r>
      <w:r w:rsidRPr="00606BBF">
        <w:rPr>
          <w:rFonts w:ascii="David" w:hAnsi="David" w:cs="David"/>
          <w:sz w:val="24"/>
          <w:szCs w:val="24"/>
          <w:rtl/>
        </w:rPr>
        <w:t xml:space="preserve"> ראו: שמשון </w:t>
      </w:r>
      <w:proofErr w:type="spellStart"/>
      <w:r w:rsidRPr="00606BBF">
        <w:rPr>
          <w:rFonts w:ascii="David" w:hAnsi="David" w:cs="David"/>
          <w:sz w:val="24"/>
          <w:szCs w:val="24"/>
          <w:rtl/>
        </w:rPr>
        <w:t>מורפורגו</w:t>
      </w:r>
      <w:proofErr w:type="spellEnd"/>
      <w:r w:rsidRPr="00606BBF">
        <w:rPr>
          <w:rFonts w:ascii="David" w:hAnsi="David" w:cs="David"/>
          <w:sz w:val="24"/>
          <w:szCs w:val="24"/>
          <w:rtl/>
        </w:rPr>
        <w:t xml:space="preserve">, עץ הדעת, ונציה 1703, </w:t>
      </w:r>
      <w:r w:rsidRPr="00606BBF">
        <w:rPr>
          <w:rFonts w:ascii="David" w:hAnsi="David" w:cs="David" w:hint="cs"/>
          <w:sz w:val="24"/>
          <w:szCs w:val="24"/>
          <w:rtl/>
        </w:rPr>
        <w:t xml:space="preserve">עמ' </w:t>
      </w:r>
      <w:r w:rsidRPr="00606BBF">
        <w:rPr>
          <w:rFonts w:ascii="David" w:hAnsi="David" w:cs="David"/>
          <w:sz w:val="24"/>
          <w:szCs w:val="24"/>
          <w:rtl/>
        </w:rPr>
        <w:t>לה.</w:t>
      </w:r>
      <w:r w:rsidRPr="00606BBF">
        <w:rPr>
          <w:rFonts w:asciiTheme="majorBidi" w:hAnsiTheme="majorBidi" w:cstheme="majorBidi"/>
          <w:sz w:val="24"/>
          <w:szCs w:val="24"/>
          <w:rtl/>
        </w:rPr>
        <w:t xml:space="preserve"> </w:t>
      </w:r>
    </w:p>
  </w:footnote>
  <w:footnote w:id="39">
    <w:p w14:paraId="522FB21B" w14:textId="683401B9" w:rsidR="00440C52" w:rsidRPr="00606BBF" w:rsidRDefault="00440C52" w:rsidP="008662AD">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Theme="majorBidi" w:hAnsiTheme="majorBidi" w:cstheme="majorBidi"/>
          <w:sz w:val="24"/>
          <w:szCs w:val="24"/>
          <w:lang w:val="fr-FR"/>
        </w:rPr>
        <w:t xml:space="preserve">Asher Salah, </w:t>
      </w:r>
      <w:r w:rsidRPr="00606BBF">
        <w:rPr>
          <w:rFonts w:asciiTheme="majorBidi" w:hAnsiTheme="majorBidi" w:cstheme="majorBidi"/>
          <w:i/>
          <w:iCs/>
          <w:sz w:val="24"/>
          <w:szCs w:val="24"/>
          <w:lang w:val="fr-FR"/>
        </w:rPr>
        <w:t xml:space="preserve">La République des </w:t>
      </w:r>
      <w:proofErr w:type="gramStart"/>
      <w:r w:rsidRPr="00606BBF">
        <w:rPr>
          <w:rFonts w:asciiTheme="majorBidi" w:hAnsiTheme="majorBidi" w:cstheme="majorBidi"/>
          <w:i/>
          <w:iCs/>
          <w:sz w:val="24"/>
          <w:szCs w:val="24"/>
          <w:lang w:val="fr-FR"/>
        </w:rPr>
        <w:t>Lettres:</w:t>
      </w:r>
      <w:proofErr w:type="gramEnd"/>
      <w:r w:rsidRPr="00606BBF">
        <w:rPr>
          <w:rFonts w:asciiTheme="majorBidi" w:hAnsiTheme="majorBidi" w:cstheme="majorBidi"/>
          <w:i/>
          <w:iCs/>
          <w:sz w:val="24"/>
          <w:szCs w:val="24"/>
          <w:lang w:val="fr-FR"/>
        </w:rPr>
        <w:t xml:space="preserve"> Rabbins, écrivains et médecins juifs en Italie au XVIIIe siècle, </w:t>
      </w:r>
      <w:r w:rsidRPr="00606BBF">
        <w:rPr>
          <w:rFonts w:asciiTheme="majorBidi" w:hAnsiTheme="majorBidi" w:cstheme="majorBidi"/>
          <w:sz w:val="24"/>
          <w:szCs w:val="24"/>
          <w:lang w:val="fr-FR"/>
        </w:rPr>
        <w:t>Leiden 2007,</w:t>
      </w:r>
      <w:r w:rsidRPr="00606BBF">
        <w:rPr>
          <w:rFonts w:asciiTheme="majorBidi" w:hAnsiTheme="majorBidi" w:cstheme="majorBidi"/>
          <w:sz w:val="24"/>
          <w:szCs w:val="24"/>
          <w:lang w:val="de-DE"/>
        </w:rPr>
        <w:t xml:space="preserve"> p. 36</w:t>
      </w:r>
    </w:p>
  </w:footnote>
  <w:footnote w:id="40">
    <w:p w14:paraId="7CD1CBBD" w14:textId="2E3307E0" w:rsidR="00440C52" w:rsidRPr="00606BBF" w:rsidRDefault="00440C52" w:rsidP="00606BBF">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Theme="majorBidi" w:hAnsiTheme="majorBidi" w:cstheme="majorBidi"/>
          <w:sz w:val="24"/>
          <w:szCs w:val="24"/>
        </w:rPr>
        <w:t>Library of the Hungarian Academy of Sciences, Budapest, Hungary</w:t>
      </w:r>
      <w:r>
        <w:rPr>
          <w:rFonts w:asciiTheme="majorBidi" w:hAnsiTheme="majorBidi" w:cstheme="majorBidi"/>
          <w:sz w:val="24"/>
          <w:szCs w:val="24"/>
        </w:rPr>
        <w:t>,</w:t>
      </w:r>
      <w:r w:rsidRPr="00606BBF">
        <w:rPr>
          <w:rFonts w:asciiTheme="majorBidi" w:hAnsiTheme="majorBidi" w:cstheme="majorBidi"/>
          <w:sz w:val="24"/>
          <w:szCs w:val="24"/>
        </w:rPr>
        <w:t xml:space="preserve"> Ms. Kaufmann A 597 113</w:t>
      </w:r>
      <w:r>
        <w:rPr>
          <w:rFonts w:asciiTheme="majorBidi" w:hAnsiTheme="majorBidi" w:cstheme="majorBidi"/>
          <w:sz w:val="24"/>
          <w:szCs w:val="24"/>
        </w:rPr>
        <w:t>–</w:t>
      </w:r>
      <w:r w:rsidRPr="00606BBF">
        <w:rPr>
          <w:rFonts w:asciiTheme="majorBidi" w:hAnsiTheme="majorBidi" w:cstheme="majorBidi"/>
          <w:sz w:val="24"/>
          <w:szCs w:val="24"/>
        </w:rPr>
        <w:t>162</w:t>
      </w:r>
    </w:p>
  </w:footnote>
  <w:footnote w:id="41">
    <w:p w14:paraId="2D343697" w14:textId="6391BA7C" w:rsidR="00440C52" w:rsidRPr="00606BBF" w:rsidRDefault="00440C52" w:rsidP="008662AD">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 xml:space="preserve">מובן שישנם מקורות רלוונטיים לדיון הזה שקדמו לחפץ </w:t>
      </w:r>
      <w:r>
        <w:rPr>
          <w:rFonts w:ascii="David" w:hAnsi="David" w:cs="David" w:hint="cs"/>
          <w:sz w:val="24"/>
          <w:szCs w:val="24"/>
          <w:rtl/>
        </w:rPr>
        <w:t>ובהם אדון</w:t>
      </w:r>
      <w:r w:rsidRPr="00606BBF">
        <w:rPr>
          <w:rFonts w:ascii="David" w:hAnsi="David" w:cs="David"/>
          <w:sz w:val="24"/>
          <w:szCs w:val="24"/>
          <w:rtl/>
        </w:rPr>
        <w:t xml:space="preserve"> במקום אחר</w:t>
      </w:r>
      <w:r>
        <w:rPr>
          <w:rFonts w:ascii="David" w:hAnsi="David" w:cs="David" w:hint="cs"/>
          <w:sz w:val="24"/>
          <w:szCs w:val="24"/>
          <w:rtl/>
        </w:rPr>
        <w:t>.</w:t>
      </w:r>
      <w:r w:rsidRPr="00606BBF">
        <w:rPr>
          <w:rFonts w:ascii="David" w:hAnsi="David" w:cs="David"/>
          <w:sz w:val="24"/>
          <w:szCs w:val="24"/>
          <w:rtl/>
        </w:rPr>
        <w:t xml:space="preserve"> כאן אני מתייחס לדיון היהודי על האטומיזם בחלקה הראשון של המאה ה</w:t>
      </w:r>
      <w:r>
        <w:rPr>
          <w:rFonts w:ascii="David" w:hAnsi="David" w:cs="David" w:hint="cs"/>
          <w:sz w:val="24"/>
          <w:szCs w:val="24"/>
          <w:rtl/>
        </w:rPr>
        <w:t>שמונה עשרה</w:t>
      </w:r>
      <w:r w:rsidRPr="00606BBF">
        <w:rPr>
          <w:rFonts w:ascii="David" w:hAnsi="David" w:cs="David"/>
          <w:sz w:val="24"/>
          <w:szCs w:val="24"/>
          <w:rtl/>
        </w:rPr>
        <w:t xml:space="preserve"> בלבד. לדיון ראשוני בנושא ראו</w:t>
      </w:r>
      <w:r>
        <w:rPr>
          <w:rFonts w:ascii="David" w:hAnsi="David" w:cs="David" w:hint="cs"/>
          <w:sz w:val="24"/>
          <w:szCs w:val="24"/>
          <w:rtl/>
        </w:rPr>
        <w:t>:</w:t>
      </w:r>
      <w:r w:rsidRPr="00606BBF">
        <w:rPr>
          <w:rFonts w:asciiTheme="majorBidi" w:hAnsiTheme="majorBidi" w:cstheme="majorBidi" w:hint="cs"/>
          <w:sz w:val="24"/>
          <w:szCs w:val="24"/>
          <w:rtl/>
        </w:rPr>
        <w:t xml:space="preserve"> </w:t>
      </w:r>
      <w:r w:rsidRPr="00606BBF">
        <w:rPr>
          <w:rFonts w:asciiTheme="majorBidi" w:hAnsiTheme="majorBidi" w:cstheme="majorBidi"/>
          <w:sz w:val="24"/>
          <w:szCs w:val="24"/>
        </w:rPr>
        <w:t xml:space="preserve">Moshe </w:t>
      </w:r>
      <w:proofErr w:type="spellStart"/>
      <w:r w:rsidRPr="00606BBF">
        <w:rPr>
          <w:rFonts w:asciiTheme="majorBidi" w:hAnsiTheme="majorBidi" w:cstheme="majorBidi"/>
          <w:sz w:val="24"/>
          <w:szCs w:val="24"/>
        </w:rPr>
        <w:t>Idel</w:t>
      </w:r>
      <w:proofErr w:type="spellEnd"/>
      <w:r w:rsidRPr="00606BBF">
        <w:rPr>
          <w:rFonts w:asciiTheme="majorBidi" w:hAnsiTheme="majorBidi" w:cstheme="majorBidi"/>
          <w:sz w:val="24"/>
          <w:szCs w:val="24"/>
        </w:rPr>
        <w:t xml:space="preserve">, ‘Differing Conceptions of Kabbalah in the Early 17th Century’, </w:t>
      </w:r>
      <w:r w:rsidRPr="00606BBF">
        <w:rPr>
          <w:rFonts w:asciiTheme="majorBidi" w:hAnsiTheme="majorBidi" w:cstheme="majorBidi"/>
          <w:i/>
          <w:iCs/>
          <w:sz w:val="24"/>
          <w:szCs w:val="24"/>
        </w:rPr>
        <w:t>Jewish Thought in the Seventeenth Century</w:t>
      </w:r>
      <w:r w:rsidRPr="00606BBF">
        <w:rPr>
          <w:rFonts w:asciiTheme="majorBidi" w:hAnsiTheme="majorBidi" w:cstheme="majorBidi"/>
          <w:sz w:val="24"/>
          <w:szCs w:val="24"/>
        </w:rPr>
        <w:t xml:space="preserve">, eds. Isadore </w:t>
      </w:r>
      <w:proofErr w:type="spellStart"/>
      <w:r w:rsidRPr="00606BBF">
        <w:rPr>
          <w:rFonts w:asciiTheme="majorBidi" w:hAnsiTheme="majorBidi" w:cstheme="majorBidi"/>
          <w:sz w:val="24"/>
          <w:szCs w:val="24"/>
        </w:rPr>
        <w:t>Twersky</w:t>
      </w:r>
      <w:proofErr w:type="spellEnd"/>
      <w:r w:rsidRPr="00606BBF">
        <w:rPr>
          <w:rFonts w:asciiTheme="majorBidi" w:hAnsiTheme="majorBidi" w:cstheme="majorBidi"/>
          <w:sz w:val="24"/>
          <w:szCs w:val="24"/>
        </w:rPr>
        <w:t xml:space="preserve"> and Bernard </w:t>
      </w:r>
      <w:proofErr w:type="spellStart"/>
      <w:r w:rsidRPr="00606BBF">
        <w:rPr>
          <w:rFonts w:asciiTheme="majorBidi" w:hAnsiTheme="majorBidi" w:cstheme="majorBidi"/>
          <w:sz w:val="24"/>
          <w:szCs w:val="24"/>
        </w:rPr>
        <w:t>Septimus</w:t>
      </w:r>
      <w:proofErr w:type="spellEnd"/>
      <w:r w:rsidRPr="00606BBF">
        <w:rPr>
          <w:rFonts w:asciiTheme="majorBidi" w:hAnsiTheme="majorBidi" w:cstheme="majorBidi"/>
          <w:sz w:val="24"/>
          <w:szCs w:val="24"/>
        </w:rPr>
        <w:t>, Cambridge</w:t>
      </w:r>
      <w:r>
        <w:rPr>
          <w:rFonts w:asciiTheme="majorBidi" w:hAnsiTheme="majorBidi" w:cstheme="majorBidi"/>
          <w:sz w:val="24"/>
          <w:szCs w:val="24"/>
        </w:rPr>
        <w:t>,</w:t>
      </w:r>
      <w:r w:rsidRPr="00606BBF">
        <w:rPr>
          <w:rFonts w:asciiTheme="majorBidi" w:hAnsiTheme="majorBidi" w:cstheme="majorBidi"/>
          <w:sz w:val="24"/>
          <w:szCs w:val="24"/>
        </w:rPr>
        <w:t xml:space="preserve"> M</w:t>
      </w:r>
      <w:r>
        <w:rPr>
          <w:rFonts w:asciiTheme="majorBidi" w:hAnsiTheme="majorBidi" w:cstheme="majorBidi"/>
          <w:sz w:val="24"/>
          <w:szCs w:val="24"/>
        </w:rPr>
        <w:t>A</w:t>
      </w:r>
      <w:r w:rsidRPr="00606BBF">
        <w:rPr>
          <w:rFonts w:asciiTheme="majorBidi" w:hAnsiTheme="majorBidi" w:cstheme="majorBidi"/>
          <w:sz w:val="24"/>
          <w:szCs w:val="24"/>
        </w:rPr>
        <w:t xml:space="preserve"> 1987, pp. 180</w:t>
      </w:r>
      <w:r>
        <w:rPr>
          <w:rFonts w:asciiTheme="majorBidi" w:hAnsiTheme="majorBidi" w:cstheme="majorBidi"/>
          <w:sz w:val="24"/>
          <w:szCs w:val="24"/>
        </w:rPr>
        <w:t>–</w:t>
      </w:r>
      <w:r w:rsidRPr="00606BBF">
        <w:rPr>
          <w:rFonts w:asciiTheme="majorBidi" w:hAnsiTheme="majorBidi" w:cstheme="majorBidi"/>
          <w:sz w:val="24"/>
          <w:szCs w:val="24"/>
        </w:rPr>
        <w:t>195</w:t>
      </w:r>
      <w:r w:rsidRPr="00606BBF">
        <w:rPr>
          <w:rFonts w:asciiTheme="majorBidi" w:hAnsiTheme="majorBidi" w:cstheme="majorBidi"/>
          <w:sz w:val="24"/>
          <w:szCs w:val="24"/>
          <w:rtl/>
        </w:rPr>
        <w:t xml:space="preserve"> </w:t>
      </w:r>
    </w:p>
  </w:footnote>
  <w:footnote w:id="42">
    <w:p w14:paraId="727930A8" w14:textId="2C84F54A" w:rsidR="00440C52" w:rsidRPr="00606BBF" w:rsidRDefault="00440C52" w:rsidP="008662AD">
      <w:pPr>
        <w:pStyle w:val="a4"/>
        <w:spacing w:line="480" w:lineRule="auto"/>
        <w:jc w:val="both"/>
        <w:rPr>
          <w:rFonts w:ascii="David" w:hAnsi="David" w:cs="David"/>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hint="cs"/>
          <w:sz w:val="24"/>
          <w:szCs w:val="24"/>
          <w:rtl/>
        </w:rPr>
        <w:t>סלה (לעיל, הערה 3</w:t>
      </w:r>
      <w:r>
        <w:rPr>
          <w:rFonts w:ascii="David" w:hAnsi="David" w:cs="David" w:hint="cs"/>
          <w:sz w:val="24"/>
          <w:szCs w:val="24"/>
          <w:rtl/>
        </w:rPr>
        <w:t>8</w:t>
      </w:r>
      <w:r w:rsidRPr="00606BBF">
        <w:rPr>
          <w:rFonts w:ascii="David" w:hAnsi="David" w:cs="David" w:hint="cs"/>
          <w:sz w:val="24"/>
          <w:szCs w:val="24"/>
          <w:rtl/>
        </w:rPr>
        <w:t>), עמ' 289.</w:t>
      </w:r>
    </w:p>
  </w:footnote>
  <w:footnote w:id="43">
    <w:p w14:paraId="75205C15" w14:textId="3E2A7674" w:rsidR="00440C52" w:rsidRPr="00606BBF" w:rsidRDefault="00440C52" w:rsidP="00606BBF">
      <w:pPr>
        <w:spacing w:after="0" w:line="480" w:lineRule="auto"/>
        <w:jc w:val="both"/>
        <w:rPr>
          <w:rFonts w:ascii="David" w:hAnsi="David" w:cs="David"/>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 xml:space="preserve">מרדכי שמואל </w:t>
      </w:r>
      <w:proofErr w:type="spellStart"/>
      <w:r w:rsidRPr="00606BBF">
        <w:rPr>
          <w:rFonts w:ascii="David" w:hAnsi="David" w:cs="David"/>
          <w:sz w:val="24"/>
          <w:szCs w:val="24"/>
          <w:rtl/>
        </w:rPr>
        <w:t>גירונדי</w:t>
      </w:r>
      <w:proofErr w:type="spellEnd"/>
      <w:r w:rsidRPr="00606BBF">
        <w:rPr>
          <w:rFonts w:ascii="David" w:hAnsi="David" w:cs="David"/>
          <w:sz w:val="24"/>
          <w:szCs w:val="24"/>
          <w:rtl/>
        </w:rPr>
        <w:t xml:space="preserve">, תולדות גדולי ישראל וגאוני איטליה, </w:t>
      </w:r>
      <w:proofErr w:type="spellStart"/>
      <w:r w:rsidRPr="00606BBF">
        <w:rPr>
          <w:rFonts w:ascii="David" w:hAnsi="David" w:cs="David"/>
          <w:sz w:val="24"/>
          <w:szCs w:val="24"/>
          <w:rtl/>
        </w:rPr>
        <w:t>טראיסט</w:t>
      </w:r>
      <w:proofErr w:type="spellEnd"/>
      <w:r w:rsidRPr="00606BBF">
        <w:rPr>
          <w:rFonts w:ascii="David" w:hAnsi="David" w:cs="David"/>
          <w:sz w:val="24"/>
          <w:szCs w:val="24"/>
          <w:rtl/>
        </w:rPr>
        <w:t xml:space="preserve"> 1853, עמ' 239</w:t>
      </w:r>
      <w:r>
        <w:rPr>
          <w:rFonts w:ascii="David" w:hAnsi="David" w:cs="David" w:hint="cs"/>
          <w:sz w:val="24"/>
          <w:szCs w:val="24"/>
          <w:rtl/>
        </w:rPr>
        <w:t>–</w:t>
      </w:r>
      <w:r w:rsidRPr="00606BBF">
        <w:rPr>
          <w:rFonts w:ascii="David" w:hAnsi="David" w:cs="David"/>
          <w:sz w:val="24"/>
          <w:szCs w:val="24"/>
          <w:rtl/>
        </w:rPr>
        <w:t>240.</w:t>
      </w:r>
    </w:p>
  </w:footnote>
  <w:footnote w:id="44">
    <w:p w14:paraId="53FF1498" w14:textId="65FC69D9" w:rsidR="00440C52" w:rsidRPr="00606BBF" w:rsidRDefault="00440C52" w:rsidP="0016290F">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Pr>
          <w:rFonts w:asciiTheme="majorBidi" w:hAnsiTheme="majorBidi" w:cstheme="majorBidi"/>
          <w:sz w:val="24"/>
          <w:szCs w:val="24"/>
          <w:rtl/>
        </w:rPr>
        <w:t xml:space="preserve"> </w:t>
      </w:r>
      <w:r w:rsidRPr="00606BBF">
        <w:rPr>
          <w:rFonts w:ascii="David" w:hAnsi="David" w:cs="David"/>
          <w:sz w:val="24"/>
          <w:szCs w:val="24"/>
          <w:rtl/>
        </w:rPr>
        <w:t xml:space="preserve">לעיל, הערה </w:t>
      </w:r>
      <w:r>
        <w:rPr>
          <w:rFonts w:ascii="David" w:hAnsi="David" w:cs="David" w:hint="cs"/>
          <w:sz w:val="24"/>
          <w:szCs w:val="24"/>
          <w:rtl/>
        </w:rPr>
        <w:t>7</w:t>
      </w:r>
      <w:r w:rsidRPr="00606BBF">
        <w:rPr>
          <w:rFonts w:ascii="David" w:hAnsi="David" w:cs="David" w:hint="cs"/>
          <w:sz w:val="24"/>
          <w:szCs w:val="24"/>
          <w:rtl/>
        </w:rPr>
        <w:t>.</w:t>
      </w:r>
      <w:r>
        <w:rPr>
          <w:rFonts w:asciiTheme="majorBidi" w:hAnsiTheme="majorBidi" w:cstheme="majorBidi" w:hint="cs"/>
          <w:sz w:val="24"/>
          <w:szCs w:val="24"/>
          <w:rtl/>
        </w:rPr>
        <w:t xml:space="preserve"> </w:t>
      </w:r>
    </w:p>
  </w:footnote>
  <w:footnote w:id="45">
    <w:p w14:paraId="75799546" w14:textId="302BB63F" w:rsidR="00440C52" w:rsidRPr="00606BBF" w:rsidRDefault="00440C52" w:rsidP="00F26908">
      <w:pPr>
        <w:spacing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hint="cs"/>
          <w:sz w:val="24"/>
          <w:szCs w:val="24"/>
          <w:rtl/>
        </w:rPr>
        <w:t xml:space="preserve">גירונדי (לעיל, הערה </w:t>
      </w:r>
      <w:r>
        <w:rPr>
          <w:rFonts w:ascii="David" w:hAnsi="David" w:cs="David" w:hint="cs"/>
          <w:sz w:val="24"/>
          <w:szCs w:val="24"/>
          <w:rtl/>
        </w:rPr>
        <w:t>42</w:t>
      </w:r>
      <w:r w:rsidRPr="00606BBF">
        <w:rPr>
          <w:rFonts w:ascii="David" w:hAnsi="David" w:cs="David" w:hint="cs"/>
          <w:sz w:val="24"/>
          <w:szCs w:val="24"/>
          <w:rtl/>
        </w:rPr>
        <w:t>), שם.</w:t>
      </w:r>
    </w:p>
  </w:footnote>
  <w:footnote w:id="46">
    <w:p w14:paraId="5460A42D" w14:textId="17FB6A27" w:rsidR="00440C52" w:rsidRPr="00606BBF" w:rsidRDefault="00440C52" w:rsidP="00F26908">
      <w:pPr>
        <w:spacing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גרשום חפץ, יד חרוזים, וונציה 1700, עמ' ע</w:t>
      </w:r>
      <w:r>
        <w:rPr>
          <w:rFonts w:ascii="David" w:hAnsi="David" w:cs="David"/>
          <w:sz w:val="24"/>
          <w:szCs w:val="24"/>
          <w:rtl/>
        </w:rPr>
        <w:t>–</w:t>
      </w:r>
      <w:r w:rsidRPr="00606BBF">
        <w:rPr>
          <w:rFonts w:ascii="David" w:hAnsi="David" w:cs="David"/>
          <w:sz w:val="24"/>
          <w:szCs w:val="24"/>
          <w:rtl/>
        </w:rPr>
        <w:t>עב</w:t>
      </w:r>
      <w:r w:rsidRPr="00606BBF">
        <w:rPr>
          <w:rFonts w:ascii="David" w:hAnsi="David" w:cs="David" w:hint="cs"/>
          <w:sz w:val="24"/>
          <w:szCs w:val="24"/>
          <w:rtl/>
        </w:rPr>
        <w:t>.</w:t>
      </w:r>
    </w:p>
  </w:footnote>
  <w:footnote w:id="47">
    <w:p w14:paraId="500A2FD9" w14:textId="7FDF8B15" w:rsidR="00440C52" w:rsidRPr="00606BBF" w:rsidRDefault="00440C52" w:rsidP="00F26908">
      <w:pPr>
        <w:spacing w:after="0" w:line="480" w:lineRule="auto"/>
        <w:jc w:val="both"/>
        <w:rPr>
          <w:rFonts w:asciiTheme="majorBidi" w:hAnsiTheme="majorBidi" w:cstheme="majorBidi"/>
          <w:sz w:val="24"/>
          <w:szCs w:val="24"/>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 xml:space="preserve">תודתי לדברה </w:t>
      </w:r>
      <w:proofErr w:type="spellStart"/>
      <w:r w:rsidRPr="00606BBF">
        <w:rPr>
          <w:rFonts w:ascii="David" w:hAnsi="David" w:cs="David"/>
          <w:sz w:val="24"/>
          <w:szCs w:val="24"/>
          <w:rtl/>
        </w:rPr>
        <w:t>גלסברג</w:t>
      </w:r>
      <w:proofErr w:type="spellEnd"/>
      <w:r w:rsidRPr="00606BBF">
        <w:rPr>
          <w:rFonts w:ascii="David" w:hAnsi="David" w:cs="David"/>
          <w:sz w:val="24"/>
          <w:szCs w:val="24"/>
          <w:rtl/>
        </w:rPr>
        <w:t xml:space="preserve"> על עזרתה ב</w:t>
      </w:r>
      <w:r>
        <w:rPr>
          <w:rFonts w:ascii="David" w:hAnsi="David" w:cs="David" w:hint="cs"/>
          <w:sz w:val="24"/>
          <w:szCs w:val="24"/>
          <w:rtl/>
        </w:rPr>
        <w:t>אישוש</w:t>
      </w:r>
      <w:r w:rsidRPr="00606BBF">
        <w:rPr>
          <w:rFonts w:ascii="David" w:hAnsi="David" w:cs="David"/>
          <w:sz w:val="24"/>
          <w:szCs w:val="24"/>
          <w:rtl/>
        </w:rPr>
        <w:t xml:space="preserve"> עובדה זו.</w:t>
      </w:r>
      <w:r w:rsidRPr="00606BBF">
        <w:rPr>
          <w:rFonts w:asciiTheme="majorBidi" w:hAnsiTheme="majorBidi" w:cstheme="majorBidi"/>
          <w:sz w:val="24"/>
          <w:szCs w:val="24"/>
          <w:rtl/>
        </w:rPr>
        <w:t xml:space="preserve"> </w:t>
      </w:r>
    </w:p>
  </w:footnote>
  <w:footnote w:id="48">
    <w:p w14:paraId="67BF7C62" w14:textId="200B0034" w:rsidR="00440C52" w:rsidRPr="00606BBF" w:rsidRDefault="00440C52" w:rsidP="00F26908">
      <w:pPr>
        <w:pStyle w:val="a4"/>
        <w:spacing w:line="480" w:lineRule="auto"/>
        <w:jc w:val="both"/>
        <w:rPr>
          <w:rFonts w:asciiTheme="majorBidi" w:hAnsiTheme="majorBidi" w:cstheme="majorBidi"/>
          <w:sz w:val="24"/>
          <w:szCs w:val="24"/>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proofErr w:type="spellStart"/>
      <w:r w:rsidRPr="00606BBF">
        <w:rPr>
          <w:rFonts w:ascii="David" w:hAnsi="David" w:cs="David" w:hint="cs"/>
          <w:sz w:val="24"/>
          <w:szCs w:val="24"/>
          <w:rtl/>
        </w:rPr>
        <w:t>רודרמן</w:t>
      </w:r>
      <w:proofErr w:type="spellEnd"/>
      <w:r w:rsidRPr="00606BBF">
        <w:rPr>
          <w:rFonts w:ascii="David" w:hAnsi="David" w:cs="David" w:hint="cs"/>
          <w:sz w:val="24"/>
          <w:szCs w:val="24"/>
          <w:rtl/>
        </w:rPr>
        <w:t xml:space="preserve"> (לעיל, הערה </w:t>
      </w:r>
      <w:r>
        <w:rPr>
          <w:rFonts w:ascii="David" w:hAnsi="David" w:cs="David" w:hint="cs"/>
          <w:sz w:val="24"/>
          <w:szCs w:val="24"/>
          <w:rtl/>
        </w:rPr>
        <w:t>22</w:t>
      </w:r>
      <w:r w:rsidRPr="00606BBF">
        <w:rPr>
          <w:rFonts w:ascii="David" w:hAnsi="David" w:cs="David" w:hint="cs"/>
          <w:sz w:val="24"/>
          <w:szCs w:val="24"/>
          <w:rtl/>
        </w:rPr>
        <w:t>), עמ'</w:t>
      </w:r>
      <w:r w:rsidRPr="00606BBF">
        <w:rPr>
          <w:rFonts w:ascii="David" w:hAnsi="David" w:cs="David"/>
          <w:sz w:val="24"/>
          <w:szCs w:val="24"/>
          <w:rtl/>
        </w:rPr>
        <w:t xml:space="preserve"> 102</w:t>
      </w:r>
      <w:r>
        <w:rPr>
          <w:rFonts w:ascii="David" w:hAnsi="David" w:cs="David"/>
          <w:sz w:val="24"/>
          <w:szCs w:val="24"/>
          <w:rtl/>
        </w:rPr>
        <w:t>–</w:t>
      </w:r>
      <w:r w:rsidRPr="00606BBF">
        <w:rPr>
          <w:rFonts w:ascii="David" w:hAnsi="David" w:cs="David"/>
          <w:sz w:val="24"/>
          <w:szCs w:val="24"/>
          <w:rtl/>
        </w:rPr>
        <w:t>117</w:t>
      </w:r>
      <w:r w:rsidRPr="00606BBF">
        <w:rPr>
          <w:rFonts w:ascii="David" w:hAnsi="David" w:cs="David" w:hint="cs"/>
          <w:sz w:val="24"/>
          <w:szCs w:val="24"/>
          <w:rtl/>
        </w:rPr>
        <w:t>.</w:t>
      </w:r>
    </w:p>
  </w:footnote>
  <w:footnote w:id="49">
    <w:p w14:paraId="5799F76D" w14:textId="119BD824" w:rsidR="00440C52" w:rsidRPr="00606BBF" w:rsidRDefault="00440C52" w:rsidP="00606BBF">
      <w:pPr>
        <w:spacing w:after="0" w:line="480" w:lineRule="auto"/>
        <w:jc w:val="both"/>
        <w:rPr>
          <w:rFonts w:ascii="David" w:hAnsi="David" w:cs="David"/>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משה חפץ, חנוכת הבית, ונציה 1696.</w:t>
      </w:r>
    </w:p>
  </w:footnote>
  <w:footnote w:id="50">
    <w:p w14:paraId="48B5F467" w14:textId="33A894F7" w:rsidR="00440C52" w:rsidRPr="00606BBF" w:rsidRDefault="00440C52" w:rsidP="008D3130">
      <w:pPr>
        <w:spacing w:after="0" w:line="480" w:lineRule="auto"/>
        <w:jc w:val="both"/>
        <w:rPr>
          <w:rFonts w:asciiTheme="majorBidi" w:hAnsiTheme="majorBidi" w:cstheme="majorBidi"/>
          <w:sz w:val="24"/>
          <w:szCs w:val="24"/>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ראו לדוגמ</w:t>
      </w:r>
      <w:r w:rsidR="008D2123">
        <w:rPr>
          <w:rFonts w:ascii="David" w:hAnsi="David" w:cs="David" w:hint="cs"/>
          <w:sz w:val="24"/>
          <w:szCs w:val="24"/>
          <w:rtl/>
        </w:rPr>
        <w:t>ה</w:t>
      </w:r>
      <w:r w:rsidRPr="00606BBF">
        <w:rPr>
          <w:rFonts w:ascii="David" w:hAnsi="David" w:cs="David"/>
          <w:sz w:val="24"/>
          <w:szCs w:val="24"/>
          <w:rtl/>
        </w:rPr>
        <w:t>: שם, ט</w:t>
      </w:r>
      <w:r>
        <w:rPr>
          <w:rFonts w:ascii="David" w:hAnsi="David" w:cs="David" w:hint="cs"/>
          <w:sz w:val="24"/>
          <w:szCs w:val="24"/>
          <w:rtl/>
        </w:rPr>
        <w:t xml:space="preserve"> ע"א</w:t>
      </w:r>
      <w:r w:rsidRPr="00606BBF">
        <w:rPr>
          <w:rFonts w:ascii="David" w:hAnsi="David" w:cs="David"/>
          <w:sz w:val="24"/>
          <w:szCs w:val="24"/>
          <w:rtl/>
        </w:rPr>
        <w:t xml:space="preserve">, </w:t>
      </w:r>
      <w:proofErr w:type="spellStart"/>
      <w:r w:rsidRPr="00606BBF">
        <w:rPr>
          <w:rFonts w:ascii="David" w:hAnsi="David" w:cs="David"/>
          <w:sz w:val="24"/>
          <w:szCs w:val="24"/>
          <w:rtl/>
        </w:rPr>
        <w:t>יג</w:t>
      </w:r>
      <w:proofErr w:type="spellEnd"/>
      <w:r>
        <w:rPr>
          <w:rFonts w:ascii="David" w:hAnsi="David" w:cs="David" w:hint="cs"/>
          <w:sz w:val="24"/>
          <w:szCs w:val="24"/>
          <w:rtl/>
        </w:rPr>
        <w:t xml:space="preserve"> ע"ב</w:t>
      </w:r>
      <w:r w:rsidRPr="00606BBF">
        <w:rPr>
          <w:rFonts w:asciiTheme="majorBidi" w:hAnsiTheme="majorBidi" w:cstheme="majorBidi" w:hint="cs"/>
          <w:sz w:val="24"/>
          <w:szCs w:val="24"/>
          <w:rtl/>
        </w:rPr>
        <w:t>.</w:t>
      </w:r>
    </w:p>
  </w:footnote>
  <w:footnote w:id="51">
    <w:p w14:paraId="076DEB2A" w14:textId="7AEA66D0" w:rsidR="00440C52" w:rsidRPr="00606BBF" w:rsidRDefault="00440C52" w:rsidP="0016290F">
      <w:pPr>
        <w:spacing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 xml:space="preserve">שם, </w:t>
      </w:r>
      <w:r>
        <w:rPr>
          <w:rFonts w:ascii="David" w:hAnsi="David" w:cs="David" w:hint="cs"/>
          <w:sz w:val="24"/>
          <w:szCs w:val="24"/>
          <w:rtl/>
        </w:rPr>
        <w:t>ד</w:t>
      </w:r>
      <w:r w:rsidR="008D2123">
        <w:rPr>
          <w:rFonts w:ascii="David" w:hAnsi="David" w:cs="David" w:hint="cs"/>
          <w:sz w:val="24"/>
          <w:szCs w:val="24"/>
          <w:rtl/>
        </w:rPr>
        <w:t xml:space="preserve">פים </w:t>
      </w:r>
      <w:r w:rsidRPr="00606BBF">
        <w:rPr>
          <w:rFonts w:ascii="David" w:hAnsi="David" w:cs="David"/>
          <w:sz w:val="24"/>
          <w:szCs w:val="24"/>
          <w:rtl/>
        </w:rPr>
        <w:t>ב</w:t>
      </w:r>
      <w:r>
        <w:rPr>
          <w:rFonts w:ascii="David" w:hAnsi="David" w:cs="David" w:hint="cs"/>
          <w:sz w:val="24"/>
          <w:szCs w:val="24"/>
          <w:rtl/>
        </w:rPr>
        <w:t>–</w:t>
      </w:r>
      <w:r w:rsidRPr="00606BBF">
        <w:rPr>
          <w:rFonts w:ascii="David" w:hAnsi="David" w:cs="David"/>
          <w:sz w:val="24"/>
          <w:szCs w:val="24"/>
          <w:rtl/>
        </w:rPr>
        <w:t>ג.</w:t>
      </w:r>
    </w:p>
  </w:footnote>
  <w:footnote w:id="52">
    <w:p w14:paraId="25BBA837" w14:textId="635E6B41" w:rsidR="00440C52" w:rsidRPr="00606BBF" w:rsidRDefault="00440C52" w:rsidP="008D3130">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Pr>
          <w:rFonts w:ascii="David" w:hAnsi="David" w:cs="David" w:hint="cs"/>
          <w:sz w:val="24"/>
          <w:szCs w:val="24"/>
          <w:rtl/>
        </w:rPr>
        <w:t xml:space="preserve"> </w:t>
      </w:r>
      <w:r w:rsidRPr="00606BBF">
        <w:rPr>
          <w:rFonts w:ascii="David" w:hAnsi="David" w:cs="David" w:hint="cs"/>
          <w:sz w:val="24"/>
          <w:szCs w:val="24"/>
          <w:rtl/>
        </w:rPr>
        <w:t>סלה (לעיל, הערה 3</w:t>
      </w:r>
      <w:r>
        <w:rPr>
          <w:rFonts w:ascii="David" w:hAnsi="David" w:cs="David" w:hint="cs"/>
          <w:sz w:val="24"/>
          <w:szCs w:val="24"/>
          <w:rtl/>
        </w:rPr>
        <w:t>8</w:t>
      </w:r>
      <w:r w:rsidRPr="00606BBF">
        <w:rPr>
          <w:rFonts w:ascii="David" w:hAnsi="David" w:cs="David" w:hint="cs"/>
          <w:sz w:val="24"/>
          <w:szCs w:val="24"/>
          <w:rtl/>
        </w:rPr>
        <w:t>).</w:t>
      </w:r>
    </w:p>
  </w:footnote>
  <w:footnote w:id="53">
    <w:p w14:paraId="4B89B260" w14:textId="09229C0C" w:rsidR="00440C52" w:rsidRPr="00606BBF" w:rsidRDefault="00440C52" w:rsidP="004B6F8F">
      <w:pPr>
        <w:pStyle w:val="a4"/>
        <w:spacing w:line="480" w:lineRule="auto"/>
        <w:jc w:val="both"/>
        <w:rPr>
          <w:rFonts w:asciiTheme="majorBidi" w:hAnsiTheme="majorBidi" w:cstheme="majorBidi"/>
          <w:sz w:val="24"/>
          <w:szCs w:val="24"/>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 xml:space="preserve">ושוב בוורשה </w:t>
      </w:r>
      <w:r>
        <w:rPr>
          <w:rFonts w:ascii="David" w:hAnsi="David" w:cs="David" w:hint="cs"/>
          <w:sz w:val="24"/>
          <w:szCs w:val="24"/>
          <w:rtl/>
        </w:rPr>
        <w:t>תרע"ד</w:t>
      </w:r>
      <w:r w:rsidRPr="00606BBF">
        <w:rPr>
          <w:rFonts w:ascii="David" w:hAnsi="David" w:cs="David" w:hint="cs"/>
          <w:sz w:val="24"/>
          <w:szCs w:val="24"/>
          <w:rtl/>
        </w:rPr>
        <w:t xml:space="preserve">, </w:t>
      </w:r>
      <w:r>
        <w:rPr>
          <w:rFonts w:ascii="David" w:hAnsi="David" w:cs="David" w:hint="cs"/>
          <w:sz w:val="24"/>
          <w:szCs w:val="24"/>
          <w:rtl/>
        </w:rPr>
        <w:t>תרפ"ט</w:t>
      </w:r>
      <w:r w:rsidRPr="00606BBF">
        <w:rPr>
          <w:rFonts w:ascii="David" w:hAnsi="David" w:cs="David"/>
          <w:sz w:val="24"/>
          <w:szCs w:val="24"/>
          <w:rtl/>
        </w:rPr>
        <w:t xml:space="preserve">, ובירושלים </w:t>
      </w:r>
      <w:r>
        <w:rPr>
          <w:rFonts w:ascii="David" w:hAnsi="David" w:cs="David" w:hint="cs"/>
          <w:sz w:val="24"/>
          <w:szCs w:val="24"/>
          <w:rtl/>
        </w:rPr>
        <w:t>תשכ"ד</w:t>
      </w:r>
      <w:r w:rsidRPr="00606BBF">
        <w:rPr>
          <w:rFonts w:ascii="David" w:hAnsi="David" w:cs="David"/>
          <w:sz w:val="24"/>
          <w:szCs w:val="24"/>
          <w:rtl/>
        </w:rPr>
        <w:t>.</w:t>
      </w:r>
    </w:p>
  </w:footnote>
  <w:footnote w:id="54">
    <w:p w14:paraId="6DC7AEAE" w14:textId="562260C8" w:rsidR="00440C52" w:rsidRPr="00606BBF" w:rsidRDefault="00440C52" w:rsidP="00913733">
      <w:pPr>
        <w:pStyle w:val="a4"/>
        <w:spacing w:line="480" w:lineRule="auto"/>
        <w:jc w:val="both"/>
        <w:rPr>
          <w:rFonts w:ascii="David" w:hAnsi="David" w:cs="David"/>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חפץ, מלאכת מחשבת</w:t>
      </w:r>
      <w:r w:rsidRPr="00606BBF">
        <w:rPr>
          <w:rFonts w:ascii="David" w:hAnsi="David" w:cs="David" w:hint="cs"/>
          <w:sz w:val="24"/>
          <w:szCs w:val="24"/>
          <w:rtl/>
        </w:rPr>
        <w:t xml:space="preserve"> (לעיל, הערה </w:t>
      </w:r>
      <w:r>
        <w:rPr>
          <w:rFonts w:ascii="David" w:hAnsi="David" w:cs="David" w:hint="cs"/>
          <w:sz w:val="24"/>
          <w:szCs w:val="24"/>
          <w:rtl/>
        </w:rPr>
        <w:t>10</w:t>
      </w:r>
      <w:r w:rsidRPr="00606BBF">
        <w:rPr>
          <w:rFonts w:ascii="David" w:hAnsi="David" w:cs="David" w:hint="cs"/>
          <w:sz w:val="24"/>
          <w:szCs w:val="24"/>
          <w:rtl/>
        </w:rPr>
        <w:t>)</w:t>
      </w:r>
      <w:r w:rsidRPr="00606BBF">
        <w:rPr>
          <w:rFonts w:ascii="David" w:hAnsi="David" w:cs="David"/>
          <w:sz w:val="24"/>
          <w:szCs w:val="24"/>
          <w:rtl/>
        </w:rPr>
        <w:t xml:space="preserve">, </w:t>
      </w:r>
      <w:r>
        <w:rPr>
          <w:rFonts w:ascii="David" w:hAnsi="David" w:cs="David" w:hint="cs"/>
          <w:sz w:val="24"/>
          <w:szCs w:val="24"/>
          <w:rtl/>
        </w:rPr>
        <w:t>מפתח</w:t>
      </w:r>
      <w:r w:rsidRPr="00606BBF">
        <w:rPr>
          <w:rFonts w:ascii="David" w:hAnsi="David" w:cs="David"/>
          <w:sz w:val="24"/>
          <w:szCs w:val="24"/>
          <w:rtl/>
        </w:rPr>
        <w:t xml:space="preserve"> החיבור (ללא עימוד).</w:t>
      </w:r>
    </w:p>
  </w:footnote>
  <w:footnote w:id="55">
    <w:p w14:paraId="430DAC19" w14:textId="0FC91B21" w:rsidR="00440C52" w:rsidRPr="00606BBF" w:rsidRDefault="00440C52" w:rsidP="004B6F8F">
      <w:pPr>
        <w:spacing w:before="240"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Pr>
          <w:rFonts w:asciiTheme="majorBidi" w:hAnsiTheme="majorBidi" w:cstheme="majorBidi" w:hint="cs"/>
          <w:sz w:val="24"/>
          <w:szCs w:val="24"/>
          <w:rtl/>
        </w:rPr>
        <w:t xml:space="preserve"> </w:t>
      </w:r>
      <w:bookmarkStart w:id="16" w:name="OLE_LINK4"/>
      <w:bookmarkStart w:id="17" w:name="OLE_LINK5"/>
      <w:r w:rsidRPr="00606BBF">
        <w:rPr>
          <w:rFonts w:asciiTheme="majorBidi" w:hAnsiTheme="majorBidi" w:cstheme="majorBidi"/>
          <w:sz w:val="24"/>
          <w:szCs w:val="24"/>
        </w:rPr>
        <w:t xml:space="preserve">Simone Testa, </w:t>
      </w:r>
      <w:bookmarkStart w:id="18" w:name="OLE_LINK6"/>
      <w:r w:rsidRPr="00606BBF">
        <w:rPr>
          <w:rFonts w:asciiTheme="majorBidi" w:hAnsiTheme="majorBidi" w:cstheme="majorBidi"/>
          <w:i/>
          <w:iCs/>
          <w:sz w:val="24"/>
          <w:szCs w:val="24"/>
        </w:rPr>
        <w:t xml:space="preserve">Italian Academies and </w:t>
      </w:r>
      <w:r>
        <w:rPr>
          <w:rFonts w:asciiTheme="majorBidi" w:hAnsiTheme="majorBidi" w:cstheme="majorBidi"/>
          <w:i/>
          <w:iCs/>
          <w:sz w:val="24"/>
          <w:szCs w:val="24"/>
        </w:rPr>
        <w:t>T</w:t>
      </w:r>
      <w:r w:rsidRPr="00606BBF">
        <w:rPr>
          <w:rFonts w:asciiTheme="majorBidi" w:hAnsiTheme="majorBidi" w:cstheme="majorBidi"/>
          <w:i/>
          <w:iCs/>
          <w:sz w:val="24"/>
          <w:szCs w:val="24"/>
        </w:rPr>
        <w:t xml:space="preserve">heir Networks, </w:t>
      </w:r>
      <w:bookmarkEnd w:id="16"/>
      <w:bookmarkEnd w:id="17"/>
      <w:r w:rsidRPr="00606BBF">
        <w:rPr>
          <w:rFonts w:asciiTheme="majorBidi" w:hAnsiTheme="majorBidi" w:cstheme="majorBidi"/>
          <w:i/>
          <w:iCs/>
          <w:sz w:val="24"/>
          <w:szCs w:val="24"/>
        </w:rPr>
        <w:t>1525</w:t>
      </w:r>
      <w:r>
        <w:rPr>
          <w:rFonts w:asciiTheme="majorBidi" w:hAnsiTheme="majorBidi" w:cstheme="majorBidi"/>
          <w:i/>
          <w:iCs/>
          <w:sz w:val="24"/>
          <w:szCs w:val="24"/>
        </w:rPr>
        <w:t>–</w:t>
      </w:r>
      <w:r w:rsidRPr="00606BBF">
        <w:rPr>
          <w:rFonts w:asciiTheme="majorBidi" w:hAnsiTheme="majorBidi" w:cstheme="majorBidi"/>
          <w:i/>
          <w:iCs/>
          <w:sz w:val="24"/>
          <w:szCs w:val="24"/>
        </w:rPr>
        <w:t>1700</w:t>
      </w:r>
      <w:r>
        <w:rPr>
          <w:rFonts w:asciiTheme="majorBidi" w:hAnsiTheme="majorBidi" w:cstheme="majorBidi"/>
          <w:i/>
          <w:iCs/>
          <w:sz w:val="24"/>
          <w:szCs w:val="24"/>
        </w:rPr>
        <w:t>:</w:t>
      </w:r>
      <w:bookmarkEnd w:id="18"/>
      <w:r w:rsidRPr="00606BBF">
        <w:rPr>
          <w:rFonts w:asciiTheme="majorBidi" w:hAnsiTheme="majorBidi" w:cstheme="majorBidi"/>
          <w:i/>
          <w:iCs/>
          <w:sz w:val="24"/>
          <w:szCs w:val="24"/>
        </w:rPr>
        <w:t xml:space="preserve"> From Local to Global</w:t>
      </w:r>
      <w:r w:rsidRPr="00606BBF">
        <w:rPr>
          <w:rFonts w:asciiTheme="majorBidi" w:hAnsiTheme="majorBidi" w:cstheme="majorBidi"/>
          <w:sz w:val="24"/>
          <w:szCs w:val="24"/>
        </w:rPr>
        <w:t xml:space="preserve">, </w:t>
      </w:r>
      <w:r w:rsidRPr="008D2123">
        <w:rPr>
          <w:rFonts w:asciiTheme="majorBidi" w:hAnsiTheme="majorBidi" w:cstheme="majorBidi"/>
          <w:color w:val="333333"/>
          <w:spacing w:val="4"/>
          <w:sz w:val="24"/>
          <w:szCs w:val="24"/>
          <w:shd w:val="clear" w:color="auto" w:fill="FCFCFC"/>
        </w:rPr>
        <w:t>New York</w:t>
      </w:r>
      <w:r>
        <w:rPr>
          <w:rFonts w:asciiTheme="majorBidi" w:hAnsiTheme="majorBidi" w:cstheme="majorBidi"/>
          <w:sz w:val="24"/>
          <w:szCs w:val="24"/>
        </w:rPr>
        <w:t xml:space="preserve"> </w:t>
      </w:r>
      <w:r w:rsidRPr="00606BBF">
        <w:rPr>
          <w:rFonts w:asciiTheme="majorBidi" w:hAnsiTheme="majorBidi" w:cstheme="majorBidi"/>
          <w:sz w:val="24"/>
          <w:szCs w:val="24"/>
        </w:rPr>
        <w:t>2015, pp. 130</w:t>
      </w:r>
      <w:r>
        <w:rPr>
          <w:rFonts w:asciiTheme="majorBidi" w:hAnsiTheme="majorBidi" w:cstheme="majorBidi"/>
          <w:sz w:val="24"/>
          <w:szCs w:val="24"/>
        </w:rPr>
        <w:t>–</w:t>
      </w:r>
      <w:r w:rsidRPr="00606BBF">
        <w:rPr>
          <w:rFonts w:asciiTheme="majorBidi" w:hAnsiTheme="majorBidi" w:cstheme="majorBidi"/>
          <w:sz w:val="24"/>
          <w:szCs w:val="24"/>
        </w:rPr>
        <w:t>135</w:t>
      </w:r>
    </w:p>
  </w:footnote>
  <w:footnote w:id="56">
    <w:p w14:paraId="09E4A739" w14:textId="48047AFD" w:rsidR="00440C52" w:rsidRPr="00606BBF" w:rsidRDefault="00440C52" w:rsidP="00606BBF">
      <w:pPr>
        <w:spacing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Theme="majorBidi" w:hAnsiTheme="majorBidi" w:cstheme="majorBidi"/>
          <w:sz w:val="24"/>
          <w:szCs w:val="24"/>
        </w:rPr>
        <w:t xml:space="preserve">Marc Shapiro, </w:t>
      </w:r>
      <w:r w:rsidRPr="00606BBF">
        <w:rPr>
          <w:rFonts w:asciiTheme="majorBidi" w:hAnsiTheme="majorBidi" w:cstheme="majorBidi"/>
          <w:i/>
          <w:iCs/>
          <w:sz w:val="24"/>
          <w:szCs w:val="24"/>
        </w:rPr>
        <w:t>Changing The Immutable: How Orthodox Judaism Rewrites Its History</w:t>
      </w:r>
      <w:r w:rsidRPr="00606BBF">
        <w:rPr>
          <w:rFonts w:asciiTheme="majorBidi" w:hAnsiTheme="majorBidi" w:cstheme="majorBidi"/>
          <w:sz w:val="24"/>
          <w:szCs w:val="24"/>
        </w:rPr>
        <w:t>, Oxford 2015, pp. 137</w:t>
      </w:r>
      <w:r>
        <w:rPr>
          <w:rFonts w:asciiTheme="majorBidi" w:hAnsiTheme="majorBidi" w:cstheme="majorBidi"/>
          <w:sz w:val="24"/>
          <w:szCs w:val="24"/>
        </w:rPr>
        <w:t>–</w:t>
      </w:r>
      <w:r w:rsidRPr="00606BBF">
        <w:rPr>
          <w:rFonts w:asciiTheme="majorBidi" w:hAnsiTheme="majorBidi" w:cstheme="majorBidi"/>
          <w:sz w:val="24"/>
          <w:szCs w:val="24"/>
        </w:rPr>
        <w:t>138</w:t>
      </w:r>
    </w:p>
  </w:footnote>
  <w:footnote w:id="57">
    <w:p w14:paraId="24BE9D13" w14:textId="1D59D5C1" w:rsidR="00440C52" w:rsidRPr="00606BBF" w:rsidRDefault="00440C52" w:rsidP="00913733">
      <w:pPr>
        <w:spacing w:after="0" w:line="480" w:lineRule="auto"/>
        <w:jc w:val="both"/>
        <w:rPr>
          <w:rFonts w:asciiTheme="majorBidi" w:hAnsiTheme="majorBidi" w:cstheme="majorBidi"/>
          <w:sz w:val="24"/>
          <w:szCs w:val="24"/>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Theme="majorBidi" w:hAnsiTheme="majorBidi" w:cstheme="majorBidi"/>
          <w:sz w:val="24"/>
          <w:szCs w:val="24"/>
          <w:shd w:val="clear" w:color="auto" w:fill="FFFFFF"/>
        </w:rPr>
        <w:t xml:space="preserve">Daniel </w:t>
      </w:r>
      <w:proofErr w:type="spellStart"/>
      <w:r w:rsidRPr="00606BBF">
        <w:rPr>
          <w:rFonts w:asciiTheme="majorBidi" w:hAnsiTheme="majorBidi" w:cstheme="majorBidi"/>
          <w:sz w:val="24"/>
          <w:szCs w:val="24"/>
          <w:shd w:val="clear" w:color="auto" w:fill="FFFFFF"/>
        </w:rPr>
        <w:t>Sennert</w:t>
      </w:r>
      <w:proofErr w:type="spellEnd"/>
      <w:r w:rsidRPr="00606BBF">
        <w:rPr>
          <w:rFonts w:asciiTheme="majorBidi" w:hAnsiTheme="majorBidi" w:cstheme="majorBidi"/>
          <w:sz w:val="24"/>
          <w:szCs w:val="24"/>
          <w:shd w:val="clear" w:color="auto" w:fill="FFFFFF"/>
        </w:rPr>
        <w:t xml:space="preserve">, </w:t>
      </w:r>
      <w:r w:rsidRPr="00606BBF">
        <w:rPr>
          <w:rFonts w:asciiTheme="majorBidi" w:hAnsiTheme="majorBidi" w:cstheme="majorBidi"/>
          <w:i/>
          <w:iCs/>
          <w:sz w:val="24"/>
          <w:szCs w:val="24"/>
        </w:rPr>
        <w:t>Epitome Naturalis Scientiae</w:t>
      </w:r>
      <w:r w:rsidRPr="00606BBF">
        <w:rPr>
          <w:rFonts w:asciiTheme="majorBidi" w:hAnsiTheme="majorBidi" w:cstheme="majorBidi"/>
          <w:sz w:val="24"/>
          <w:szCs w:val="24"/>
        </w:rPr>
        <w:t>,</w:t>
      </w:r>
      <w:r w:rsidRPr="00606BBF">
        <w:rPr>
          <w:rFonts w:asciiTheme="majorBidi" w:hAnsiTheme="majorBidi" w:cstheme="majorBidi"/>
          <w:sz w:val="24"/>
          <w:szCs w:val="24"/>
          <w:shd w:val="clear" w:color="auto" w:fill="FFFFFF"/>
        </w:rPr>
        <w:t xml:space="preserve"> </w:t>
      </w:r>
      <w:proofErr w:type="spellStart"/>
      <w:r w:rsidRPr="00606BBF">
        <w:rPr>
          <w:rFonts w:asciiTheme="majorBidi" w:hAnsiTheme="majorBidi" w:cstheme="majorBidi"/>
          <w:sz w:val="24"/>
          <w:szCs w:val="24"/>
          <w:shd w:val="clear" w:color="auto" w:fill="FFFFFF"/>
        </w:rPr>
        <w:t>Vitenberg</w:t>
      </w:r>
      <w:proofErr w:type="spellEnd"/>
      <w:r w:rsidRPr="00606BBF">
        <w:rPr>
          <w:rFonts w:asciiTheme="majorBidi" w:hAnsiTheme="majorBidi" w:cstheme="majorBidi"/>
          <w:sz w:val="24"/>
          <w:szCs w:val="24"/>
        </w:rPr>
        <w:t xml:space="preserve"> 1618</w:t>
      </w:r>
      <w:r>
        <w:rPr>
          <w:rFonts w:ascii="David" w:hAnsi="David" w:cs="David" w:hint="cs"/>
          <w:sz w:val="24"/>
          <w:szCs w:val="24"/>
          <w:rtl/>
        </w:rPr>
        <w:t xml:space="preserve">; </w:t>
      </w:r>
      <w:r w:rsidRPr="00606BBF">
        <w:rPr>
          <w:rFonts w:ascii="David" w:hAnsi="David" w:cs="David"/>
          <w:sz w:val="24"/>
          <w:szCs w:val="24"/>
          <w:rtl/>
        </w:rPr>
        <w:t>והשוו לדוגמ</w:t>
      </w:r>
      <w:r>
        <w:rPr>
          <w:rFonts w:ascii="David" w:hAnsi="David" w:cs="David" w:hint="cs"/>
          <w:sz w:val="24"/>
          <w:szCs w:val="24"/>
          <w:rtl/>
        </w:rPr>
        <w:t>ה</w:t>
      </w:r>
      <w:r w:rsidRPr="00606BBF">
        <w:rPr>
          <w:rFonts w:ascii="David" w:hAnsi="David" w:cs="David"/>
          <w:sz w:val="24"/>
          <w:szCs w:val="24"/>
          <w:rtl/>
        </w:rPr>
        <w:t xml:space="preserve"> לספרו של דרשן קהילת האשכנזים בוונציה: יהודה פרץ,</w:t>
      </w:r>
      <w:r>
        <w:rPr>
          <w:rFonts w:ascii="David" w:hAnsi="David" w:cs="David" w:hint="cs"/>
          <w:sz w:val="24"/>
          <w:szCs w:val="24"/>
          <w:rtl/>
        </w:rPr>
        <w:t xml:space="preserve"> </w:t>
      </w:r>
      <w:r w:rsidRPr="00606BBF">
        <w:rPr>
          <w:rFonts w:ascii="David" w:hAnsi="David" w:cs="David"/>
          <w:sz w:val="24"/>
          <w:szCs w:val="24"/>
          <w:rtl/>
        </w:rPr>
        <w:t>פרח לבנון, ברלין 1712</w:t>
      </w:r>
      <w:r w:rsidRPr="00606BBF">
        <w:rPr>
          <w:rFonts w:ascii="David" w:hAnsi="David" w:cs="David" w:hint="cs"/>
          <w:sz w:val="24"/>
          <w:szCs w:val="24"/>
          <w:rtl/>
        </w:rPr>
        <w:t>.</w:t>
      </w:r>
    </w:p>
  </w:footnote>
  <w:footnote w:id="58">
    <w:p w14:paraId="3E5284BA" w14:textId="59D9FAD6" w:rsidR="00440C52" w:rsidRPr="00606BBF" w:rsidRDefault="00440C52" w:rsidP="00913733">
      <w:pPr>
        <w:spacing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 xml:space="preserve">חפץ, </w:t>
      </w:r>
      <w:r w:rsidRPr="00606BBF">
        <w:rPr>
          <w:rFonts w:ascii="David" w:hAnsi="David" w:cs="David" w:hint="cs"/>
          <w:sz w:val="24"/>
          <w:szCs w:val="24"/>
          <w:rtl/>
        </w:rPr>
        <w:t xml:space="preserve">מלאכת מחשבת (לעיל, הערה </w:t>
      </w:r>
      <w:r>
        <w:rPr>
          <w:rFonts w:ascii="David" w:hAnsi="David" w:cs="David" w:hint="cs"/>
          <w:sz w:val="24"/>
          <w:szCs w:val="24"/>
          <w:rtl/>
        </w:rPr>
        <w:t>10</w:t>
      </w:r>
      <w:r w:rsidRPr="00606BBF">
        <w:rPr>
          <w:rFonts w:ascii="David" w:hAnsi="David" w:cs="David" w:hint="cs"/>
          <w:sz w:val="24"/>
          <w:szCs w:val="24"/>
          <w:rtl/>
        </w:rPr>
        <w:t xml:space="preserve">), </w:t>
      </w:r>
      <w:r w:rsidRPr="00606BBF">
        <w:rPr>
          <w:rFonts w:ascii="David" w:hAnsi="David" w:cs="David"/>
          <w:sz w:val="24"/>
          <w:szCs w:val="24"/>
          <w:rtl/>
        </w:rPr>
        <w:t>הקדמה (ללא עימוד).</w:t>
      </w:r>
    </w:p>
  </w:footnote>
  <w:footnote w:id="59">
    <w:p w14:paraId="6D2CC18B" w14:textId="3DE3EEE0" w:rsidR="00440C52" w:rsidRPr="00606BBF" w:rsidRDefault="00440C52" w:rsidP="00E8528F">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למתח בין מקובלים לפילוסופי</w:t>
      </w:r>
      <w:r>
        <w:rPr>
          <w:rFonts w:ascii="David" w:hAnsi="David" w:cs="David" w:hint="cs"/>
          <w:sz w:val="24"/>
          <w:szCs w:val="24"/>
          <w:rtl/>
        </w:rPr>
        <w:t>ם</w:t>
      </w:r>
      <w:r w:rsidRPr="00606BBF">
        <w:rPr>
          <w:rFonts w:ascii="David" w:hAnsi="David" w:cs="David"/>
          <w:sz w:val="24"/>
          <w:szCs w:val="24"/>
          <w:rtl/>
        </w:rPr>
        <w:t xml:space="preserve"> באיטליה בעת החדשה המוקדמת</w:t>
      </w:r>
      <w:r>
        <w:rPr>
          <w:rFonts w:ascii="David" w:hAnsi="David" w:cs="David" w:hint="cs"/>
          <w:sz w:val="24"/>
          <w:szCs w:val="24"/>
          <w:rtl/>
        </w:rPr>
        <w:t xml:space="preserve"> יש</w:t>
      </w:r>
      <w:r>
        <w:rPr>
          <w:rFonts w:ascii="David" w:hAnsi="David" w:cs="David"/>
          <w:sz w:val="24"/>
          <w:szCs w:val="24"/>
          <w:rtl/>
        </w:rPr>
        <w:t xml:space="preserve"> </w:t>
      </w:r>
      <w:r w:rsidRPr="00606BBF">
        <w:rPr>
          <w:rFonts w:ascii="David" w:hAnsi="David" w:cs="David"/>
          <w:sz w:val="24"/>
          <w:szCs w:val="24"/>
          <w:rtl/>
        </w:rPr>
        <w:t xml:space="preserve">ביטויים רבים </w:t>
      </w:r>
      <w:r>
        <w:rPr>
          <w:rFonts w:ascii="David" w:hAnsi="David" w:cs="David" w:hint="cs"/>
          <w:sz w:val="24"/>
          <w:szCs w:val="24"/>
          <w:rtl/>
        </w:rPr>
        <w:t>ו</w:t>
      </w:r>
      <w:r w:rsidRPr="00606BBF">
        <w:rPr>
          <w:rFonts w:ascii="David" w:hAnsi="David" w:cs="David"/>
          <w:sz w:val="24"/>
          <w:szCs w:val="24"/>
          <w:rtl/>
        </w:rPr>
        <w:t>ק</w:t>
      </w:r>
      <w:r>
        <w:rPr>
          <w:rFonts w:ascii="David" w:hAnsi="David" w:cs="David" w:hint="cs"/>
          <w:sz w:val="24"/>
          <w:szCs w:val="24"/>
          <w:rtl/>
        </w:rPr>
        <w:t>צת</w:t>
      </w:r>
      <w:r w:rsidRPr="00606BBF">
        <w:rPr>
          <w:rFonts w:ascii="David" w:hAnsi="David" w:cs="David"/>
          <w:sz w:val="24"/>
          <w:szCs w:val="24"/>
          <w:rtl/>
        </w:rPr>
        <w:t xml:space="preserve">ם כבר </w:t>
      </w:r>
      <w:r>
        <w:rPr>
          <w:rFonts w:ascii="David" w:hAnsi="David" w:cs="David" w:hint="cs"/>
          <w:sz w:val="24"/>
          <w:szCs w:val="24"/>
          <w:rtl/>
        </w:rPr>
        <w:t>נדונו ב</w:t>
      </w:r>
      <w:r w:rsidRPr="00606BBF">
        <w:rPr>
          <w:rFonts w:ascii="David" w:hAnsi="David" w:cs="David"/>
          <w:sz w:val="24"/>
          <w:szCs w:val="24"/>
          <w:rtl/>
        </w:rPr>
        <w:t>מחקר. חפץ מבקר את שתי הקבוצות יחד, אבל כפי שיתבאר, הוא נוטה אל הצד הפילוסופי. א</w:t>
      </w:r>
      <w:r>
        <w:rPr>
          <w:rFonts w:ascii="David" w:hAnsi="David" w:cs="David" w:hint="cs"/>
          <w:sz w:val="24"/>
          <w:szCs w:val="24"/>
          <w:rtl/>
        </w:rPr>
        <w:t>ו</w:t>
      </w:r>
      <w:r w:rsidRPr="00606BBF">
        <w:rPr>
          <w:rFonts w:ascii="David" w:hAnsi="David" w:cs="David"/>
          <w:sz w:val="24"/>
          <w:szCs w:val="24"/>
          <w:rtl/>
        </w:rPr>
        <w:t xml:space="preserve">מנם, כפי שהראה דוויק ביחס </w:t>
      </w:r>
      <w:proofErr w:type="spellStart"/>
      <w:r w:rsidRPr="00606BBF">
        <w:rPr>
          <w:rFonts w:ascii="David" w:hAnsi="David" w:cs="David"/>
          <w:sz w:val="24"/>
          <w:szCs w:val="24"/>
          <w:rtl/>
        </w:rPr>
        <w:t>לריא"ם</w:t>
      </w:r>
      <w:proofErr w:type="spellEnd"/>
      <w:r w:rsidRPr="00606BBF">
        <w:rPr>
          <w:rFonts w:ascii="David" w:hAnsi="David" w:cs="David"/>
          <w:sz w:val="24"/>
          <w:szCs w:val="24"/>
          <w:rtl/>
        </w:rPr>
        <w:t>, גם חפץ מבדיל בין ביקורת המקובלים לביקורת הקבלה, ומדבר לעיתים רחוקות על תורת סוד אמינה. ראו:</w:t>
      </w:r>
      <w:r>
        <w:rPr>
          <w:rFonts w:asciiTheme="majorBidi" w:hAnsiTheme="majorBidi" w:cstheme="majorBidi"/>
          <w:sz w:val="24"/>
          <w:szCs w:val="24"/>
          <w:rtl/>
        </w:rPr>
        <w:t xml:space="preserve"> </w:t>
      </w:r>
      <w:r w:rsidRPr="00606BBF">
        <w:rPr>
          <w:rFonts w:asciiTheme="majorBidi" w:hAnsiTheme="majorBidi" w:cstheme="majorBidi"/>
          <w:sz w:val="24"/>
          <w:szCs w:val="24"/>
        </w:rPr>
        <w:t xml:space="preserve">Yaacob Dweck, </w:t>
      </w:r>
      <w:r w:rsidRPr="00606BBF">
        <w:rPr>
          <w:rFonts w:asciiTheme="majorBidi" w:hAnsiTheme="majorBidi" w:cstheme="majorBidi"/>
          <w:i/>
          <w:iCs/>
          <w:sz w:val="24"/>
          <w:szCs w:val="24"/>
        </w:rPr>
        <w:t>The Scandal of Kabbalah: Leon Modena, Jewish Mysticism, Early Modern Venice</w:t>
      </w:r>
      <w:r w:rsidRPr="00606BBF">
        <w:rPr>
          <w:rFonts w:asciiTheme="majorBidi" w:hAnsiTheme="majorBidi" w:cstheme="majorBidi"/>
          <w:sz w:val="24"/>
          <w:szCs w:val="24"/>
        </w:rPr>
        <w:t>, Princeton 2010, pp.</w:t>
      </w:r>
      <w:r>
        <w:rPr>
          <w:rFonts w:asciiTheme="majorBidi" w:hAnsiTheme="majorBidi" w:cstheme="majorBidi"/>
          <w:sz w:val="24"/>
          <w:szCs w:val="24"/>
        </w:rPr>
        <w:t xml:space="preserve"> </w:t>
      </w:r>
      <w:r w:rsidRPr="00606BBF">
        <w:rPr>
          <w:rFonts w:asciiTheme="majorBidi" w:hAnsiTheme="majorBidi" w:cstheme="majorBidi"/>
          <w:sz w:val="24"/>
          <w:szCs w:val="24"/>
        </w:rPr>
        <w:t>62</w:t>
      </w:r>
      <w:r>
        <w:rPr>
          <w:rFonts w:asciiTheme="majorBidi" w:hAnsiTheme="majorBidi" w:cstheme="majorBidi"/>
          <w:sz w:val="24"/>
          <w:szCs w:val="24"/>
        </w:rPr>
        <w:t>–</w:t>
      </w:r>
      <w:r w:rsidRPr="00606BBF">
        <w:rPr>
          <w:rFonts w:asciiTheme="majorBidi" w:hAnsiTheme="majorBidi" w:cstheme="majorBidi"/>
          <w:sz w:val="24"/>
          <w:szCs w:val="24"/>
        </w:rPr>
        <w:t>82</w:t>
      </w:r>
      <w:r w:rsidRPr="00E8528F">
        <w:rPr>
          <w:rFonts w:ascii="David" w:hAnsi="David" w:cs="David" w:hint="cs"/>
          <w:sz w:val="24"/>
          <w:szCs w:val="24"/>
          <w:rtl/>
        </w:rPr>
        <w:t>;</w:t>
      </w:r>
      <w:r>
        <w:rPr>
          <w:rFonts w:asciiTheme="majorBidi" w:hAnsiTheme="majorBidi" w:cstheme="majorBidi"/>
          <w:sz w:val="24"/>
          <w:szCs w:val="24"/>
          <w:rtl/>
        </w:rPr>
        <w:t xml:space="preserve"> </w:t>
      </w:r>
      <w:r w:rsidRPr="00606BBF">
        <w:rPr>
          <w:rFonts w:ascii="David" w:hAnsi="David" w:cs="David"/>
          <w:sz w:val="24"/>
          <w:szCs w:val="24"/>
          <w:rtl/>
        </w:rPr>
        <w:t>חפץ</w:t>
      </w:r>
      <w:r w:rsidRPr="00606BBF">
        <w:rPr>
          <w:rFonts w:ascii="David" w:hAnsi="David" w:cs="David" w:hint="cs"/>
          <w:sz w:val="24"/>
          <w:szCs w:val="24"/>
          <w:rtl/>
        </w:rPr>
        <w:t>, מלאכת מחשבת</w:t>
      </w:r>
      <w:r>
        <w:rPr>
          <w:rFonts w:ascii="David" w:hAnsi="David" w:cs="David" w:hint="cs"/>
          <w:sz w:val="24"/>
          <w:szCs w:val="24"/>
          <w:rtl/>
        </w:rPr>
        <w:t>, שם,</w:t>
      </w:r>
      <w:r w:rsidRPr="00606BBF">
        <w:rPr>
          <w:rFonts w:ascii="David" w:hAnsi="David" w:cs="David" w:hint="cs"/>
          <w:sz w:val="24"/>
          <w:szCs w:val="24"/>
          <w:rtl/>
        </w:rPr>
        <w:t xml:space="preserve"> </w:t>
      </w:r>
      <w:r w:rsidRPr="00606BBF">
        <w:rPr>
          <w:rFonts w:ascii="David" w:hAnsi="David" w:cs="David"/>
          <w:sz w:val="24"/>
          <w:szCs w:val="24"/>
          <w:rtl/>
        </w:rPr>
        <w:t>ה</w:t>
      </w:r>
      <w:r>
        <w:rPr>
          <w:rFonts w:ascii="David" w:hAnsi="David" w:cs="David" w:hint="cs"/>
          <w:sz w:val="24"/>
          <w:szCs w:val="24"/>
          <w:rtl/>
        </w:rPr>
        <w:t xml:space="preserve"> ע"א,</w:t>
      </w:r>
      <w:r w:rsidRPr="00606BBF">
        <w:rPr>
          <w:rFonts w:ascii="David" w:hAnsi="David" w:cs="David"/>
          <w:sz w:val="24"/>
          <w:szCs w:val="24"/>
          <w:rtl/>
        </w:rPr>
        <w:t xml:space="preserve"> סח</w:t>
      </w:r>
      <w:r>
        <w:rPr>
          <w:rFonts w:ascii="David" w:hAnsi="David" w:cs="David" w:hint="cs"/>
          <w:sz w:val="24"/>
          <w:szCs w:val="24"/>
          <w:rtl/>
        </w:rPr>
        <w:t xml:space="preserve"> ע"א,</w:t>
      </w:r>
      <w:r w:rsidRPr="00606BBF">
        <w:rPr>
          <w:rFonts w:ascii="David" w:hAnsi="David" w:cs="David"/>
          <w:sz w:val="24"/>
          <w:szCs w:val="24"/>
          <w:rtl/>
        </w:rPr>
        <w:t xml:space="preserve"> צו</w:t>
      </w:r>
      <w:r>
        <w:rPr>
          <w:rFonts w:ascii="David" w:hAnsi="David" w:cs="David" w:hint="cs"/>
          <w:sz w:val="24"/>
          <w:szCs w:val="24"/>
          <w:rtl/>
        </w:rPr>
        <w:t xml:space="preserve"> ע"א</w:t>
      </w:r>
      <w:r w:rsidRPr="00606BBF">
        <w:rPr>
          <w:rFonts w:ascii="David" w:hAnsi="David" w:cs="David" w:hint="cs"/>
          <w:sz w:val="24"/>
          <w:szCs w:val="24"/>
          <w:rtl/>
        </w:rPr>
        <w:t>.</w:t>
      </w:r>
    </w:p>
  </w:footnote>
  <w:footnote w:id="60">
    <w:p w14:paraId="6CBEC03B" w14:textId="4436B093" w:rsidR="00440C52" w:rsidRPr="00606BBF" w:rsidRDefault="00440C52" w:rsidP="00205966">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חפץ</w:t>
      </w:r>
      <w:r w:rsidRPr="00606BBF">
        <w:rPr>
          <w:rFonts w:ascii="David" w:hAnsi="David" w:cs="David" w:hint="cs"/>
          <w:sz w:val="24"/>
          <w:szCs w:val="24"/>
          <w:rtl/>
        </w:rPr>
        <w:t>, שם,</w:t>
      </w:r>
      <w:r w:rsidRPr="00606BBF">
        <w:rPr>
          <w:rFonts w:ascii="David" w:hAnsi="David" w:cs="David"/>
          <w:sz w:val="24"/>
          <w:szCs w:val="24"/>
          <w:rtl/>
        </w:rPr>
        <w:t xml:space="preserve"> א</w:t>
      </w:r>
      <w:r>
        <w:rPr>
          <w:rFonts w:ascii="David" w:hAnsi="David" w:cs="David" w:hint="cs"/>
          <w:sz w:val="24"/>
          <w:szCs w:val="24"/>
          <w:rtl/>
        </w:rPr>
        <w:t xml:space="preserve"> ע"ב</w:t>
      </w:r>
      <w:r w:rsidRPr="00606BBF">
        <w:rPr>
          <w:rFonts w:ascii="David" w:hAnsi="David" w:cs="David" w:hint="cs"/>
          <w:sz w:val="24"/>
          <w:szCs w:val="24"/>
          <w:rtl/>
        </w:rPr>
        <w:t>.</w:t>
      </w:r>
    </w:p>
  </w:footnote>
  <w:footnote w:id="61">
    <w:p w14:paraId="674D8002" w14:textId="2A4ED95C" w:rsidR="00440C52" w:rsidRPr="00606BBF" w:rsidRDefault="00440C52" w:rsidP="00606BBF">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חפץ</w:t>
      </w:r>
      <w:r w:rsidRPr="00606BBF">
        <w:rPr>
          <w:rFonts w:ascii="David" w:hAnsi="David" w:cs="David" w:hint="cs"/>
          <w:sz w:val="24"/>
          <w:szCs w:val="24"/>
          <w:rtl/>
        </w:rPr>
        <w:t xml:space="preserve">, </w:t>
      </w:r>
      <w:r w:rsidRPr="00606BBF">
        <w:rPr>
          <w:rFonts w:ascii="David" w:hAnsi="David" w:cs="David"/>
          <w:sz w:val="24"/>
          <w:szCs w:val="24"/>
          <w:rtl/>
        </w:rPr>
        <w:t>שם</w:t>
      </w:r>
      <w:r w:rsidRPr="00606BBF">
        <w:rPr>
          <w:rFonts w:ascii="David" w:hAnsi="David" w:cs="David" w:hint="cs"/>
          <w:sz w:val="24"/>
          <w:szCs w:val="24"/>
          <w:rtl/>
        </w:rPr>
        <w:t>.</w:t>
      </w:r>
    </w:p>
  </w:footnote>
  <w:footnote w:id="62">
    <w:p w14:paraId="26F3F744" w14:textId="2DF56887" w:rsidR="00440C52" w:rsidRPr="00606BBF" w:rsidRDefault="00440C52" w:rsidP="00606BBF">
      <w:pPr>
        <w:spacing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חפץ, שם</w:t>
      </w:r>
      <w:r w:rsidRPr="00606BBF">
        <w:rPr>
          <w:rFonts w:ascii="David" w:hAnsi="David" w:cs="David" w:hint="cs"/>
          <w:sz w:val="24"/>
          <w:szCs w:val="24"/>
          <w:rtl/>
        </w:rPr>
        <w:t>.</w:t>
      </w:r>
    </w:p>
  </w:footnote>
  <w:footnote w:id="63">
    <w:p w14:paraId="11E4A756" w14:textId="448DD599" w:rsidR="00440C52" w:rsidRPr="00606BBF" w:rsidRDefault="00440C52" w:rsidP="00606BBF">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bookmarkStart w:id="21" w:name="OLE_LINK254"/>
      <w:bookmarkStart w:id="22" w:name="OLE_LINK255"/>
      <w:r w:rsidRPr="00606BBF">
        <w:rPr>
          <w:rFonts w:ascii="David" w:hAnsi="David" w:cs="David"/>
          <w:sz w:val="24"/>
          <w:szCs w:val="24"/>
          <w:rtl/>
        </w:rPr>
        <w:t>חפץ</w:t>
      </w:r>
      <w:r w:rsidRPr="00606BBF">
        <w:rPr>
          <w:rFonts w:ascii="David" w:hAnsi="David" w:cs="David" w:hint="cs"/>
          <w:sz w:val="24"/>
          <w:szCs w:val="24"/>
          <w:rtl/>
        </w:rPr>
        <w:t>, שם,</w:t>
      </w:r>
      <w:r w:rsidRPr="00606BBF">
        <w:rPr>
          <w:rFonts w:ascii="David" w:hAnsi="David" w:cs="David"/>
          <w:sz w:val="24"/>
          <w:szCs w:val="24"/>
          <w:rtl/>
        </w:rPr>
        <w:t xml:space="preserve"> </w:t>
      </w:r>
      <w:proofErr w:type="spellStart"/>
      <w:r w:rsidRPr="00606BBF">
        <w:rPr>
          <w:rFonts w:ascii="David" w:hAnsi="David" w:cs="David"/>
          <w:sz w:val="24"/>
          <w:szCs w:val="24"/>
          <w:rtl/>
        </w:rPr>
        <w:t>עג</w:t>
      </w:r>
      <w:proofErr w:type="spellEnd"/>
      <w:r>
        <w:rPr>
          <w:rFonts w:ascii="David" w:hAnsi="David" w:cs="David" w:hint="cs"/>
          <w:sz w:val="24"/>
          <w:szCs w:val="24"/>
          <w:rtl/>
        </w:rPr>
        <w:t xml:space="preserve"> ע"א</w:t>
      </w:r>
      <w:r w:rsidRPr="00606BBF">
        <w:rPr>
          <w:rFonts w:ascii="David" w:hAnsi="David" w:cs="David"/>
          <w:sz w:val="24"/>
          <w:szCs w:val="24"/>
          <w:rtl/>
        </w:rPr>
        <w:t>.</w:t>
      </w:r>
      <w:bookmarkEnd w:id="21"/>
      <w:bookmarkEnd w:id="22"/>
    </w:p>
  </w:footnote>
  <w:footnote w:id="64">
    <w:p w14:paraId="55A5A80D" w14:textId="50481720" w:rsidR="00440C52" w:rsidRPr="00205966" w:rsidRDefault="00440C52" w:rsidP="00205966">
      <w:pPr>
        <w:spacing w:after="0" w:line="480" w:lineRule="auto"/>
        <w:jc w:val="both"/>
        <w:rPr>
          <w:rFonts w:ascii="David" w:hAnsi="David" w:cs="David"/>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 xml:space="preserve">חפץ, </w:t>
      </w:r>
      <w:r w:rsidRPr="00606BBF">
        <w:rPr>
          <w:rFonts w:ascii="David" w:hAnsi="David" w:cs="David" w:hint="cs"/>
          <w:sz w:val="24"/>
          <w:szCs w:val="24"/>
          <w:rtl/>
        </w:rPr>
        <w:t xml:space="preserve">שם, </w:t>
      </w:r>
      <w:r w:rsidRPr="00606BBF">
        <w:rPr>
          <w:rFonts w:ascii="David" w:hAnsi="David" w:cs="David"/>
          <w:sz w:val="24"/>
          <w:szCs w:val="24"/>
          <w:rtl/>
        </w:rPr>
        <w:t>צד</w:t>
      </w:r>
      <w:r>
        <w:rPr>
          <w:rFonts w:asciiTheme="majorBidi" w:hAnsiTheme="majorBidi" w:cstheme="majorBidi" w:hint="cs"/>
          <w:sz w:val="24"/>
          <w:szCs w:val="24"/>
          <w:rtl/>
        </w:rPr>
        <w:t xml:space="preserve"> </w:t>
      </w:r>
      <w:r w:rsidRPr="00205966">
        <w:rPr>
          <w:rFonts w:ascii="David" w:hAnsi="David" w:cs="David" w:hint="cs"/>
          <w:sz w:val="24"/>
          <w:szCs w:val="24"/>
          <w:rtl/>
        </w:rPr>
        <w:t>ע"ב.</w:t>
      </w:r>
    </w:p>
  </w:footnote>
  <w:footnote w:id="65">
    <w:p w14:paraId="5A723BC4" w14:textId="491984C1" w:rsidR="00440C52" w:rsidRPr="00606BBF" w:rsidRDefault="00440C52" w:rsidP="00491E98">
      <w:pPr>
        <w:spacing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proofErr w:type="spellStart"/>
      <w:r>
        <w:rPr>
          <w:rFonts w:asciiTheme="majorBidi" w:hAnsiTheme="majorBidi" w:cstheme="majorBidi"/>
          <w:sz w:val="24"/>
          <w:szCs w:val="24"/>
        </w:rPr>
        <w:t>ʻ</w:t>
      </w:r>
      <w:r w:rsidRPr="00606BBF">
        <w:rPr>
          <w:rFonts w:asciiTheme="majorBidi" w:hAnsiTheme="majorBidi" w:cstheme="majorBidi"/>
          <w:sz w:val="24"/>
          <w:szCs w:val="24"/>
        </w:rPr>
        <w:t>Moderns</w:t>
      </w:r>
      <w:r>
        <w:rPr>
          <w:rFonts w:asciiTheme="majorBidi" w:hAnsiTheme="majorBidi" w:cstheme="majorBidi"/>
          <w:sz w:val="24"/>
          <w:szCs w:val="24"/>
        </w:rPr>
        <w:t>ʼ</w:t>
      </w:r>
      <w:proofErr w:type="spellEnd"/>
      <w:r>
        <w:rPr>
          <w:rFonts w:ascii="David" w:hAnsi="David" w:cs="David" w:hint="cs"/>
          <w:sz w:val="24"/>
          <w:szCs w:val="24"/>
          <w:rtl/>
        </w:rPr>
        <w:t xml:space="preserve">; </w:t>
      </w:r>
      <w:r w:rsidRPr="00606BBF">
        <w:rPr>
          <w:rFonts w:ascii="David" w:hAnsi="David" w:cs="David"/>
          <w:sz w:val="24"/>
          <w:szCs w:val="24"/>
          <w:rtl/>
        </w:rPr>
        <w:t>ראו עוד</w:t>
      </w:r>
      <w:r>
        <w:rPr>
          <w:rFonts w:ascii="David" w:hAnsi="David" w:cs="David" w:hint="cs"/>
          <w:sz w:val="24"/>
          <w:szCs w:val="24"/>
          <w:rtl/>
        </w:rPr>
        <w:t>:</w:t>
      </w:r>
      <w:r w:rsidRPr="00606BBF">
        <w:rPr>
          <w:rFonts w:asciiTheme="majorBidi" w:hAnsiTheme="majorBidi" w:cstheme="majorBidi"/>
          <w:sz w:val="24"/>
          <w:szCs w:val="24"/>
          <w:rtl/>
        </w:rPr>
        <w:t xml:space="preserve"> </w:t>
      </w:r>
      <w:r w:rsidRPr="00606BBF">
        <w:rPr>
          <w:rFonts w:asciiTheme="majorBidi" w:hAnsiTheme="majorBidi" w:cstheme="majorBidi"/>
          <w:sz w:val="24"/>
          <w:szCs w:val="24"/>
        </w:rPr>
        <w:t xml:space="preserve">Philip P. Wiener (ed.), </w:t>
      </w:r>
      <w:r w:rsidRPr="00606BBF">
        <w:rPr>
          <w:rFonts w:asciiTheme="majorBidi" w:hAnsiTheme="majorBidi" w:cstheme="majorBidi"/>
          <w:i/>
          <w:iCs/>
          <w:sz w:val="24"/>
          <w:szCs w:val="24"/>
        </w:rPr>
        <w:t>Dictionary of the History of Ideas Studies of Selected Pivotal Ideas</w:t>
      </w:r>
      <w:r w:rsidRPr="00606BBF">
        <w:rPr>
          <w:rFonts w:asciiTheme="majorBidi" w:hAnsiTheme="majorBidi" w:cstheme="majorBidi"/>
          <w:sz w:val="24"/>
          <w:szCs w:val="24"/>
        </w:rPr>
        <w:t>, 1, New York 1973, pp.</w:t>
      </w:r>
      <w:r>
        <w:rPr>
          <w:rFonts w:asciiTheme="majorBidi" w:hAnsiTheme="majorBidi" w:cstheme="majorBidi"/>
          <w:sz w:val="24"/>
          <w:szCs w:val="24"/>
        </w:rPr>
        <w:t xml:space="preserve"> </w:t>
      </w:r>
      <w:r w:rsidRPr="00606BBF">
        <w:rPr>
          <w:rFonts w:asciiTheme="majorBidi" w:hAnsiTheme="majorBidi" w:cstheme="majorBidi"/>
          <w:sz w:val="24"/>
          <w:szCs w:val="24"/>
        </w:rPr>
        <w:t>77</w:t>
      </w:r>
      <w:r>
        <w:rPr>
          <w:rFonts w:asciiTheme="majorBidi" w:hAnsiTheme="majorBidi" w:cstheme="majorBidi"/>
          <w:sz w:val="24"/>
          <w:szCs w:val="24"/>
        </w:rPr>
        <w:t>–</w:t>
      </w:r>
      <w:r w:rsidRPr="00606BBF">
        <w:rPr>
          <w:rFonts w:asciiTheme="majorBidi" w:hAnsiTheme="majorBidi" w:cstheme="majorBidi"/>
          <w:sz w:val="24"/>
          <w:szCs w:val="24"/>
        </w:rPr>
        <w:t>87</w:t>
      </w:r>
    </w:p>
  </w:footnote>
  <w:footnote w:id="66">
    <w:p w14:paraId="34BF99DA" w14:textId="19C645C6" w:rsidR="00440C52" w:rsidRPr="00606BBF" w:rsidRDefault="00440C52" w:rsidP="00491E98">
      <w:pPr>
        <w:spacing w:after="0" w:line="480" w:lineRule="auto"/>
        <w:jc w:val="both"/>
        <w:rPr>
          <w:rFonts w:ascii="David" w:hAnsi="David" w:cs="David"/>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 xml:space="preserve">חפץ, </w:t>
      </w:r>
      <w:r w:rsidRPr="00606BBF">
        <w:rPr>
          <w:rFonts w:ascii="David" w:hAnsi="David" w:cs="David" w:hint="cs"/>
          <w:sz w:val="24"/>
          <w:szCs w:val="24"/>
          <w:rtl/>
        </w:rPr>
        <w:t>מלאכת מחשבת (לעיל,</w:t>
      </w:r>
      <w:r>
        <w:rPr>
          <w:rFonts w:ascii="David" w:hAnsi="David" w:cs="David" w:hint="cs"/>
          <w:sz w:val="24"/>
          <w:szCs w:val="24"/>
          <w:rtl/>
        </w:rPr>
        <w:t xml:space="preserve"> </w:t>
      </w:r>
      <w:r w:rsidRPr="00606BBF">
        <w:rPr>
          <w:rFonts w:ascii="David" w:hAnsi="David" w:cs="David" w:hint="cs"/>
          <w:sz w:val="24"/>
          <w:szCs w:val="24"/>
          <w:rtl/>
        </w:rPr>
        <w:t xml:space="preserve">הערה </w:t>
      </w:r>
      <w:r>
        <w:rPr>
          <w:rFonts w:ascii="David" w:hAnsi="David" w:cs="David" w:hint="cs"/>
          <w:sz w:val="24"/>
          <w:szCs w:val="24"/>
          <w:rtl/>
        </w:rPr>
        <w:t>10</w:t>
      </w:r>
      <w:r w:rsidRPr="00606BBF">
        <w:rPr>
          <w:rFonts w:ascii="David" w:hAnsi="David" w:cs="David" w:hint="cs"/>
          <w:sz w:val="24"/>
          <w:szCs w:val="24"/>
          <w:rtl/>
        </w:rPr>
        <w:t xml:space="preserve">), </w:t>
      </w:r>
      <w:r w:rsidRPr="00606BBF">
        <w:rPr>
          <w:rFonts w:ascii="David" w:hAnsi="David" w:cs="David"/>
          <w:sz w:val="24"/>
          <w:szCs w:val="24"/>
          <w:rtl/>
        </w:rPr>
        <w:t>הקדמה, ללא עימוד.</w:t>
      </w:r>
    </w:p>
  </w:footnote>
  <w:footnote w:id="67">
    <w:p w14:paraId="412423AB" w14:textId="6895C12A" w:rsidR="00440C52" w:rsidRPr="00606BBF" w:rsidRDefault="00440C52" w:rsidP="005B5232">
      <w:pPr>
        <w:spacing w:after="0" w:line="480" w:lineRule="auto"/>
        <w:jc w:val="both"/>
        <w:rPr>
          <w:rFonts w:ascii="David" w:hAnsi="David" w:cs="David"/>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על המושג, בעיותיו ושימושיותו ראו</w:t>
      </w:r>
      <w:r>
        <w:rPr>
          <w:rFonts w:ascii="David" w:hAnsi="David" w:cs="David" w:hint="cs"/>
          <w:sz w:val="24"/>
          <w:szCs w:val="24"/>
          <w:rtl/>
        </w:rPr>
        <w:t>:</w:t>
      </w:r>
      <w:r w:rsidRPr="00606BBF">
        <w:rPr>
          <w:rFonts w:asciiTheme="majorBidi" w:hAnsiTheme="majorBidi" w:cstheme="majorBidi"/>
          <w:sz w:val="24"/>
          <w:szCs w:val="24"/>
          <w:rtl/>
        </w:rPr>
        <w:t xml:space="preserve"> </w:t>
      </w:r>
      <w:r w:rsidRPr="00606BBF">
        <w:rPr>
          <w:rFonts w:asciiTheme="majorBidi" w:hAnsiTheme="majorBidi" w:cstheme="majorBidi"/>
          <w:sz w:val="24"/>
          <w:szCs w:val="24"/>
          <w:shd w:val="clear" w:color="auto" w:fill="FFFFFF"/>
        </w:rPr>
        <w:t xml:space="preserve">Jose Antonio </w:t>
      </w:r>
      <w:proofErr w:type="spellStart"/>
      <w:r w:rsidRPr="00606BBF">
        <w:rPr>
          <w:rFonts w:asciiTheme="majorBidi" w:hAnsiTheme="majorBidi" w:cstheme="majorBidi"/>
          <w:sz w:val="24"/>
          <w:szCs w:val="24"/>
          <w:shd w:val="clear" w:color="auto" w:fill="FFFFFF"/>
        </w:rPr>
        <w:t>Maravall</w:t>
      </w:r>
      <w:proofErr w:type="spellEnd"/>
      <w:r w:rsidRPr="00606BBF">
        <w:rPr>
          <w:rFonts w:asciiTheme="majorBidi" w:hAnsiTheme="majorBidi" w:cstheme="majorBidi"/>
          <w:sz w:val="24"/>
          <w:szCs w:val="24"/>
          <w:shd w:val="clear" w:color="auto" w:fill="FFFFFF"/>
        </w:rPr>
        <w:t xml:space="preserve">, </w:t>
      </w:r>
      <w:r w:rsidRPr="00606BBF">
        <w:rPr>
          <w:rStyle w:val="ab"/>
          <w:rFonts w:asciiTheme="majorBidi" w:hAnsiTheme="majorBidi" w:cstheme="majorBidi"/>
          <w:sz w:val="24"/>
          <w:szCs w:val="24"/>
          <w:shd w:val="clear" w:color="auto" w:fill="FFFFFF"/>
        </w:rPr>
        <w:t>Culture of the Baroque</w:t>
      </w:r>
      <w:r w:rsidRPr="003F5B39">
        <w:rPr>
          <w:rFonts w:asciiTheme="majorBidi" w:hAnsiTheme="majorBidi" w:cstheme="majorBidi"/>
          <w:i/>
          <w:iCs/>
          <w:sz w:val="24"/>
          <w:szCs w:val="24"/>
          <w:shd w:val="clear" w:color="auto" w:fill="FFFFFF"/>
        </w:rPr>
        <w:t>:</w:t>
      </w:r>
      <w:r w:rsidRPr="00606BBF">
        <w:rPr>
          <w:rFonts w:asciiTheme="majorBidi" w:hAnsiTheme="majorBidi" w:cstheme="majorBidi"/>
          <w:sz w:val="24"/>
          <w:szCs w:val="24"/>
          <w:shd w:val="clear" w:color="auto" w:fill="FFFFFF"/>
        </w:rPr>
        <w:t xml:space="preserve"> </w:t>
      </w:r>
      <w:r w:rsidRPr="00606BBF">
        <w:rPr>
          <w:rFonts w:asciiTheme="majorBidi" w:hAnsiTheme="majorBidi" w:cstheme="majorBidi"/>
          <w:i/>
          <w:iCs/>
          <w:sz w:val="24"/>
          <w:szCs w:val="24"/>
          <w:shd w:val="clear" w:color="auto" w:fill="FFFFFF"/>
        </w:rPr>
        <w:t>Analysis of a Historical Structure</w:t>
      </w:r>
      <w:r w:rsidRPr="00606BBF">
        <w:rPr>
          <w:rFonts w:asciiTheme="majorBidi" w:hAnsiTheme="majorBidi" w:cstheme="majorBidi"/>
          <w:sz w:val="24"/>
          <w:szCs w:val="24"/>
          <w:shd w:val="clear" w:color="auto" w:fill="FFFFFF"/>
        </w:rPr>
        <w:t xml:space="preserve"> (</w:t>
      </w:r>
      <w:r w:rsidRPr="00491E98">
        <w:rPr>
          <w:rFonts w:asciiTheme="majorBidi" w:hAnsiTheme="majorBidi" w:cstheme="majorBidi"/>
          <w:i/>
          <w:iCs/>
          <w:sz w:val="24"/>
          <w:szCs w:val="24"/>
          <w:shd w:val="clear" w:color="auto" w:fill="FFFFFF"/>
        </w:rPr>
        <w:t>Theory and History of Literature</w:t>
      </w:r>
      <w:r w:rsidRPr="00606BBF">
        <w:rPr>
          <w:rFonts w:asciiTheme="majorBidi" w:hAnsiTheme="majorBidi" w:cstheme="majorBidi"/>
          <w:sz w:val="24"/>
          <w:szCs w:val="24"/>
          <w:shd w:val="clear" w:color="auto" w:fill="FFFFFF"/>
        </w:rPr>
        <w:t>, 25</w:t>
      </w:r>
      <w:r>
        <w:rPr>
          <w:rFonts w:asciiTheme="majorBidi" w:hAnsiTheme="majorBidi" w:cstheme="majorBidi"/>
          <w:sz w:val="24"/>
          <w:szCs w:val="24"/>
          <w:shd w:val="clear" w:color="auto" w:fill="FFFFFF"/>
        </w:rPr>
        <w:t>)</w:t>
      </w:r>
      <w:r w:rsidRPr="00606BBF">
        <w:rPr>
          <w:rFonts w:asciiTheme="majorBidi" w:hAnsiTheme="majorBidi" w:cstheme="majorBidi"/>
          <w:sz w:val="24"/>
          <w:szCs w:val="24"/>
          <w:shd w:val="clear" w:color="auto" w:fill="FFFFFF"/>
        </w:rPr>
        <w:t xml:space="preserve">, </w:t>
      </w:r>
      <w:r w:rsidRPr="00606BBF">
        <w:rPr>
          <w:rFonts w:asciiTheme="majorBidi" w:hAnsiTheme="majorBidi" w:cstheme="majorBidi"/>
          <w:sz w:val="24"/>
          <w:szCs w:val="24"/>
        </w:rPr>
        <w:t>Minneapolis 1986</w:t>
      </w:r>
      <w:r w:rsidRPr="00606BBF">
        <w:rPr>
          <w:rFonts w:asciiTheme="majorBidi" w:hAnsiTheme="majorBidi" w:cstheme="majorBidi" w:hint="cs"/>
          <w:sz w:val="24"/>
          <w:szCs w:val="24"/>
          <w:rtl/>
        </w:rPr>
        <w:t xml:space="preserve">. </w:t>
      </w:r>
      <w:r w:rsidRPr="00606BBF">
        <w:rPr>
          <w:rFonts w:ascii="David" w:hAnsi="David" w:cs="David"/>
          <w:sz w:val="24"/>
          <w:szCs w:val="24"/>
          <w:rtl/>
        </w:rPr>
        <w:t>על השתקפות התקופה ומושגיה במדע בן הזמן ראו</w:t>
      </w:r>
      <w:r>
        <w:rPr>
          <w:rFonts w:ascii="David" w:hAnsi="David" w:cs="David" w:hint="cs"/>
          <w:sz w:val="24"/>
          <w:szCs w:val="24"/>
          <w:rtl/>
        </w:rPr>
        <w:t>:</w:t>
      </w:r>
      <w:r w:rsidRPr="00606BBF">
        <w:rPr>
          <w:rFonts w:asciiTheme="majorBidi" w:hAnsiTheme="majorBidi" w:cstheme="majorBidi"/>
          <w:sz w:val="24"/>
          <w:szCs w:val="24"/>
          <w:rtl/>
        </w:rPr>
        <w:t xml:space="preserve"> </w:t>
      </w:r>
      <w:proofErr w:type="spellStart"/>
      <w:r w:rsidRPr="00606BBF">
        <w:rPr>
          <w:rFonts w:asciiTheme="majorBidi" w:hAnsiTheme="majorBidi" w:cstheme="majorBidi"/>
          <w:sz w:val="24"/>
          <w:szCs w:val="24"/>
        </w:rPr>
        <w:t>Ofer</w:t>
      </w:r>
      <w:proofErr w:type="spellEnd"/>
      <w:r w:rsidRPr="00606BBF">
        <w:rPr>
          <w:rFonts w:asciiTheme="majorBidi" w:hAnsiTheme="majorBidi" w:cstheme="majorBidi"/>
          <w:sz w:val="24"/>
          <w:szCs w:val="24"/>
        </w:rPr>
        <w:t xml:space="preserve"> Gal and Raz Chen-Morris, </w:t>
      </w:r>
      <w:r w:rsidRPr="00606BBF">
        <w:rPr>
          <w:rFonts w:asciiTheme="majorBidi" w:hAnsiTheme="majorBidi" w:cstheme="majorBidi"/>
          <w:i/>
          <w:iCs/>
          <w:sz w:val="24"/>
          <w:szCs w:val="24"/>
        </w:rPr>
        <w:t>Baroque Science</w:t>
      </w:r>
      <w:r w:rsidRPr="00606BBF">
        <w:rPr>
          <w:rFonts w:asciiTheme="majorBidi" w:hAnsiTheme="majorBidi" w:cstheme="majorBidi"/>
          <w:sz w:val="24"/>
          <w:szCs w:val="24"/>
        </w:rPr>
        <w:t>, Chicago 2013, pp. 231</w:t>
      </w:r>
      <w:r>
        <w:rPr>
          <w:rFonts w:asciiTheme="majorBidi" w:hAnsiTheme="majorBidi" w:cstheme="majorBidi"/>
          <w:sz w:val="24"/>
          <w:szCs w:val="24"/>
        </w:rPr>
        <w:t>–</w:t>
      </w:r>
      <w:r w:rsidRPr="00606BBF">
        <w:rPr>
          <w:rFonts w:asciiTheme="majorBidi" w:hAnsiTheme="majorBidi" w:cstheme="majorBidi"/>
          <w:sz w:val="24"/>
          <w:szCs w:val="24"/>
        </w:rPr>
        <w:t>282</w:t>
      </w:r>
      <w:r w:rsidRPr="00606BBF">
        <w:rPr>
          <w:rFonts w:asciiTheme="majorBidi" w:hAnsiTheme="majorBidi" w:cstheme="majorBidi"/>
          <w:sz w:val="24"/>
          <w:szCs w:val="24"/>
          <w:rtl/>
        </w:rPr>
        <w:t xml:space="preserve">. </w:t>
      </w:r>
      <w:r w:rsidRPr="00606BBF">
        <w:rPr>
          <w:rFonts w:ascii="David" w:hAnsi="David" w:cs="David"/>
          <w:sz w:val="24"/>
          <w:szCs w:val="24"/>
          <w:rtl/>
        </w:rPr>
        <w:t xml:space="preserve">על מושג הבארוק והשתקפותו בשירה ובהגות היהודית </w:t>
      </w:r>
      <w:r>
        <w:rPr>
          <w:rFonts w:ascii="David" w:hAnsi="David" w:cs="David" w:hint="cs"/>
          <w:sz w:val="24"/>
          <w:szCs w:val="24"/>
          <w:rtl/>
        </w:rPr>
        <w:t>ה</w:t>
      </w:r>
      <w:r w:rsidRPr="00606BBF">
        <w:rPr>
          <w:rFonts w:ascii="David" w:hAnsi="David" w:cs="David"/>
          <w:sz w:val="24"/>
          <w:szCs w:val="24"/>
          <w:rtl/>
        </w:rPr>
        <w:t>איטלקית בת הזמן ראו</w:t>
      </w:r>
      <w:r w:rsidRPr="00606BBF">
        <w:rPr>
          <w:rFonts w:ascii="David" w:hAnsi="David" w:cs="David" w:hint="cs"/>
          <w:sz w:val="24"/>
          <w:szCs w:val="24"/>
          <w:rtl/>
        </w:rPr>
        <w:t>:</w:t>
      </w:r>
      <w:r w:rsidRPr="00606BBF">
        <w:rPr>
          <w:rFonts w:ascii="David" w:hAnsi="David" w:cs="David"/>
          <w:sz w:val="24"/>
          <w:szCs w:val="24"/>
          <w:rtl/>
        </w:rPr>
        <w:t xml:space="preserve"> יהושע יוסף לוי</w:t>
      </w:r>
      <w:r w:rsidRPr="00606BBF">
        <w:rPr>
          <w:rFonts w:ascii="David" w:hAnsi="David" w:cs="David" w:hint="cs"/>
          <w:sz w:val="24"/>
          <w:szCs w:val="24"/>
          <w:rtl/>
        </w:rPr>
        <w:t xml:space="preserve">, </w:t>
      </w:r>
      <w:r w:rsidRPr="00606BBF">
        <w:rPr>
          <w:rFonts w:ascii="David" w:hAnsi="David" w:cs="David"/>
          <w:sz w:val="24"/>
          <w:szCs w:val="24"/>
          <w:rtl/>
        </w:rPr>
        <w:t xml:space="preserve">כוס </w:t>
      </w:r>
      <w:proofErr w:type="spellStart"/>
      <w:r w:rsidRPr="00606BBF">
        <w:rPr>
          <w:rFonts w:ascii="David" w:hAnsi="David" w:cs="David"/>
          <w:sz w:val="24"/>
          <w:szCs w:val="24"/>
          <w:rtl/>
        </w:rPr>
        <w:t>תנחומין</w:t>
      </w:r>
      <w:proofErr w:type="spellEnd"/>
      <w:r w:rsidRPr="00606BBF">
        <w:rPr>
          <w:rFonts w:ascii="David" w:hAnsi="David" w:cs="David"/>
          <w:sz w:val="24"/>
          <w:szCs w:val="24"/>
        </w:rPr>
        <w:t> </w:t>
      </w:r>
      <w:r w:rsidRPr="00606BBF">
        <w:rPr>
          <w:rFonts w:ascii="David" w:hAnsi="David" w:cs="David"/>
          <w:sz w:val="24"/>
          <w:szCs w:val="24"/>
          <w:rtl/>
        </w:rPr>
        <w:t>וקינות אחרות</w:t>
      </w:r>
      <w:r w:rsidRPr="00606BBF">
        <w:rPr>
          <w:rFonts w:ascii="David" w:hAnsi="David" w:cs="David" w:hint="cs"/>
          <w:sz w:val="24"/>
          <w:szCs w:val="24"/>
          <w:rtl/>
        </w:rPr>
        <w:t>,</w:t>
      </w:r>
      <w:r w:rsidRPr="00606BBF">
        <w:rPr>
          <w:rFonts w:ascii="David" w:hAnsi="David" w:cs="David"/>
          <w:sz w:val="24"/>
          <w:szCs w:val="24"/>
          <w:rtl/>
        </w:rPr>
        <w:t xml:space="preserve"> ההדיר אריאל </w:t>
      </w:r>
      <w:proofErr w:type="spellStart"/>
      <w:r w:rsidRPr="00606BBF">
        <w:rPr>
          <w:rFonts w:ascii="David" w:hAnsi="David" w:cs="David"/>
          <w:sz w:val="24"/>
          <w:szCs w:val="24"/>
          <w:rtl/>
        </w:rPr>
        <w:t>רטהאוז</w:t>
      </w:r>
      <w:proofErr w:type="spellEnd"/>
      <w:r w:rsidRPr="00606BBF">
        <w:rPr>
          <w:rFonts w:ascii="David" w:hAnsi="David" w:cs="David" w:hint="cs"/>
          <w:sz w:val="24"/>
          <w:szCs w:val="24"/>
          <w:rtl/>
        </w:rPr>
        <w:t>, ירושלים 2013, עמ'</w:t>
      </w:r>
      <w:r w:rsidRPr="00606BBF">
        <w:rPr>
          <w:rFonts w:ascii="David" w:hAnsi="David" w:cs="David"/>
          <w:sz w:val="24"/>
          <w:szCs w:val="24"/>
          <w:rtl/>
        </w:rPr>
        <w:t xml:space="preserve"> 20</w:t>
      </w:r>
      <w:r>
        <w:rPr>
          <w:rFonts w:ascii="David" w:hAnsi="David" w:cs="David"/>
          <w:sz w:val="24"/>
          <w:szCs w:val="24"/>
          <w:rtl/>
        </w:rPr>
        <w:t>–</w:t>
      </w:r>
      <w:r w:rsidRPr="00606BBF">
        <w:rPr>
          <w:rFonts w:ascii="David" w:hAnsi="David" w:cs="David"/>
          <w:sz w:val="24"/>
          <w:szCs w:val="24"/>
          <w:rtl/>
        </w:rPr>
        <w:t>65.</w:t>
      </w:r>
    </w:p>
  </w:footnote>
  <w:footnote w:id="68">
    <w:p w14:paraId="1BE57B3C" w14:textId="1CB8D4D4" w:rsidR="00440C52" w:rsidRPr="00606BBF" w:rsidRDefault="00440C52" w:rsidP="005B5232">
      <w:pPr>
        <w:spacing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 xml:space="preserve">חפץ, </w:t>
      </w:r>
      <w:r w:rsidRPr="00606BBF">
        <w:rPr>
          <w:rFonts w:ascii="David" w:hAnsi="David" w:cs="David" w:hint="cs"/>
          <w:sz w:val="24"/>
          <w:szCs w:val="24"/>
          <w:rtl/>
        </w:rPr>
        <w:t xml:space="preserve">מלאכת מחשבת (לעיל, הערה </w:t>
      </w:r>
      <w:r>
        <w:rPr>
          <w:rFonts w:ascii="David" w:hAnsi="David" w:cs="David" w:hint="cs"/>
          <w:sz w:val="24"/>
          <w:szCs w:val="24"/>
          <w:rtl/>
        </w:rPr>
        <w:t>10</w:t>
      </w:r>
      <w:r w:rsidRPr="00606BBF">
        <w:rPr>
          <w:rFonts w:ascii="David" w:hAnsi="David" w:cs="David" w:hint="cs"/>
          <w:sz w:val="24"/>
          <w:szCs w:val="24"/>
          <w:rtl/>
        </w:rPr>
        <w:t xml:space="preserve">), </w:t>
      </w:r>
      <w:r w:rsidRPr="00606BBF">
        <w:rPr>
          <w:rFonts w:ascii="David" w:hAnsi="David" w:cs="David"/>
          <w:sz w:val="24"/>
          <w:szCs w:val="24"/>
          <w:rtl/>
        </w:rPr>
        <w:t>הקדמה, ללא עימוד.</w:t>
      </w:r>
    </w:p>
  </w:footnote>
  <w:footnote w:id="69">
    <w:p w14:paraId="4DB56FDB" w14:textId="21531587" w:rsidR="00440C52" w:rsidRPr="00BF661A" w:rsidRDefault="00440C52" w:rsidP="00BF661A">
      <w:pPr>
        <w:spacing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Pr>
          <w:rFonts w:asciiTheme="majorBidi" w:hAnsiTheme="majorBidi" w:cstheme="majorBidi" w:hint="cs"/>
          <w:sz w:val="24"/>
          <w:szCs w:val="24"/>
          <w:rtl/>
        </w:rPr>
        <w:t xml:space="preserve"> </w:t>
      </w:r>
      <w:bookmarkStart w:id="23" w:name="OLE_LINK142"/>
      <w:bookmarkStart w:id="24" w:name="OLE_LINK141"/>
      <w:bookmarkStart w:id="25" w:name="OLE_LINK117"/>
      <w:bookmarkStart w:id="26" w:name="OLE_LINK116"/>
      <w:r w:rsidRPr="00606BBF">
        <w:rPr>
          <w:rFonts w:asciiTheme="majorBidi" w:hAnsiTheme="majorBidi" w:cstheme="majorBidi"/>
          <w:sz w:val="24"/>
          <w:szCs w:val="24"/>
        </w:rPr>
        <w:t xml:space="preserve">Alessandro </w:t>
      </w:r>
      <w:r w:rsidRPr="00606BBF">
        <w:rPr>
          <w:rFonts w:asciiTheme="majorBidi" w:hAnsiTheme="majorBidi" w:cstheme="majorBidi"/>
          <w:sz w:val="24"/>
          <w:szCs w:val="24"/>
          <w:shd w:val="clear" w:color="auto" w:fill="FFFFFF"/>
        </w:rPr>
        <w:t xml:space="preserve">Guetta, </w:t>
      </w:r>
      <w:r w:rsidRPr="00606BBF">
        <w:rPr>
          <w:rStyle w:val="ab"/>
          <w:rFonts w:asciiTheme="majorBidi" w:hAnsiTheme="majorBidi" w:cstheme="majorBidi"/>
          <w:sz w:val="24"/>
          <w:szCs w:val="24"/>
          <w:shd w:val="clear" w:color="auto" w:fill="FFFFFF"/>
        </w:rPr>
        <w:t xml:space="preserve">Italian Jewry </w:t>
      </w:r>
      <w:bookmarkEnd w:id="23"/>
      <w:bookmarkEnd w:id="24"/>
      <w:r w:rsidRPr="00606BBF">
        <w:rPr>
          <w:rStyle w:val="ab"/>
          <w:rFonts w:asciiTheme="majorBidi" w:hAnsiTheme="majorBidi" w:cstheme="majorBidi"/>
          <w:sz w:val="24"/>
          <w:szCs w:val="24"/>
          <w:shd w:val="clear" w:color="auto" w:fill="FFFFFF"/>
        </w:rPr>
        <w:t>in the Early Modern Era</w:t>
      </w:r>
      <w:bookmarkEnd w:id="25"/>
      <w:bookmarkEnd w:id="26"/>
      <w:r>
        <w:rPr>
          <w:rFonts w:asciiTheme="majorBidi" w:hAnsiTheme="majorBidi" w:cstheme="majorBidi"/>
          <w:sz w:val="24"/>
          <w:szCs w:val="24"/>
          <w:shd w:val="clear" w:color="auto" w:fill="FFFFFF"/>
        </w:rPr>
        <w:t>,</w:t>
      </w:r>
      <w:r w:rsidRPr="00606BBF">
        <w:rPr>
          <w:rFonts w:asciiTheme="majorBidi" w:hAnsiTheme="majorBidi" w:cstheme="majorBidi"/>
          <w:sz w:val="24"/>
          <w:szCs w:val="24"/>
          <w:shd w:val="clear" w:color="auto" w:fill="FFFFFF"/>
        </w:rPr>
        <w:t xml:space="preserve"> Boston 2014</w:t>
      </w:r>
      <w:r>
        <w:rPr>
          <w:rFonts w:asciiTheme="majorBidi" w:hAnsiTheme="majorBidi" w:cstheme="majorBidi"/>
          <w:sz w:val="24"/>
          <w:szCs w:val="24"/>
        </w:rPr>
        <w:t>, pp.</w:t>
      </w:r>
      <w:r w:rsidRPr="00606BBF">
        <w:rPr>
          <w:rFonts w:asciiTheme="majorBidi" w:hAnsiTheme="majorBidi" w:cstheme="majorBidi"/>
          <w:sz w:val="24"/>
          <w:szCs w:val="24"/>
        </w:rPr>
        <w:t xml:space="preserve"> 192–204</w:t>
      </w:r>
    </w:p>
  </w:footnote>
  <w:footnote w:id="70">
    <w:p w14:paraId="60F009BD" w14:textId="6E406084" w:rsidR="00440C52" w:rsidRPr="00606BBF" w:rsidRDefault="00440C52" w:rsidP="0016290F">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Pr>
          <w:rFonts w:asciiTheme="majorBidi" w:hAnsiTheme="majorBidi" w:cstheme="majorBidi"/>
          <w:sz w:val="24"/>
          <w:szCs w:val="24"/>
          <w:rtl/>
        </w:rPr>
        <w:t xml:space="preserve"> </w:t>
      </w:r>
      <w:r w:rsidRPr="00606BBF">
        <w:rPr>
          <w:rFonts w:ascii="David" w:hAnsi="David" w:cs="David"/>
          <w:sz w:val="24"/>
          <w:szCs w:val="24"/>
          <w:rtl/>
        </w:rPr>
        <w:t xml:space="preserve">לפנים בחזקת הקהילה היהודית של </w:t>
      </w:r>
      <w:proofErr w:type="spellStart"/>
      <w:r w:rsidRPr="00606BBF">
        <w:rPr>
          <w:rFonts w:ascii="David" w:hAnsi="David" w:cs="David"/>
          <w:sz w:val="24"/>
          <w:szCs w:val="24"/>
          <w:rtl/>
        </w:rPr>
        <w:t>אנקונה</w:t>
      </w:r>
      <w:proofErr w:type="spellEnd"/>
      <w:r>
        <w:rPr>
          <w:rFonts w:ascii="David" w:hAnsi="David" w:cs="David" w:hint="cs"/>
          <w:sz w:val="24"/>
          <w:szCs w:val="24"/>
          <w:rtl/>
        </w:rPr>
        <w:t>,</w:t>
      </w:r>
      <w:r w:rsidRPr="00606BBF">
        <w:rPr>
          <w:rFonts w:ascii="David" w:hAnsi="David" w:cs="David"/>
          <w:sz w:val="24"/>
          <w:szCs w:val="24"/>
          <w:rtl/>
        </w:rPr>
        <w:t xml:space="preserve"> מס</w:t>
      </w:r>
      <w:r>
        <w:rPr>
          <w:rFonts w:ascii="David" w:hAnsi="David" w:cs="David" w:hint="cs"/>
          <w:sz w:val="24"/>
          <w:szCs w:val="24"/>
          <w:rtl/>
        </w:rPr>
        <w:t>'</w:t>
      </w:r>
      <w:r w:rsidRPr="00606BBF">
        <w:rPr>
          <w:rFonts w:ascii="David" w:hAnsi="David" w:cs="David"/>
          <w:sz w:val="24"/>
          <w:szCs w:val="24"/>
          <w:rtl/>
        </w:rPr>
        <w:t xml:space="preserve"> 34. אני מודה למר חנן בניהו על שבנדיבותו המציא לי סריקה איכותית של כ</w:t>
      </w:r>
      <w:r>
        <w:rPr>
          <w:rFonts w:ascii="David" w:hAnsi="David" w:cs="David" w:hint="cs"/>
          <w:sz w:val="24"/>
          <w:szCs w:val="24"/>
          <w:rtl/>
        </w:rPr>
        <w:t>תב היד מאוסף תצלומי כת</w:t>
      </w:r>
      <w:r w:rsidR="003F5B39">
        <w:rPr>
          <w:rFonts w:ascii="David" w:hAnsi="David" w:cs="David" w:hint="cs"/>
          <w:sz w:val="24"/>
          <w:szCs w:val="24"/>
          <w:rtl/>
        </w:rPr>
        <w:t>בי היד</w:t>
      </w:r>
      <w:r>
        <w:rPr>
          <w:rFonts w:ascii="David" w:hAnsi="David" w:cs="David" w:hint="cs"/>
          <w:sz w:val="24"/>
          <w:szCs w:val="24"/>
          <w:rtl/>
        </w:rPr>
        <w:t xml:space="preserve"> של מכון ׳קהילות ישראל׳. מספרו </w:t>
      </w:r>
      <w:r>
        <w:rPr>
          <w:rFonts w:cs="David" w:hint="cs"/>
          <w:sz w:val="24"/>
          <w:szCs w:val="24"/>
          <w:rtl/>
        </w:rPr>
        <w:t xml:space="preserve">שם הוא </w:t>
      </w:r>
      <w:r>
        <w:rPr>
          <w:rFonts w:ascii="David" w:hAnsi="David" w:cs="David" w:hint="cs"/>
          <w:sz w:val="24"/>
          <w:szCs w:val="24"/>
        </w:rPr>
        <w:t>MS.</w:t>
      </w:r>
      <w:r w:rsidR="003F5B39">
        <w:rPr>
          <w:rFonts w:ascii="David" w:hAnsi="David" w:cs="David"/>
          <w:sz w:val="24"/>
          <w:szCs w:val="24"/>
        </w:rPr>
        <w:t xml:space="preserve"> </w:t>
      </w:r>
      <w:r>
        <w:rPr>
          <w:rFonts w:ascii="David" w:hAnsi="David" w:cs="David" w:hint="cs"/>
          <w:sz w:val="24"/>
          <w:szCs w:val="24"/>
        </w:rPr>
        <w:t>1494</w:t>
      </w:r>
      <w:r w:rsidRPr="00606BBF">
        <w:rPr>
          <w:rFonts w:ascii="David" w:hAnsi="David" w:cs="David"/>
          <w:sz w:val="24"/>
          <w:szCs w:val="24"/>
          <w:rtl/>
        </w:rPr>
        <w:t>.</w:t>
      </w:r>
      <w:r w:rsidRPr="00606BBF">
        <w:rPr>
          <w:rFonts w:asciiTheme="majorBidi" w:hAnsiTheme="majorBidi" w:cstheme="majorBidi"/>
          <w:sz w:val="24"/>
          <w:szCs w:val="24"/>
          <w:rtl/>
        </w:rPr>
        <w:t xml:space="preserve"> </w:t>
      </w:r>
    </w:p>
  </w:footnote>
  <w:footnote w:id="71">
    <w:p w14:paraId="0004880E" w14:textId="7A32BD43" w:rsidR="00440C52" w:rsidRPr="00606BBF" w:rsidRDefault="00440C52" w:rsidP="00BF661A">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השוו לדוגמ</w:t>
      </w:r>
      <w:r>
        <w:rPr>
          <w:rFonts w:ascii="David" w:hAnsi="David" w:cs="David" w:hint="cs"/>
          <w:sz w:val="24"/>
          <w:szCs w:val="24"/>
          <w:rtl/>
        </w:rPr>
        <w:t>ה:</w:t>
      </w:r>
      <w:r w:rsidRPr="00606BBF">
        <w:rPr>
          <w:rFonts w:ascii="David" w:hAnsi="David" w:cs="David"/>
          <w:sz w:val="24"/>
          <w:szCs w:val="24"/>
          <w:rtl/>
        </w:rPr>
        <w:t xml:space="preserve"> שם</w:t>
      </w:r>
      <w:r>
        <w:rPr>
          <w:rFonts w:ascii="David" w:hAnsi="David" w:cs="David" w:hint="cs"/>
          <w:sz w:val="24"/>
          <w:szCs w:val="24"/>
          <w:rtl/>
        </w:rPr>
        <w:t>,</w:t>
      </w:r>
      <w:r w:rsidRPr="00606BBF">
        <w:rPr>
          <w:rFonts w:ascii="David" w:hAnsi="David" w:cs="David" w:hint="cs"/>
          <w:sz w:val="24"/>
          <w:szCs w:val="24"/>
          <w:rtl/>
        </w:rPr>
        <w:t xml:space="preserve"> </w:t>
      </w:r>
      <w:r>
        <w:rPr>
          <w:rFonts w:ascii="David" w:hAnsi="David" w:cs="David" w:hint="cs"/>
          <w:sz w:val="24"/>
          <w:szCs w:val="24"/>
          <w:rtl/>
        </w:rPr>
        <w:t>דפים</w:t>
      </w:r>
      <w:r w:rsidRPr="00606BBF">
        <w:rPr>
          <w:rFonts w:ascii="David" w:hAnsi="David" w:cs="David"/>
          <w:sz w:val="24"/>
          <w:szCs w:val="24"/>
          <w:rtl/>
        </w:rPr>
        <w:t xml:space="preserve"> 1</w:t>
      </w:r>
      <w:r>
        <w:rPr>
          <w:rFonts w:ascii="David" w:hAnsi="David" w:cs="David"/>
          <w:sz w:val="24"/>
          <w:szCs w:val="24"/>
          <w:rtl/>
        </w:rPr>
        <w:t>–</w:t>
      </w:r>
      <w:r w:rsidRPr="00606BBF">
        <w:rPr>
          <w:rFonts w:ascii="David" w:hAnsi="David" w:cs="David"/>
          <w:sz w:val="24"/>
          <w:szCs w:val="24"/>
          <w:rtl/>
        </w:rPr>
        <w:t>7, ובגרסת הדפוס</w:t>
      </w:r>
      <w:r>
        <w:rPr>
          <w:rFonts w:ascii="David" w:hAnsi="David" w:cs="David" w:hint="cs"/>
          <w:sz w:val="24"/>
          <w:szCs w:val="24"/>
          <w:rtl/>
        </w:rPr>
        <w:t>,</w:t>
      </w:r>
      <w:r w:rsidRPr="00606BBF">
        <w:rPr>
          <w:rFonts w:ascii="David" w:hAnsi="David" w:cs="David" w:hint="cs"/>
          <w:sz w:val="24"/>
          <w:szCs w:val="24"/>
          <w:rtl/>
        </w:rPr>
        <w:t xml:space="preserve"> </w:t>
      </w:r>
      <w:r w:rsidRPr="00606BBF">
        <w:rPr>
          <w:rFonts w:ascii="David" w:hAnsi="David" w:cs="David"/>
          <w:sz w:val="24"/>
          <w:szCs w:val="24"/>
          <w:rtl/>
        </w:rPr>
        <w:t>א</w:t>
      </w:r>
      <w:r>
        <w:rPr>
          <w:rFonts w:ascii="David" w:hAnsi="David" w:cs="David" w:hint="cs"/>
          <w:sz w:val="24"/>
          <w:szCs w:val="24"/>
          <w:rtl/>
        </w:rPr>
        <w:t xml:space="preserve"> ע"א–י ע"א.</w:t>
      </w:r>
    </w:p>
  </w:footnote>
  <w:footnote w:id="72">
    <w:p w14:paraId="3C92FA20" w14:textId="21B881EB" w:rsidR="00440C52" w:rsidRPr="00606BBF" w:rsidRDefault="00440C52" w:rsidP="00BF661A">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כ"י,</w:t>
      </w:r>
      <w:r w:rsidRPr="00606BBF">
        <w:rPr>
          <w:rFonts w:ascii="David" w:hAnsi="David" w:cs="David" w:hint="cs"/>
          <w:sz w:val="24"/>
          <w:szCs w:val="24"/>
          <w:rtl/>
        </w:rPr>
        <w:t xml:space="preserve"> </w:t>
      </w:r>
      <w:r>
        <w:rPr>
          <w:rFonts w:ascii="David" w:hAnsi="David" w:cs="David" w:hint="cs"/>
          <w:sz w:val="24"/>
          <w:szCs w:val="24"/>
          <w:rtl/>
        </w:rPr>
        <w:t>שם, דף</w:t>
      </w:r>
      <w:r>
        <w:rPr>
          <w:rFonts w:ascii="David" w:hAnsi="David" w:cs="David"/>
          <w:sz w:val="24"/>
          <w:szCs w:val="24"/>
          <w:rtl/>
        </w:rPr>
        <w:t xml:space="preserve"> </w:t>
      </w:r>
      <w:r>
        <w:rPr>
          <w:rFonts w:ascii="David" w:hAnsi="David" w:cs="David" w:hint="cs"/>
          <w:sz w:val="24"/>
          <w:szCs w:val="24"/>
          <w:rtl/>
        </w:rPr>
        <w:t>3</w:t>
      </w:r>
      <w:r w:rsidRPr="00606BBF">
        <w:rPr>
          <w:rFonts w:ascii="David" w:hAnsi="David" w:cs="David"/>
          <w:sz w:val="24"/>
          <w:szCs w:val="24"/>
          <w:rtl/>
        </w:rPr>
        <w:t>א.</w:t>
      </w:r>
    </w:p>
  </w:footnote>
  <w:footnote w:id="73">
    <w:p w14:paraId="0226BBFA" w14:textId="51974E81" w:rsidR="00440C52" w:rsidRPr="00606BBF" w:rsidRDefault="00440C52" w:rsidP="00BF661A">
      <w:pPr>
        <w:pStyle w:val="a4"/>
        <w:spacing w:line="480" w:lineRule="auto"/>
        <w:jc w:val="both"/>
        <w:rPr>
          <w:rFonts w:asciiTheme="majorBidi" w:hAnsiTheme="majorBidi" w:cstheme="majorBidi"/>
          <w:sz w:val="24"/>
          <w:szCs w:val="24"/>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hint="cs"/>
          <w:sz w:val="24"/>
          <w:szCs w:val="24"/>
          <w:rtl/>
        </w:rPr>
        <w:t xml:space="preserve">שם, </w:t>
      </w:r>
      <w:r>
        <w:rPr>
          <w:rFonts w:ascii="David" w:hAnsi="David" w:cs="David" w:hint="cs"/>
          <w:sz w:val="24"/>
          <w:szCs w:val="24"/>
          <w:rtl/>
        </w:rPr>
        <w:t xml:space="preserve">דפים </w:t>
      </w:r>
      <w:r w:rsidRPr="00606BBF">
        <w:rPr>
          <w:rFonts w:ascii="David" w:hAnsi="David" w:cs="David"/>
          <w:sz w:val="24"/>
          <w:szCs w:val="24"/>
          <w:rtl/>
        </w:rPr>
        <w:t>156א</w:t>
      </w:r>
      <w:r>
        <w:rPr>
          <w:rFonts w:ascii="David" w:hAnsi="David" w:cs="David" w:hint="cs"/>
          <w:sz w:val="24"/>
          <w:szCs w:val="24"/>
          <w:rtl/>
        </w:rPr>
        <w:t>–</w:t>
      </w:r>
      <w:r w:rsidRPr="00606BBF">
        <w:rPr>
          <w:rFonts w:ascii="David" w:hAnsi="David" w:cs="David"/>
          <w:sz w:val="24"/>
          <w:szCs w:val="24"/>
          <w:rtl/>
        </w:rPr>
        <w:t>160</w:t>
      </w:r>
      <w:r w:rsidRPr="00606BBF">
        <w:rPr>
          <w:rFonts w:asciiTheme="majorBidi" w:hAnsiTheme="majorBidi" w:cstheme="majorBidi" w:hint="cs"/>
          <w:sz w:val="24"/>
          <w:szCs w:val="24"/>
          <w:rtl/>
        </w:rPr>
        <w:t>.</w:t>
      </w:r>
    </w:p>
  </w:footnote>
  <w:footnote w:id="74">
    <w:p w14:paraId="3E3990D9" w14:textId="226FF1B0" w:rsidR="00440C52" w:rsidRPr="00606BBF" w:rsidRDefault="00440C52" w:rsidP="00E93F91">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חפץ</w:t>
      </w:r>
      <w:r w:rsidRPr="00606BBF">
        <w:rPr>
          <w:rFonts w:ascii="David" w:hAnsi="David" w:cs="David" w:hint="cs"/>
          <w:sz w:val="24"/>
          <w:szCs w:val="24"/>
          <w:rtl/>
        </w:rPr>
        <w:t xml:space="preserve">, מלאכת מחשבת (לעיל, הערה </w:t>
      </w:r>
      <w:r>
        <w:rPr>
          <w:rFonts w:ascii="David" w:hAnsi="David" w:cs="David" w:hint="cs"/>
          <w:sz w:val="24"/>
          <w:szCs w:val="24"/>
          <w:rtl/>
        </w:rPr>
        <w:t>10</w:t>
      </w:r>
      <w:r w:rsidRPr="00606BBF">
        <w:rPr>
          <w:rFonts w:ascii="David" w:hAnsi="David" w:cs="David" w:hint="cs"/>
          <w:sz w:val="24"/>
          <w:szCs w:val="24"/>
          <w:rtl/>
        </w:rPr>
        <w:t xml:space="preserve">), </w:t>
      </w:r>
      <w:r w:rsidR="003F5B39">
        <w:rPr>
          <w:rFonts w:ascii="David" w:hAnsi="David" w:cs="David" w:hint="cs"/>
          <w:sz w:val="24"/>
          <w:szCs w:val="24"/>
          <w:rtl/>
        </w:rPr>
        <w:t>ו ע"א</w:t>
      </w:r>
      <w:r w:rsidR="003F5B39">
        <w:rPr>
          <w:rFonts w:asciiTheme="majorBidi" w:hAnsiTheme="majorBidi" w:cstheme="majorBidi" w:hint="cs"/>
          <w:sz w:val="24"/>
          <w:szCs w:val="24"/>
          <w:rtl/>
        </w:rPr>
        <w:t>.</w:t>
      </w:r>
    </w:p>
  </w:footnote>
  <w:footnote w:id="75">
    <w:p w14:paraId="7987BA88" w14:textId="73F92864" w:rsidR="00440C52" w:rsidRPr="00606BBF" w:rsidRDefault="00440C52" w:rsidP="00E93F91">
      <w:pPr>
        <w:spacing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 xml:space="preserve">עמוס </w:t>
      </w:r>
      <w:proofErr w:type="spellStart"/>
      <w:r w:rsidRPr="00606BBF">
        <w:rPr>
          <w:rFonts w:ascii="David" w:hAnsi="David" w:cs="David"/>
          <w:sz w:val="24"/>
          <w:szCs w:val="24"/>
          <w:rtl/>
        </w:rPr>
        <w:t>פונקנשטיין</w:t>
      </w:r>
      <w:proofErr w:type="spellEnd"/>
      <w:r w:rsidRPr="00606BBF">
        <w:rPr>
          <w:rFonts w:ascii="David" w:hAnsi="David" w:cs="David"/>
          <w:sz w:val="24"/>
          <w:szCs w:val="24"/>
          <w:rtl/>
        </w:rPr>
        <w:t xml:space="preserve">, </w:t>
      </w:r>
      <w:r>
        <w:rPr>
          <w:rFonts w:ascii="David" w:hAnsi="David" w:cs="David" w:hint="cs"/>
          <w:sz w:val="24"/>
          <w:szCs w:val="24"/>
          <w:rtl/>
        </w:rPr>
        <w:t>'</w:t>
      </w:r>
      <w:r w:rsidRPr="00606BBF">
        <w:rPr>
          <w:rFonts w:ascii="David" w:hAnsi="David" w:cs="David"/>
          <w:sz w:val="24"/>
          <w:szCs w:val="24"/>
          <w:rtl/>
        </w:rPr>
        <w:t>המשכיות וחידוש במחשב</w:t>
      </w:r>
      <w:r>
        <w:rPr>
          <w:rFonts w:ascii="David" w:hAnsi="David" w:cs="David" w:hint="cs"/>
          <w:sz w:val="24"/>
          <w:szCs w:val="24"/>
          <w:rtl/>
        </w:rPr>
        <w:t>ת</w:t>
      </w:r>
      <w:r w:rsidRPr="00606BBF">
        <w:rPr>
          <w:rFonts w:ascii="David" w:hAnsi="David" w:cs="David"/>
          <w:sz w:val="24"/>
          <w:szCs w:val="24"/>
          <w:rtl/>
        </w:rPr>
        <w:t xml:space="preserve"> המאה </w:t>
      </w:r>
      <w:proofErr w:type="spellStart"/>
      <w:r w:rsidRPr="00606BBF">
        <w:rPr>
          <w:rFonts w:ascii="David" w:hAnsi="David" w:cs="David"/>
          <w:sz w:val="24"/>
          <w:szCs w:val="24"/>
          <w:rtl/>
        </w:rPr>
        <w:t>הי"ז</w:t>
      </w:r>
      <w:proofErr w:type="spellEnd"/>
      <w:r w:rsidRPr="00606BBF">
        <w:rPr>
          <w:rFonts w:ascii="David" w:hAnsi="David" w:cs="David"/>
          <w:sz w:val="24"/>
          <w:szCs w:val="24"/>
          <w:rtl/>
        </w:rPr>
        <w:t xml:space="preserve"> ובמדעיה</w:t>
      </w:r>
      <w:r>
        <w:rPr>
          <w:rFonts w:ascii="David" w:hAnsi="David" w:cs="David" w:hint="cs"/>
          <w:sz w:val="24"/>
          <w:szCs w:val="24"/>
          <w:rtl/>
        </w:rPr>
        <w:t>',</w:t>
      </w:r>
      <w:r w:rsidRPr="00606BBF">
        <w:rPr>
          <w:rFonts w:ascii="David" w:hAnsi="David" w:cs="David" w:hint="cs"/>
          <w:sz w:val="24"/>
          <w:szCs w:val="24"/>
          <w:rtl/>
        </w:rPr>
        <w:t xml:space="preserve"> </w:t>
      </w:r>
      <w:r w:rsidRPr="00606BBF">
        <w:rPr>
          <w:rFonts w:ascii="David" w:hAnsi="David" w:cs="David"/>
          <w:sz w:val="24"/>
          <w:szCs w:val="24"/>
          <w:rtl/>
        </w:rPr>
        <w:t>דברי האקדמיה הלאומית הישראלית למדעים</w:t>
      </w:r>
      <w:r w:rsidRPr="00606BBF">
        <w:rPr>
          <w:rFonts w:ascii="David" w:hAnsi="David" w:cs="David" w:hint="cs"/>
          <w:sz w:val="24"/>
          <w:szCs w:val="24"/>
          <w:rtl/>
        </w:rPr>
        <w:t xml:space="preserve">, </w:t>
      </w:r>
      <w:r w:rsidRPr="00606BBF">
        <w:rPr>
          <w:rFonts w:ascii="David" w:hAnsi="David" w:cs="David"/>
          <w:sz w:val="24"/>
          <w:szCs w:val="24"/>
          <w:rtl/>
        </w:rPr>
        <w:t>ו, 6, ירושלים תשמ"א, עמ'</w:t>
      </w:r>
      <w:r w:rsidRPr="00606BBF">
        <w:rPr>
          <w:rFonts w:ascii="David" w:hAnsi="David" w:cs="David" w:hint="cs"/>
          <w:sz w:val="24"/>
          <w:szCs w:val="24"/>
          <w:rtl/>
        </w:rPr>
        <w:t xml:space="preserve"> </w:t>
      </w:r>
      <w:r w:rsidRPr="00606BBF">
        <w:rPr>
          <w:rFonts w:ascii="David" w:hAnsi="David" w:cs="David"/>
          <w:sz w:val="24"/>
          <w:szCs w:val="24"/>
          <w:rtl/>
        </w:rPr>
        <w:t>2</w:t>
      </w:r>
      <w:r>
        <w:rPr>
          <w:rFonts w:ascii="David" w:hAnsi="David" w:cs="David"/>
          <w:sz w:val="24"/>
          <w:szCs w:val="24"/>
          <w:rtl/>
        </w:rPr>
        <w:t>–</w:t>
      </w:r>
      <w:r>
        <w:rPr>
          <w:rFonts w:ascii="David" w:hAnsi="David" w:cs="David" w:hint="cs"/>
          <w:sz w:val="24"/>
          <w:szCs w:val="24"/>
          <w:rtl/>
        </w:rPr>
        <w:t>11;</w:t>
      </w:r>
      <w:r w:rsidRPr="00606BBF">
        <w:rPr>
          <w:rFonts w:asciiTheme="majorBidi" w:hAnsiTheme="majorBidi" w:cstheme="majorBidi"/>
          <w:sz w:val="24"/>
          <w:szCs w:val="24"/>
          <w:rtl/>
        </w:rPr>
        <w:t xml:space="preserve"> </w:t>
      </w:r>
      <w:r w:rsidRPr="00606BBF">
        <w:rPr>
          <w:rFonts w:asciiTheme="majorBidi" w:hAnsiTheme="majorBidi" w:cstheme="majorBidi"/>
          <w:sz w:val="24"/>
          <w:szCs w:val="24"/>
        </w:rPr>
        <w:t xml:space="preserve">Kathrin Park and Lorain </w:t>
      </w:r>
      <w:proofErr w:type="spellStart"/>
      <w:r w:rsidRPr="00606BBF">
        <w:rPr>
          <w:rFonts w:asciiTheme="majorBidi" w:hAnsiTheme="majorBidi" w:cstheme="majorBidi"/>
          <w:sz w:val="24"/>
          <w:szCs w:val="24"/>
        </w:rPr>
        <w:t>Daston</w:t>
      </w:r>
      <w:proofErr w:type="spellEnd"/>
      <w:r w:rsidRPr="00606BBF">
        <w:rPr>
          <w:rFonts w:asciiTheme="majorBidi" w:hAnsiTheme="majorBidi" w:cstheme="majorBidi"/>
          <w:sz w:val="24"/>
          <w:szCs w:val="24"/>
        </w:rPr>
        <w:t xml:space="preserve"> (eds.), </w:t>
      </w:r>
      <w:r w:rsidRPr="00606BBF">
        <w:rPr>
          <w:rFonts w:asciiTheme="majorBidi" w:hAnsiTheme="majorBidi" w:cstheme="majorBidi"/>
          <w:i/>
          <w:iCs/>
          <w:sz w:val="24"/>
          <w:szCs w:val="24"/>
        </w:rPr>
        <w:t>The Cambridge History of Science</w:t>
      </w:r>
      <w:r w:rsidRPr="007A10B1">
        <w:rPr>
          <w:rFonts w:asciiTheme="majorBidi" w:hAnsiTheme="majorBidi" w:cstheme="majorBidi"/>
          <w:sz w:val="24"/>
          <w:szCs w:val="24"/>
        </w:rPr>
        <w:t>,</w:t>
      </w:r>
      <w:r w:rsidRPr="00606BBF">
        <w:rPr>
          <w:rFonts w:asciiTheme="majorBidi" w:hAnsiTheme="majorBidi" w:cstheme="majorBidi"/>
          <w:i/>
          <w:iCs/>
          <w:sz w:val="24"/>
          <w:szCs w:val="24"/>
        </w:rPr>
        <w:t xml:space="preserve"> </w:t>
      </w:r>
      <w:r w:rsidRPr="00606BBF">
        <w:rPr>
          <w:rFonts w:asciiTheme="majorBidi" w:hAnsiTheme="majorBidi" w:cstheme="majorBidi"/>
          <w:sz w:val="24"/>
          <w:szCs w:val="24"/>
        </w:rPr>
        <w:t>3, Cambridge 2006, pp. 11</w:t>
      </w:r>
      <w:r>
        <w:rPr>
          <w:rFonts w:asciiTheme="majorBidi" w:hAnsiTheme="majorBidi" w:cstheme="majorBidi"/>
          <w:sz w:val="24"/>
          <w:szCs w:val="24"/>
        </w:rPr>
        <w:t>–</w:t>
      </w:r>
      <w:r w:rsidRPr="00606BBF">
        <w:rPr>
          <w:rFonts w:asciiTheme="majorBidi" w:hAnsiTheme="majorBidi" w:cstheme="majorBidi"/>
          <w:sz w:val="24"/>
          <w:szCs w:val="24"/>
        </w:rPr>
        <w:t>33</w:t>
      </w:r>
    </w:p>
  </w:footnote>
  <w:footnote w:id="76">
    <w:p w14:paraId="670BE1C6" w14:textId="5C961FC2" w:rsidR="00440C52" w:rsidRPr="00606BBF" w:rsidRDefault="00440C52" w:rsidP="0007549A">
      <w:pPr>
        <w:spacing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Pr>
          <w:rFonts w:asciiTheme="majorBidi" w:hAnsiTheme="majorBidi" w:cstheme="majorBidi" w:hint="cs"/>
          <w:sz w:val="24"/>
          <w:szCs w:val="24"/>
          <w:rtl/>
        </w:rPr>
        <w:t xml:space="preserve"> </w:t>
      </w:r>
      <w:r w:rsidRPr="0007549A">
        <w:rPr>
          <w:rFonts w:ascii="David" w:hAnsi="David" w:cs="David" w:hint="cs"/>
          <w:sz w:val="24"/>
          <w:szCs w:val="24"/>
          <w:rtl/>
        </w:rPr>
        <w:t>וינר (לעיל, הערה 64), עמ' 77–87.</w:t>
      </w:r>
      <w:r w:rsidRPr="00606BBF">
        <w:rPr>
          <w:rFonts w:asciiTheme="majorBidi" w:hAnsiTheme="majorBidi" w:cstheme="majorBidi"/>
          <w:sz w:val="24"/>
          <w:szCs w:val="24"/>
        </w:rPr>
        <w:t xml:space="preserve"> </w:t>
      </w:r>
    </w:p>
  </w:footnote>
  <w:footnote w:id="77">
    <w:p w14:paraId="4DE15833" w14:textId="4561B0C8" w:rsidR="00440C52" w:rsidRPr="00606BBF" w:rsidRDefault="00440C52" w:rsidP="008C7D27">
      <w:pPr>
        <w:spacing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Pr>
          <w:rFonts w:asciiTheme="majorBidi" w:hAnsiTheme="majorBidi" w:cstheme="majorBidi" w:hint="cs"/>
          <w:sz w:val="24"/>
          <w:szCs w:val="24"/>
          <w:rtl/>
        </w:rPr>
        <w:t xml:space="preserve"> </w:t>
      </w:r>
      <w:r w:rsidRPr="00606BBF">
        <w:rPr>
          <w:rFonts w:asciiTheme="majorBidi" w:hAnsiTheme="majorBidi" w:cstheme="majorBidi"/>
          <w:sz w:val="24"/>
          <w:szCs w:val="24"/>
        </w:rPr>
        <w:t xml:space="preserve">Martha Ornstein, </w:t>
      </w:r>
      <w:r w:rsidRPr="00606BBF">
        <w:rPr>
          <w:rFonts w:asciiTheme="majorBidi" w:hAnsiTheme="majorBidi" w:cstheme="majorBidi"/>
          <w:i/>
          <w:iCs/>
          <w:sz w:val="24"/>
          <w:szCs w:val="24"/>
        </w:rPr>
        <w:t>The Role of Scientific Societies in the Seventeenth Century</w:t>
      </w:r>
      <w:r w:rsidRPr="00606BBF">
        <w:rPr>
          <w:rFonts w:asciiTheme="majorBidi" w:hAnsiTheme="majorBidi" w:cstheme="majorBidi"/>
          <w:sz w:val="24"/>
          <w:szCs w:val="24"/>
        </w:rPr>
        <w:t>, Hamden 1963, pp. 72</w:t>
      </w:r>
      <w:r>
        <w:rPr>
          <w:rFonts w:asciiTheme="majorBidi" w:hAnsiTheme="majorBidi" w:cstheme="majorBidi"/>
          <w:sz w:val="24"/>
          <w:szCs w:val="24"/>
        </w:rPr>
        <w:t>–</w:t>
      </w:r>
      <w:r w:rsidRPr="00606BBF">
        <w:rPr>
          <w:rFonts w:asciiTheme="majorBidi" w:hAnsiTheme="majorBidi" w:cstheme="majorBidi"/>
          <w:sz w:val="24"/>
          <w:szCs w:val="24"/>
        </w:rPr>
        <w:t>86; Peter Dear, ‘</w:t>
      </w:r>
      <w:proofErr w:type="spellStart"/>
      <w:r w:rsidRPr="00606BBF">
        <w:rPr>
          <w:rFonts w:asciiTheme="majorBidi" w:hAnsiTheme="majorBidi" w:cstheme="majorBidi"/>
          <w:sz w:val="24"/>
          <w:szCs w:val="24"/>
        </w:rPr>
        <w:t>Totius</w:t>
      </w:r>
      <w:proofErr w:type="spellEnd"/>
      <w:r w:rsidRPr="00606BBF">
        <w:rPr>
          <w:rFonts w:asciiTheme="majorBidi" w:hAnsiTheme="majorBidi" w:cstheme="majorBidi"/>
          <w:sz w:val="24"/>
          <w:szCs w:val="24"/>
        </w:rPr>
        <w:t xml:space="preserve"> in </w:t>
      </w:r>
      <w:proofErr w:type="spellStart"/>
      <w:r w:rsidRPr="00606BBF">
        <w:rPr>
          <w:rFonts w:asciiTheme="majorBidi" w:hAnsiTheme="majorBidi" w:cstheme="majorBidi"/>
          <w:sz w:val="24"/>
          <w:szCs w:val="24"/>
        </w:rPr>
        <w:t>Verba</w:t>
      </w:r>
      <w:proofErr w:type="spellEnd"/>
      <w:r w:rsidRPr="00606BBF">
        <w:rPr>
          <w:rFonts w:asciiTheme="majorBidi" w:hAnsiTheme="majorBidi" w:cstheme="majorBidi"/>
          <w:sz w:val="24"/>
          <w:szCs w:val="24"/>
        </w:rPr>
        <w:t xml:space="preserve">: Rhetoric and Authority in the Early Royal Society’, </w:t>
      </w:r>
      <w:r w:rsidRPr="00606BBF">
        <w:rPr>
          <w:rFonts w:asciiTheme="majorBidi" w:hAnsiTheme="majorBidi" w:cstheme="majorBidi"/>
          <w:i/>
          <w:iCs/>
          <w:sz w:val="24"/>
          <w:szCs w:val="24"/>
        </w:rPr>
        <w:t>Isis</w:t>
      </w:r>
      <w:r w:rsidRPr="00606BBF">
        <w:rPr>
          <w:rFonts w:asciiTheme="majorBidi" w:hAnsiTheme="majorBidi" w:cstheme="majorBidi"/>
          <w:sz w:val="24"/>
          <w:szCs w:val="24"/>
        </w:rPr>
        <w:t>, 76 (1985), pp. 145–</w:t>
      </w:r>
      <w:r>
        <w:rPr>
          <w:rFonts w:asciiTheme="majorBidi" w:hAnsiTheme="majorBidi" w:cstheme="majorBidi"/>
          <w:sz w:val="24"/>
          <w:szCs w:val="24"/>
        </w:rPr>
        <w:t>1</w:t>
      </w:r>
      <w:r w:rsidRPr="00606BBF">
        <w:rPr>
          <w:rFonts w:asciiTheme="majorBidi" w:hAnsiTheme="majorBidi" w:cstheme="majorBidi"/>
          <w:sz w:val="24"/>
          <w:szCs w:val="24"/>
        </w:rPr>
        <w:t xml:space="preserve">61; Steven </w:t>
      </w:r>
      <w:proofErr w:type="spellStart"/>
      <w:r w:rsidRPr="00606BBF">
        <w:rPr>
          <w:rFonts w:asciiTheme="majorBidi" w:hAnsiTheme="majorBidi" w:cstheme="majorBidi"/>
          <w:sz w:val="24"/>
          <w:szCs w:val="24"/>
        </w:rPr>
        <w:t>Shapin</w:t>
      </w:r>
      <w:proofErr w:type="spellEnd"/>
      <w:r w:rsidRPr="00606BBF">
        <w:rPr>
          <w:rFonts w:asciiTheme="majorBidi" w:hAnsiTheme="majorBidi" w:cstheme="majorBidi"/>
          <w:sz w:val="24"/>
          <w:szCs w:val="24"/>
        </w:rPr>
        <w:t xml:space="preserve">, </w:t>
      </w:r>
      <w:r w:rsidRPr="00606BBF">
        <w:rPr>
          <w:rFonts w:asciiTheme="majorBidi" w:hAnsiTheme="majorBidi" w:cstheme="majorBidi"/>
          <w:i/>
          <w:iCs/>
          <w:sz w:val="24"/>
          <w:szCs w:val="24"/>
        </w:rPr>
        <w:t>A Social History of Truth: Civility and Science in Seventeenth-Century England</w:t>
      </w:r>
      <w:r w:rsidRPr="00606BBF">
        <w:rPr>
          <w:rFonts w:asciiTheme="majorBidi" w:hAnsiTheme="majorBidi" w:cstheme="majorBidi"/>
          <w:sz w:val="24"/>
          <w:szCs w:val="24"/>
        </w:rPr>
        <w:t>, Chicago 1994, pp. 3</w:t>
      </w:r>
      <w:r>
        <w:rPr>
          <w:rFonts w:asciiTheme="majorBidi" w:hAnsiTheme="majorBidi" w:cstheme="majorBidi"/>
          <w:sz w:val="24"/>
          <w:szCs w:val="24"/>
        </w:rPr>
        <w:t>–</w:t>
      </w:r>
      <w:r w:rsidRPr="00606BBF">
        <w:rPr>
          <w:rFonts w:asciiTheme="majorBidi" w:hAnsiTheme="majorBidi" w:cstheme="majorBidi"/>
          <w:sz w:val="24"/>
          <w:szCs w:val="24"/>
        </w:rPr>
        <w:t>64</w:t>
      </w:r>
    </w:p>
  </w:footnote>
  <w:footnote w:id="78">
    <w:p w14:paraId="59016C40" w14:textId="7C43A8AF" w:rsidR="00440C52" w:rsidRPr="00606BBF" w:rsidRDefault="00440C52" w:rsidP="008C7D27">
      <w:pPr>
        <w:spacing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חפץ</w:t>
      </w:r>
      <w:r w:rsidRPr="00606BBF">
        <w:rPr>
          <w:rFonts w:ascii="David" w:hAnsi="David" w:cs="David" w:hint="cs"/>
          <w:sz w:val="24"/>
          <w:szCs w:val="24"/>
          <w:rtl/>
        </w:rPr>
        <w:t xml:space="preserve">, מלאכת מחשבת (לעיל, הערה </w:t>
      </w:r>
      <w:r>
        <w:rPr>
          <w:rFonts w:ascii="David" w:hAnsi="David" w:cs="David" w:hint="cs"/>
          <w:sz w:val="24"/>
          <w:szCs w:val="24"/>
          <w:rtl/>
        </w:rPr>
        <w:t>10</w:t>
      </w:r>
      <w:r w:rsidRPr="00606BBF">
        <w:rPr>
          <w:rFonts w:ascii="David" w:hAnsi="David" w:cs="David" w:hint="cs"/>
          <w:sz w:val="24"/>
          <w:szCs w:val="24"/>
          <w:rtl/>
        </w:rPr>
        <w:t xml:space="preserve">), </w:t>
      </w:r>
      <w:proofErr w:type="spellStart"/>
      <w:r>
        <w:rPr>
          <w:rFonts w:ascii="David" w:hAnsi="David" w:cs="David" w:hint="cs"/>
          <w:sz w:val="24"/>
          <w:szCs w:val="24"/>
          <w:rtl/>
        </w:rPr>
        <w:t>עג</w:t>
      </w:r>
      <w:proofErr w:type="spellEnd"/>
      <w:r>
        <w:rPr>
          <w:rFonts w:ascii="David" w:hAnsi="David" w:cs="David" w:hint="cs"/>
          <w:sz w:val="24"/>
          <w:szCs w:val="24"/>
          <w:rtl/>
        </w:rPr>
        <w:t xml:space="preserve"> ע"א</w:t>
      </w:r>
      <w:r w:rsidRPr="00606BBF">
        <w:rPr>
          <w:rFonts w:ascii="David" w:hAnsi="David" w:cs="David" w:hint="cs"/>
          <w:sz w:val="24"/>
          <w:szCs w:val="24"/>
          <w:rtl/>
        </w:rPr>
        <w:t>.</w:t>
      </w:r>
    </w:p>
  </w:footnote>
  <w:footnote w:id="79">
    <w:p w14:paraId="0C6E096E" w14:textId="6648A330" w:rsidR="00440C52" w:rsidRPr="00606BBF" w:rsidRDefault="00440C52" w:rsidP="008C7D27">
      <w:pPr>
        <w:pStyle w:val="a4"/>
        <w:spacing w:line="480" w:lineRule="auto"/>
        <w:jc w:val="both"/>
        <w:rPr>
          <w:rFonts w:ascii="David" w:hAnsi="David" w:cs="David"/>
          <w:sz w:val="24"/>
          <w:szCs w:val="24"/>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hint="cs"/>
          <w:sz w:val="24"/>
          <w:szCs w:val="24"/>
          <w:rtl/>
        </w:rPr>
        <w:t xml:space="preserve">שם, </w:t>
      </w:r>
      <w:r>
        <w:rPr>
          <w:rFonts w:ascii="David" w:hAnsi="David" w:cs="David" w:hint="cs"/>
          <w:sz w:val="24"/>
          <w:szCs w:val="24"/>
          <w:rtl/>
        </w:rPr>
        <w:t>יא ע"א, כה ע"א.</w:t>
      </w:r>
    </w:p>
  </w:footnote>
  <w:footnote w:id="80">
    <w:p w14:paraId="3EFC6BFC" w14:textId="4DF59010" w:rsidR="00440C52" w:rsidRPr="00606BBF" w:rsidRDefault="00440C52" w:rsidP="008C7D27">
      <w:pPr>
        <w:pStyle w:val="a4"/>
        <w:spacing w:line="480" w:lineRule="auto"/>
        <w:jc w:val="both"/>
        <w:rPr>
          <w:rFonts w:ascii="David" w:hAnsi="David" w:cs="David"/>
          <w:sz w:val="24"/>
          <w:szCs w:val="24"/>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hint="cs"/>
          <w:sz w:val="24"/>
          <w:szCs w:val="24"/>
          <w:rtl/>
        </w:rPr>
        <w:t xml:space="preserve">שם, </w:t>
      </w:r>
      <w:r w:rsidRPr="00606BBF">
        <w:rPr>
          <w:rFonts w:ascii="David" w:hAnsi="David" w:cs="David"/>
          <w:sz w:val="24"/>
          <w:szCs w:val="24"/>
          <w:rtl/>
        </w:rPr>
        <w:t>לט</w:t>
      </w:r>
      <w:r>
        <w:rPr>
          <w:rFonts w:ascii="David" w:hAnsi="David" w:cs="David" w:hint="cs"/>
          <w:sz w:val="24"/>
          <w:szCs w:val="24"/>
          <w:rtl/>
        </w:rPr>
        <w:t xml:space="preserve"> ע"ב</w:t>
      </w:r>
      <w:r w:rsidRPr="00606BBF">
        <w:rPr>
          <w:rFonts w:ascii="David" w:hAnsi="David" w:cs="David"/>
          <w:sz w:val="24"/>
          <w:szCs w:val="24"/>
          <w:rtl/>
        </w:rPr>
        <w:t>, צג</w:t>
      </w:r>
      <w:r>
        <w:rPr>
          <w:rFonts w:ascii="David" w:hAnsi="David" w:cs="David" w:hint="cs"/>
          <w:sz w:val="24"/>
          <w:szCs w:val="24"/>
          <w:rtl/>
        </w:rPr>
        <w:t xml:space="preserve"> ע"א</w:t>
      </w:r>
      <w:r w:rsidRPr="00606BBF">
        <w:rPr>
          <w:rFonts w:ascii="David" w:hAnsi="David" w:cs="David" w:hint="cs"/>
          <w:sz w:val="24"/>
          <w:szCs w:val="24"/>
          <w:rtl/>
        </w:rPr>
        <w:t>.</w:t>
      </w:r>
    </w:p>
  </w:footnote>
  <w:footnote w:id="81">
    <w:p w14:paraId="157468D7" w14:textId="6A03C7A0" w:rsidR="00440C52" w:rsidRPr="00606BBF" w:rsidRDefault="00440C52" w:rsidP="007002D1">
      <w:pPr>
        <w:pStyle w:val="a4"/>
        <w:spacing w:line="480" w:lineRule="auto"/>
        <w:jc w:val="both"/>
        <w:rPr>
          <w:rFonts w:ascii="David" w:hAnsi="David" w:cs="David"/>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 xml:space="preserve">ראו בהסכמתם בראש ספר אילים </w:t>
      </w:r>
      <w:proofErr w:type="spellStart"/>
      <w:r w:rsidRPr="00606BBF">
        <w:rPr>
          <w:rFonts w:ascii="David" w:hAnsi="David" w:cs="David"/>
          <w:sz w:val="24"/>
          <w:szCs w:val="24"/>
          <w:rtl/>
        </w:rPr>
        <w:t>ליש"ר</w:t>
      </w:r>
      <w:proofErr w:type="spellEnd"/>
      <w:r w:rsidRPr="00606BBF">
        <w:rPr>
          <w:rFonts w:ascii="David" w:hAnsi="David" w:cs="David"/>
          <w:sz w:val="24"/>
          <w:szCs w:val="24"/>
          <w:rtl/>
        </w:rPr>
        <w:t xml:space="preserve"> </w:t>
      </w:r>
      <w:proofErr w:type="spellStart"/>
      <w:r w:rsidRPr="00606BBF">
        <w:rPr>
          <w:rFonts w:ascii="David" w:hAnsi="David" w:cs="David"/>
          <w:sz w:val="24"/>
          <w:szCs w:val="24"/>
          <w:rtl/>
        </w:rPr>
        <w:t>מקאנדיה</w:t>
      </w:r>
      <w:proofErr w:type="spellEnd"/>
      <w:r w:rsidRPr="00606BBF">
        <w:rPr>
          <w:rFonts w:ascii="David" w:hAnsi="David" w:cs="David"/>
          <w:sz w:val="24"/>
          <w:szCs w:val="24"/>
          <w:rtl/>
        </w:rPr>
        <w:t>,</w:t>
      </w:r>
      <w:r>
        <w:rPr>
          <w:rFonts w:ascii="David" w:hAnsi="David" w:cs="David" w:hint="cs"/>
          <w:sz w:val="24"/>
          <w:szCs w:val="24"/>
          <w:rtl/>
        </w:rPr>
        <w:t xml:space="preserve"> </w:t>
      </w:r>
      <w:r w:rsidRPr="00606BBF">
        <w:rPr>
          <w:rFonts w:ascii="David" w:hAnsi="David" w:cs="David"/>
          <w:sz w:val="24"/>
          <w:szCs w:val="24"/>
          <w:rtl/>
        </w:rPr>
        <w:t>אמסטרדם 1627</w:t>
      </w:r>
      <w:r w:rsidRPr="00606BBF">
        <w:rPr>
          <w:rFonts w:ascii="David" w:hAnsi="David" w:cs="David" w:hint="cs"/>
          <w:sz w:val="24"/>
          <w:szCs w:val="24"/>
          <w:rtl/>
        </w:rPr>
        <w:t xml:space="preserve"> (</w:t>
      </w:r>
      <w:r w:rsidRPr="00606BBF">
        <w:rPr>
          <w:rFonts w:ascii="David" w:hAnsi="David" w:cs="David"/>
          <w:sz w:val="24"/>
          <w:szCs w:val="24"/>
          <w:rtl/>
        </w:rPr>
        <w:t>ללא עימוד</w:t>
      </w:r>
      <w:r w:rsidRPr="00606BBF">
        <w:rPr>
          <w:rFonts w:ascii="David" w:hAnsi="David" w:cs="David" w:hint="cs"/>
          <w:sz w:val="24"/>
          <w:szCs w:val="24"/>
          <w:rtl/>
        </w:rPr>
        <w:t>)</w:t>
      </w:r>
      <w:r w:rsidRPr="00606BBF">
        <w:rPr>
          <w:rFonts w:ascii="David" w:hAnsi="David" w:cs="David"/>
          <w:sz w:val="24"/>
          <w:szCs w:val="24"/>
          <w:rtl/>
        </w:rPr>
        <w:t>.</w:t>
      </w:r>
      <w:r>
        <w:rPr>
          <w:rFonts w:ascii="David" w:hAnsi="David" w:cs="David"/>
          <w:sz w:val="24"/>
          <w:szCs w:val="24"/>
          <w:rtl/>
        </w:rPr>
        <w:t xml:space="preserve"> </w:t>
      </w:r>
    </w:p>
  </w:footnote>
  <w:footnote w:id="82">
    <w:p w14:paraId="434C4CEA" w14:textId="70730821" w:rsidR="00440C52" w:rsidRPr="00606BBF" w:rsidRDefault="00440C52" w:rsidP="007002D1">
      <w:pPr>
        <w:spacing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Pr>
          <w:rStyle w:val="ab"/>
          <w:rFonts w:asciiTheme="majorBidi" w:hAnsiTheme="majorBidi" w:cstheme="majorBidi" w:hint="cs"/>
          <w:sz w:val="24"/>
          <w:szCs w:val="24"/>
          <w:shd w:val="clear" w:color="auto" w:fill="FFFFFF"/>
          <w:rtl/>
        </w:rPr>
        <w:t xml:space="preserve"> </w:t>
      </w:r>
      <w:r w:rsidRPr="00606BBF">
        <w:rPr>
          <w:rFonts w:asciiTheme="majorBidi" w:hAnsiTheme="majorBidi" w:cstheme="majorBidi"/>
          <w:sz w:val="24"/>
          <w:szCs w:val="24"/>
        </w:rPr>
        <w:t xml:space="preserve">Stephen Greenblatt, </w:t>
      </w:r>
      <w:r w:rsidRPr="00606BBF">
        <w:rPr>
          <w:rFonts w:asciiTheme="majorBidi" w:hAnsiTheme="majorBidi" w:cstheme="majorBidi"/>
          <w:i/>
          <w:iCs/>
          <w:sz w:val="24"/>
          <w:szCs w:val="24"/>
        </w:rPr>
        <w:t>Renaissance Self-Fashioning from More to Shakespeare</w:t>
      </w:r>
      <w:r w:rsidRPr="00606BBF">
        <w:rPr>
          <w:rFonts w:asciiTheme="majorBidi" w:hAnsiTheme="majorBidi" w:cstheme="majorBidi"/>
          <w:sz w:val="24"/>
          <w:szCs w:val="24"/>
        </w:rPr>
        <w:t>, Chicago 1980, pp. 1</w:t>
      </w:r>
      <w:r>
        <w:rPr>
          <w:rFonts w:asciiTheme="majorBidi" w:hAnsiTheme="majorBidi" w:cstheme="majorBidi"/>
          <w:sz w:val="24"/>
          <w:szCs w:val="24"/>
        </w:rPr>
        <w:t>–</w:t>
      </w:r>
      <w:r w:rsidRPr="00606BBF">
        <w:rPr>
          <w:rFonts w:asciiTheme="majorBidi" w:hAnsiTheme="majorBidi" w:cstheme="majorBidi"/>
          <w:sz w:val="24"/>
          <w:szCs w:val="24"/>
        </w:rPr>
        <w:t>11</w:t>
      </w:r>
    </w:p>
  </w:footnote>
  <w:footnote w:id="83">
    <w:p w14:paraId="67106E1A" w14:textId="37469636" w:rsidR="00440C52" w:rsidRPr="00606BBF" w:rsidRDefault="00440C52" w:rsidP="007002D1">
      <w:pPr>
        <w:pStyle w:val="a4"/>
        <w:spacing w:line="480" w:lineRule="auto"/>
        <w:jc w:val="both"/>
        <w:rPr>
          <w:rFonts w:ascii="David" w:hAnsi="David" w:cs="David"/>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חפץ,</w:t>
      </w:r>
      <w:r w:rsidRPr="00606BBF">
        <w:rPr>
          <w:rFonts w:ascii="David" w:hAnsi="David" w:cs="David" w:hint="cs"/>
          <w:sz w:val="24"/>
          <w:szCs w:val="24"/>
          <w:rtl/>
        </w:rPr>
        <w:t xml:space="preserve"> מלאכת מחשבת (לעיל, הערה </w:t>
      </w:r>
      <w:r>
        <w:rPr>
          <w:rFonts w:ascii="David" w:hAnsi="David" w:cs="David" w:hint="cs"/>
          <w:sz w:val="24"/>
          <w:szCs w:val="24"/>
          <w:rtl/>
        </w:rPr>
        <w:t>10</w:t>
      </w:r>
      <w:r w:rsidRPr="00606BBF">
        <w:rPr>
          <w:rFonts w:ascii="David" w:hAnsi="David" w:cs="David" w:hint="cs"/>
          <w:sz w:val="24"/>
          <w:szCs w:val="24"/>
          <w:rtl/>
        </w:rPr>
        <w:t xml:space="preserve">), </w:t>
      </w:r>
      <w:r>
        <w:rPr>
          <w:rFonts w:ascii="David" w:hAnsi="David" w:cs="David" w:hint="cs"/>
          <w:sz w:val="24"/>
          <w:szCs w:val="24"/>
          <w:rtl/>
        </w:rPr>
        <w:t>מפתח</w:t>
      </w:r>
      <w:r w:rsidRPr="00606BBF">
        <w:rPr>
          <w:rFonts w:ascii="David" w:hAnsi="David" w:cs="David"/>
          <w:sz w:val="24"/>
          <w:szCs w:val="24"/>
          <w:rtl/>
        </w:rPr>
        <w:t xml:space="preserve"> </w:t>
      </w:r>
      <w:r w:rsidRPr="00606BBF">
        <w:rPr>
          <w:rFonts w:ascii="David" w:hAnsi="David" w:cs="David" w:hint="cs"/>
          <w:sz w:val="24"/>
          <w:szCs w:val="24"/>
          <w:rtl/>
        </w:rPr>
        <w:t>(</w:t>
      </w:r>
      <w:r w:rsidRPr="00606BBF">
        <w:rPr>
          <w:rFonts w:ascii="David" w:hAnsi="David" w:cs="David"/>
          <w:sz w:val="24"/>
          <w:szCs w:val="24"/>
          <w:rtl/>
        </w:rPr>
        <w:t>ללא עימוד</w:t>
      </w:r>
      <w:r w:rsidRPr="00606BBF">
        <w:rPr>
          <w:rFonts w:ascii="David" w:hAnsi="David" w:cs="David" w:hint="cs"/>
          <w:sz w:val="24"/>
          <w:szCs w:val="24"/>
          <w:rtl/>
        </w:rPr>
        <w:t>).</w:t>
      </w:r>
    </w:p>
  </w:footnote>
  <w:footnote w:id="84">
    <w:p w14:paraId="0622DDBE" w14:textId="24082CC4" w:rsidR="00440C52" w:rsidRPr="00606BBF" w:rsidRDefault="00440C52" w:rsidP="0028405E">
      <w:pPr>
        <w:pStyle w:val="a4"/>
        <w:spacing w:line="480" w:lineRule="auto"/>
        <w:jc w:val="both"/>
        <w:rPr>
          <w:rFonts w:ascii="David" w:hAnsi="David" w:cs="David"/>
          <w:sz w:val="24"/>
          <w:szCs w:val="24"/>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hint="cs"/>
          <w:sz w:val="24"/>
          <w:szCs w:val="24"/>
          <w:rtl/>
        </w:rPr>
        <w:t>שם,</w:t>
      </w:r>
      <w:r>
        <w:rPr>
          <w:rFonts w:ascii="David" w:hAnsi="David" w:cs="David" w:hint="cs"/>
          <w:sz w:val="24"/>
          <w:szCs w:val="24"/>
          <w:rtl/>
        </w:rPr>
        <w:t xml:space="preserve"> א ע"א</w:t>
      </w:r>
      <w:r w:rsidR="003F5B39">
        <w:rPr>
          <w:rFonts w:ascii="David" w:hAnsi="David" w:cs="David" w:hint="cs"/>
          <w:sz w:val="24"/>
          <w:szCs w:val="24"/>
          <w:rtl/>
        </w:rPr>
        <w:t>.</w:t>
      </w:r>
    </w:p>
  </w:footnote>
  <w:footnote w:id="85">
    <w:p w14:paraId="34E8B032" w14:textId="68E4414F" w:rsidR="00440C52" w:rsidRPr="00606BBF" w:rsidRDefault="00440C52" w:rsidP="0028405E">
      <w:pPr>
        <w:spacing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טוביה הכהן,</w:t>
      </w:r>
      <w:r w:rsidRPr="00606BBF">
        <w:rPr>
          <w:rFonts w:ascii="David" w:hAnsi="David" w:cs="David" w:hint="cs"/>
          <w:sz w:val="24"/>
          <w:szCs w:val="24"/>
          <w:rtl/>
        </w:rPr>
        <w:t xml:space="preserve"> מעשה טוביה, ונציה 1707, </w:t>
      </w:r>
      <w:r w:rsidRPr="00606BBF">
        <w:rPr>
          <w:rFonts w:ascii="David" w:hAnsi="David" w:cs="David"/>
          <w:sz w:val="24"/>
          <w:szCs w:val="24"/>
          <w:rtl/>
        </w:rPr>
        <w:t>פ</w:t>
      </w:r>
      <w:r w:rsidR="003F5B39">
        <w:rPr>
          <w:rFonts w:ascii="David" w:hAnsi="David" w:cs="David" w:hint="cs"/>
          <w:sz w:val="24"/>
          <w:szCs w:val="24"/>
          <w:rtl/>
        </w:rPr>
        <w:t xml:space="preserve"> ע"א.</w:t>
      </w:r>
    </w:p>
  </w:footnote>
  <w:footnote w:id="86">
    <w:p w14:paraId="5DBC3891" w14:textId="5375BD07" w:rsidR="00440C52" w:rsidRPr="00606BBF" w:rsidRDefault="00440C52" w:rsidP="00A43911">
      <w:pPr>
        <w:spacing w:after="0" w:line="480" w:lineRule="auto"/>
        <w:jc w:val="both"/>
        <w:rPr>
          <w:rFonts w:ascii="David" w:hAnsi="David" w:cs="David"/>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 xml:space="preserve">שם, </w:t>
      </w:r>
      <w:r>
        <w:rPr>
          <w:rFonts w:ascii="David" w:hAnsi="David" w:cs="David" w:hint="cs"/>
          <w:sz w:val="24"/>
          <w:szCs w:val="24"/>
          <w:rtl/>
        </w:rPr>
        <w:t>י ע"א</w:t>
      </w:r>
      <w:r w:rsidR="003F5B39">
        <w:rPr>
          <w:rFonts w:ascii="David" w:hAnsi="David" w:cs="David" w:hint="eastAsia"/>
          <w:sz w:val="24"/>
          <w:szCs w:val="24"/>
          <w:rtl/>
        </w:rPr>
        <w:t>–</w:t>
      </w:r>
      <w:proofErr w:type="spellStart"/>
      <w:r>
        <w:rPr>
          <w:rFonts w:ascii="David" w:hAnsi="David" w:cs="David" w:hint="cs"/>
          <w:sz w:val="24"/>
          <w:szCs w:val="24"/>
          <w:rtl/>
        </w:rPr>
        <w:t>יג</w:t>
      </w:r>
      <w:proofErr w:type="spellEnd"/>
      <w:r>
        <w:rPr>
          <w:rFonts w:ascii="David" w:hAnsi="David" w:cs="David" w:hint="cs"/>
          <w:sz w:val="24"/>
          <w:szCs w:val="24"/>
          <w:rtl/>
        </w:rPr>
        <w:t xml:space="preserve"> ע"א</w:t>
      </w:r>
      <w:r w:rsidRPr="00606BBF">
        <w:rPr>
          <w:rFonts w:ascii="David" w:hAnsi="David" w:cs="David"/>
          <w:sz w:val="24"/>
          <w:szCs w:val="24"/>
          <w:rtl/>
        </w:rPr>
        <w:t>.</w:t>
      </w:r>
    </w:p>
  </w:footnote>
  <w:footnote w:id="87">
    <w:p w14:paraId="18D2FAAE" w14:textId="166B2E6F" w:rsidR="00440C52" w:rsidRPr="00606BBF" w:rsidRDefault="00440C52" w:rsidP="00D7453B">
      <w:pPr>
        <w:spacing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 xml:space="preserve">על </w:t>
      </w:r>
      <w:r w:rsidRPr="00606BBF">
        <w:rPr>
          <w:rFonts w:ascii="David" w:hAnsi="David" w:cs="David" w:hint="cs"/>
          <w:sz w:val="24"/>
          <w:szCs w:val="24"/>
          <w:rtl/>
        </w:rPr>
        <w:t>ה</w:t>
      </w:r>
      <w:r w:rsidRPr="00606BBF">
        <w:rPr>
          <w:rFonts w:ascii="David" w:hAnsi="David" w:cs="David"/>
          <w:sz w:val="24"/>
          <w:szCs w:val="24"/>
          <w:rtl/>
        </w:rPr>
        <w:t>הבחנה שבין היכרות</w:t>
      </w:r>
      <w:r w:rsidRPr="00606BBF">
        <w:rPr>
          <w:rFonts w:ascii="David" w:hAnsi="David" w:cs="David" w:hint="cs"/>
          <w:sz w:val="24"/>
          <w:szCs w:val="24"/>
          <w:rtl/>
        </w:rPr>
        <w:t>ו</w:t>
      </w:r>
      <w:r w:rsidRPr="00606BBF">
        <w:rPr>
          <w:rFonts w:ascii="David" w:hAnsi="David" w:cs="David"/>
          <w:sz w:val="24"/>
          <w:szCs w:val="24"/>
          <w:rtl/>
        </w:rPr>
        <w:t xml:space="preserve"> של טוביה עם </w:t>
      </w:r>
      <w:r>
        <w:rPr>
          <w:rFonts w:ascii="David" w:hAnsi="David" w:cs="David" w:hint="cs"/>
          <w:sz w:val="24"/>
          <w:szCs w:val="24"/>
          <w:rtl/>
        </w:rPr>
        <w:t>ה</w:t>
      </w:r>
      <w:r w:rsidRPr="00606BBF">
        <w:rPr>
          <w:rFonts w:ascii="David" w:hAnsi="David" w:cs="David"/>
          <w:sz w:val="24"/>
          <w:szCs w:val="24"/>
          <w:rtl/>
        </w:rPr>
        <w:t xml:space="preserve">ספרות </w:t>
      </w:r>
      <w:r>
        <w:rPr>
          <w:rFonts w:ascii="David" w:hAnsi="David" w:cs="David" w:hint="cs"/>
          <w:sz w:val="24"/>
          <w:szCs w:val="24"/>
          <w:rtl/>
        </w:rPr>
        <w:t>ה</w:t>
      </w:r>
      <w:r w:rsidRPr="00606BBF">
        <w:rPr>
          <w:rFonts w:ascii="David" w:hAnsi="David" w:cs="David"/>
          <w:sz w:val="24"/>
          <w:szCs w:val="24"/>
          <w:rtl/>
        </w:rPr>
        <w:t xml:space="preserve">עדכנית לבין נכונותו לאמץ אותה כבר עמד </w:t>
      </w:r>
      <w:proofErr w:type="spellStart"/>
      <w:r w:rsidRPr="00606BBF">
        <w:rPr>
          <w:rFonts w:ascii="David" w:hAnsi="David" w:cs="David"/>
          <w:sz w:val="24"/>
          <w:szCs w:val="24"/>
          <w:rtl/>
        </w:rPr>
        <w:t>רודרמן</w:t>
      </w:r>
      <w:proofErr w:type="spellEnd"/>
      <w:r w:rsidRPr="00606BBF">
        <w:rPr>
          <w:rFonts w:ascii="David" w:hAnsi="David" w:cs="David" w:hint="cs"/>
          <w:sz w:val="24"/>
          <w:szCs w:val="24"/>
          <w:rtl/>
        </w:rPr>
        <w:t xml:space="preserve"> (לעיל, הערה </w:t>
      </w:r>
      <w:r>
        <w:rPr>
          <w:rFonts w:ascii="David" w:hAnsi="David" w:cs="David" w:hint="cs"/>
          <w:sz w:val="24"/>
          <w:szCs w:val="24"/>
          <w:rtl/>
        </w:rPr>
        <w:t>22</w:t>
      </w:r>
      <w:r w:rsidRPr="00606BBF">
        <w:rPr>
          <w:rFonts w:ascii="David" w:hAnsi="David" w:cs="David" w:hint="cs"/>
          <w:sz w:val="24"/>
          <w:szCs w:val="24"/>
          <w:rtl/>
        </w:rPr>
        <w:t>),</w:t>
      </w:r>
      <w:r>
        <w:rPr>
          <w:rFonts w:ascii="David" w:hAnsi="David" w:cs="David" w:hint="cs"/>
          <w:sz w:val="24"/>
          <w:szCs w:val="24"/>
          <w:rtl/>
        </w:rPr>
        <w:t xml:space="preserve"> עמ'</w:t>
      </w:r>
      <w:r w:rsidRPr="00606BBF">
        <w:rPr>
          <w:rFonts w:ascii="David" w:hAnsi="David" w:cs="David"/>
          <w:sz w:val="24"/>
          <w:szCs w:val="24"/>
          <w:rtl/>
        </w:rPr>
        <w:t xml:space="preserve"> 212</w:t>
      </w:r>
      <w:r>
        <w:rPr>
          <w:rFonts w:ascii="David" w:hAnsi="David" w:cs="David" w:hint="cs"/>
          <w:sz w:val="24"/>
          <w:szCs w:val="24"/>
          <w:rtl/>
        </w:rPr>
        <w:t>–</w:t>
      </w:r>
      <w:r w:rsidRPr="00606BBF">
        <w:rPr>
          <w:rFonts w:ascii="David" w:hAnsi="David" w:cs="David"/>
          <w:sz w:val="24"/>
          <w:szCs w:val="24"/>
          <w:rtl/>
        </w:rPr>
        <w:t>234. נ</w:t>
      </w:r>
      <w:r>
        <w:rPr>
          <w:rFonts w:ascii="David" w:hAnsi="David" w:cs="David" w:hint="cs"/>
          <w:sz w:val="24"/>
          <w:szCs w:val="24"/>
          <w:rtl/>
        </w:rPr>
        <w:t>רא</w:t>
      </w:r>
      <w:r w:rsidRPr="00606BBF">
        <w:rPr>
          <w:rFonts w:ascii="David" w:hAnsi="David" w:cs="David"/>
          <w:sz w:val="24"/>
          <w:szCs w:val="24"/>
          <w:rtl/>
        </w:rPr>
        <w:t xml:space="preserve">ה </w:t>
      </w:r>
      <w:r>
        <w:rPr>
          <w:rFonts w:ascii="David" w:hAnsi="David" w:cs="David" w:hint="cs"/>
          <w:sz w:val="24"/>
          <w:szCs w:val="24"/>
          <w:rtl/>
        </w:rPr>
        <w:t>ש</w:t>
      </w:r>
      <w:r w:rsidRPr="00606BBF">
        <w:rPr>
          <w:rFonts w:ascii="David" w:hAnsi="David" w:cs="David"/>
          <w:sz w:val="24"/>
          <w:szCs w:val="24"/>
          <w:rtl/>
        </w:rPr>
        <w:t xml:space="preserve">יש להבחין באופן מפורש בין שמרנותו של טוביה ביחס לשאלות שנתפסו כשאלות יסוד בפילוסופיה של הטבע ועמדו בלב פולמוסים ערים כמו </w:t>
      </w:r>
      <w:proofErr w:type="spellStart"/>
      <w:r w:rsidRPr="00606BBF">
        <w:rPr>
          <w:rFonts w:ascii="David" w:hAnsi="David" w:cs="David" w:hint="cs"/>
          <w:sz w:val="24"/>
          <w:szCs w:val="24"/>
          <w:rtl/>
        </w:rPr>
        <w:t>ה</w:t>
      </w:r>
      <w:r>
        <w:rPr>
          <w:rFonts w:ascii="David" w:hAnsi="David" w:cs="David" w:hint="cs"/>
          <w:sz w:val="24"/>
          <w:szCs w:val="24"/>
          <w:rtl/>
        </w:rPr>
        <w:t>הליוצנטריזם</w:t>
      </w:r>
      <w:proofErr w:type="spellEnd"/>
      <w:r w:rsidRPr="00606BBF">
        <w:rPr>
          <w:rFonts w:ascii="David" w:hAnsi="David" w:cs="David"/>
          <w:sz w:val="24"/>
          <w:szCs w:val="24"/>
          <w:rtl/>
        </w:rPr>
        <w:t xml:space="preserve"> ו</w:t>
      </w:r>
      <w:r w:rsidRPr="00606BBF">
        <w:rPr>
          <w:rFonts w:ascii="David" w:hAnsi="David" w:cs="David" w:hint="cs"/>
          <w:sz w:val="24"/>
          <w:szCs w:val="24"/>
          <w:rtl/>
        </w:rPr>
        <w:t>ה</w:t>
      </w:r>
      <w:r w:rsidRPr="00606BBF">
        <w:rPr>
          <w:rFonts w:ascii="David" w:hAnsi="David" w:cs="David"/>
          <w:sz w:val="24"/>
          <w:szCs w:val="24"/>
          <w:rtl/>
        </w:rPr>
        <w:t xml:space="preserve">אטומיזם, לבין שאלות </w:t>
      </w:r>
      <w:r>
        <w:rPr>
          <w:rFonts w:ascii="David" w:hAnsi="David" w:cs="David" w:hint="cs"/>
          <w:sz w:val="24"/>
          <w:szCs w:val="24"/>
          <w:rtl/>
        </w:rPr>
        <w:t>מעש</w:t>
      </w:r>
      <w:r w:rsidRPr="00606BBF">
        <w:rPr>
          <w:rFonts w:ascii="David" w:hAnsi="David" w:cs="David" w:hint="cs"/>
          <w:sz w:val="24"/>
          <w:szCs w:val="24"/>
          <w:rtl/>
        </w:rPr>
        <w:t>יות</w:t>
      </w:r>
      <w:r w:rsidRPr="00606BBF">
        <w:rPr>
          <w:rFonts w:ascii="David" w:hAnsi="David" w:cs="David"/>
          <w:sz w:val="24"/>
          <w:szCs w:val="24"/>
          <w:rtl/>
        </w:rPr>
        <w:t xml:space="preserve"> כ</w:t>
      </w:r>
      <w:r w:rsidRPr="00606BBF">
        <w:rPr>
          <w:rFonts w:ascii="David" w:hAnsi="David" w:cs="David" w:hint="cs"/>
          <w:sz w:val="24"/>
          <w:szCs w:val="24"/>
          <w:rtl/>
        </w:rPr>
        <w:t>גון</w:t>
      </w:r>
      <w:r w:rsidRPr="00606BBF">
        <w:rPr>
          <w:rFonts w:ascii="David" w:hAnsi="David" w:cs="David"/>
          <w:sz w:val="24"/>
          <w:szCs w:val="24"/>
          <w:rtl/>
        </w:rPr>
        <w:t xml:space="preserve"> הטיפול </w:t>
      </w:r>
      <w:proofErr w:type="spellStart"/>
      <w:r w:rsidRPr="00606BBF">
        <w:rPr>
          <w:rFonts w:ascii="David" w:hAnsi="David" w:cs="David"/>
          <w:sz w:val="24"/>
          <w:szCs w:val="24"/>
          <w:rtl/>
        </w:rPr>
        <w:t>בקדחות</w:t>
      </w:r>
      <w:proofErr w:type="spellEnd"/>
      <w:r w:rsidRPr="00606BBF">
        <w:rPr>
          <w:rFonts w:ascii="David" w:hAnsi="David" w:cs="David" w:hint="cs"/>
          <w:sz w:val="24"/>
          <w:szCs w:val="24"/>
          <w:rtl/>
        </w:rPr>
        <w:t>,</w:t>
      </w:r>
      <w:r w:rsidRPr="00606BBF">
        <w:rPr>
          <w:rFonts w:ascii="David" w:hAnsi="David" w:cs="David"/>
          <w:sz w:val="24"/>
          <w:szCs w:val="24"/>
          <w:rtl/>
        </w:rPr>
        <w:t xml:space="preserve"> </w:t>
      </w:r>
      <w:r>
        <w:rPr>
          <w:rFonts w:ascii="David" w:hAnsi="David" w:cs="David" w:hint="cs"/>
          <w:sz w:val="24"/>
          <w:szCs w:val="24"/>
          <w:rtl/>
        </w:rPr>
        <w:t>שלגביהן</w:t>
      </w:r>
      <w:r w:rsidRPr="00606BBF">
        <w:rPr>
          <w:rFonts w:ascii="David" w:hAnsi="David" w:cs="David"/>
          <w:sz w:val="24"/>
          <w:szCs w:val="24"/>
          <w:rtl/>
        </w:rPr>
        <w:t xml:space="preserve"> </w:t>
      </w:r>
      <w:r>
        <w:rPr>
          <w:rFonts w:ascii="David" w:hAnsi="David" w:cs="David" w:hint="cs"/>
          <w:sz w:val="24"/>
          <w:szCs w:val="24"/>
          <w:rtl/>
        </w:rPr>
        <w:t>אימץ טוביה</w:t>
      </w:r>
      <w:r w:rsidRPr="00606BBF">
        <w:rPr>
          <w:rFonts w:ascii="David" w:hAnsi="David" w:cs="David"/>
          <w:sz w:val="24"/>
          <w:szCs w:val="24"/>
          <w:rtl/>
        </w:rPr>
        <w:t xml:space="preserve"> גישות חדשות.</w:t>
      </w:r>
      <w:r w:rsidRPr="00606BBF">
        <w:rPr>
          <w:rFonts w:asciiTheme="majorBidi" w:hAnsiTheme="majorBidi" w:cstheme="majorBidi"/>
          <w:sz w:val="24"/>
          <w:szCs w:val="24"/>
          <w:rtl/>
        </w:rPr>
        <w:t xml:space="preserve"> </w:t>
      </w:r>
    </w:p>
  </w:footnote>
  <w:footnote w:id="88">
    <w:p w14:paraId="70E79D2E" w14:textId="4267B7FA" w:rsidR="00440C52" w:rsidRPr="00E50C1E" w:rsidRDefault="00440C52" w:rsidP="00250E36">
      <w:pPr>
        <w:spacing w:after="0" w:line="480" w:lineRule="auto"/>
        <w:jc w:val="both"/>
        <w:rPr>
          <w:rFonts w:ascii="David" w:hAnsi="David" w:cs="David"/>
          <w:sz w:val="24"/>
          <w:szCs w:val="24"/>
          <w:rtl/>
        </w:rPr>
      </w:pPr>
      <w:r w:rsidRPr="00606BBF">
        <w:rPr>
          <w:rStyle w:val="a3"/>
          <w:rFonts w:asciiTheme="majorBidi" w:hAnsiTheme="majorBidi" w:cstheme="majorBidi"/>
          <w:sz w:val="24"/>
          <w:szCs w:val="24"/>
        </w:rPr>
        <w:footnoteRef/>
      </w:r>
      <w:r>
        <w:rPr>
          <w:rFonts w:ascii="David" w:hAnsi="David" w:cs="David" w:hint="cs"/>
          <w:sz w:val="24"/>
          <w:szCs w:val="24"/>
          <w:rtl/>
        </w:rPr>
        <w:t xml:space="preserve"> </w:t>
      </w:r>
      <w:r w:rsidRPr="00606BBF">
        <w:rPr>
          <w:rFonts w:ascii="David" w:hAnsi="David" w:cs="David"/>
          <w:sz w:val="24"/>
          <w:szCs w:val="24"/>
          <w:rtl/>
        </w:rPr>
        <w:t xml:space="preserve">עוד על גישתו </w:t>
      </w:r>
      <w:r w:rsidRPr="00E50C1E">
        <w:rPr>
          <w:rFonts w:ascii="David" w:hAnsi="David" w:cs="David"/>
          <w:sz w:val="24"/>
          <w:szCs w:val="24"/>
          <w:rtl/>
        </w:rPr>
        <w:t>של טוביה ראו: עפרון (לעיל, הערה 19), עמ' 137–145.</w:t>
      </w:r>
    </w:p>
  </w:footnote>
  <w:footnote w:id="89">
    <w:p w14:paraId="79ED8601" w14:textId="581886A2" w:rsidR="00440C52" w:rsidRPr="00606BBF" w:rsidRDefault="00440C52" w:rsidP="00B865BF">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hint="cs"/>
          <w:sz w:val="24"/>
          <w:szCs w:val="24"/>
          <w:rtl/>
        </w:rPr>
        <w:t xml:space="preserve">חפץ, מלאכת מחשבת (לעיל, הערה </w:t>
      </w:r>
      <w:r>
        <w:rPr>
          <w:rFonts w:ascii="David" w:hAnsi="David" w:cs="David" w:hint="cs"/>
          <w:sz w:val="24"/>
          <w:szCs w:val="24"/>
          <w:rtl/>
        </w:rPr>
        <w:t>10</w:t>
      </w:r>
      <w:r w:rsidRPr="00606BBF">
        <w:rPr>
          <w:rFonts w:ascii="David" w:hAnsi="David" w:cs="David" w:hint="cs"/>
          <w:sz w:val="24"/>
          <w:szCs w:val="24"/>
          <w:rtl/>
        </w:rPr>
        <w:t xml:space="preserve">), </w:t>
      </w:r>
      <w:r w:rsidRPr="00606BBF">
        <w:rPr>
          <w:rFonts w:ascii="David" w:hAnsi="David" w:cs="David"/>
          <w:sz w:val="24"/>
          <w:szCs w:val="24"/>
          <w:rtl/>
        </w:rPr>
        <w:t>הקדמה, ללא עימוד.</w:t>
      </w:r>
    </w:p>
  </w:footnote>
  <w:footnote w:id="90">
    <w:p w14:paraId="2EFAAF5F" w14:textId="5E80CDAC" w:rsidR="00440C52" w:rsidRPr="00606BBF" w:rsidRDefault="00440C52" w:rsidP="00606BBF">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לעיל, הערה</w:t>
      </w:r>
      <w:r w:rsidR="00E50C1E">
        <w:rPr>
          <w:rFonts w:ascii="David" w:hAnsi="David" w:cs="David" w:hint="cs"/>
          <w:sz w:val="24"/>
          <w:szCs w:val="24"/>
          <w:rtl/>
        </w:rPr>
        <w:t xml:space="preserve"> 73.</w:t>
      </w:r>
    </w:p>
  </w:footnote>
  <w:footnote w:id="91">
    <w:p w14:paraId="55A9205E" w14:textId="46D1AB93" w:rsidR="00440C52" w:rsidRPr="00606BBF" w:rsidRDefault="00440C52" w:rsidP="007B124E">
      <w:pPr>
        <w:pStyle w:val="a4"/>
        <w:spacing w:line="480" w:lineRule="auto"/>
        <w:jc w:val="both"/>
        <w:rPr>
          <w:rFonts w:ascii="David" w:hAnsi="David" w:cs="David"/>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ראו בקיצור רב</w:t>
      </w:r>
      <w:r>
        <w:rPr>
          <w:rFonts w:ascii="David" w:hAnsi="David" w:cs="David" w:hint="cs"/>
          <w:sz w:val="24"/>
          <w:szCs w:val="24"/>
          <w:rtl/>
        </w:rPr>
        <w:t xml:space="preserve">: </w:t>
      </w:r>
      <w:r w:rsidRPr="00606BBF">
        <w:rPr>
          <w:rFonts w:asciiTheme="majorBidi" w:hAnsiTheme="majorBidi" w:cstheme="majorBidi"/>
          <w:sz w:val="24"/>
          <w:szCs w:val="24"/>
        </w:rPr>
        <w:t>Jeremy Brown,</w:t>
      </w:r>
      <w:r w:rsidRPr="00606BBF">
        <w:rPr>
          <w:rFonts w:asciiTheme="majorBidi" w:hAnsiTheme="majorBidi" w:cstheme="majorBidi"/>
          <w:sz w:val="24"/>
          <w:szCs w:val="24"/>
          <w:shd w:val="clear" w:color="auto" w:fill="FFFFFF"/>
        </w:rPr>
        <w:t xml:space="preserve"> </w:t>
      </w:r>
      <w:r w:rsidRPr="00606BBF">
        <w:rPr>
          <w:rFonts w:asciiTheme="majorBidi" w:hAnsiTheme="majorBidi" w:cstheme="majorBidi"/>
          <w:i/>
          <w:iCs/>
          <w:sz w:val="24"/>
          <w:szCs w:val="24"/>
        </w:rPr>
        <w:t>New Heavens and a New Earth: The Jewish Reception of Copernican Thought</w:t>
      </w:r>
      <w:r w:rsidRPr="00606BBF">
        <w:rPr>
          <w:rFonts w:asciiTheme="majorBidi" w:hAnsiTheme="majorBidi" w:cstheme="majorBidi"/>
          <w:sz w:val="24"/>
          <w:szCs w:val="24"/>
        </w:rPr>
        <w:t>, New York 2013, pp. 99</w:t>
      </w:r>
      <w:r>
        <w:rPr>
          <w:rFonts w:asciiTheme="majorBidi" w:hAnsiTheme="majorBidi" w:cstheme="majorBidi"/>
          <w:sz w:val="24"/>
          <w:szCs w:val="24"/>
        </w:rPr>
        <w:t>–</w:t>
      </w:r>
      <w:r w:rsidRPr="00606BBF">
        <w:rPr>
          <w:rFonts w:asciiTheme="majorBidi" w:hAnsiTheme="majorBidi" w:cstheme="majorBidi"/>
          <w:sz w:val="24"/>
          <w:szCs w:val="24"/>
        </w:rPr>
        <w:t>101</w:t>
      </w:r>
      <w:r w:rsidRPr="00606BBF">
        <w:rPr>
          <w:rFonts w:asciiTheme="majorBidi" w:hAnsiTheme="majorBidi" w:cstheme="majorBidi" w:hint="cs"/>
          <w:sz w:val="24"/>
          <w:szCs w:val="24"/>
          <w:rtl/>
        </w:rPr>
        <w:t xml:space="preserve">. </w:t>
      </w:r>
      <w:r w:rsidRPr="00606BBF">
        <w:rPr>
          <w:rFonts w:ascii="David" w:hAnsi="David" w:cs="David"/>
          <w:sz w:val="24"/>
          <w:szCs w:val="24"/>
          <w:rtl/>
        </w:rPr>
        <w:t>בראון א</w:t>
      </w:r>
      <w:r>
        <w:rPr>
          <w:rFonts w:ascii="David" w:hAnsi="David" w:cs="David" w:hint="cs"/>
          <w:sz w:val="24"/>
          <w:szCs w:val="24"/>
          <w:rtl/>
        </w:rPr>
        <w:t>ינו</w:t>
      </w:r>
      <w:r w:rsidRPr="00606BBF">
        <w:rPr>
          <w:rFonts w:ascii="David" w:hAnsi="David" w:cs="David"/>
          <w:sz w:val="24"/>
          <w:szCs w:val="24"/>
          <w:rtl/>
        </w:rPr>
        <w:t xml:space="preserve"> מציין </w:t>
      </w:r>
      <w:r>
        <w:rPr>
          <w:rFonts w:ascii="David" w:hAnsi="David" w:cs="David" w:hint="cs"/>
          <w:sz w:val="24"/>
          <w:szCs w:val="24"/>
          <w:rtl/>
        </w:rPr>
        <w:t>ש</w:t>
      </w:r>
      <w:r w:rsidRPr="00606BBF">
        <w:rPr>
          <w:rFonts w:ascii="David" w:hAnsi="David" w:cs="David"/>
          <w:sz w:val="24"/>
          <w:szCs w:val="24"/>
          <w:rtl/>
        </w:rPr>
        <w:t xml:space="preserve">חפץ מציע את הצעתו </w:t>
      </w:r>
      <w:r>
        <w:rPr>
          <w:rFonts w:ascii="David" w:hAnsi="David" w:cs="David" w:hint="cs"/>
          <w:sz w:val="24"/>
          <w:szCs w:val="24"/>
          <w:rtl/>
        </w:rPr>
        <w:t>רק לאחר שהודה כי לדעתו גם הסברו ההליוצנטרי של גלילאו אפשרי</w:t>
      </w:r>
      <w:r w:rsidRPr="00606BBF">
        <w:rPr>
          <w:rFonts w:ascii="David" w:hAnsi="David" w:cs="David"/>
          <w:sz w:val="24"/>
          <w:szCs w:val="24"/>
          <w:rtl/>
        </w:rPr>
        <w:t xml:space="preserve">. </w:t>
      </w:r>
    </w:p>
  </w:footnote>
  <w:footnote w:id="92">
    <w:p w14:paraId="05889F1D" w14:textId="178F45BC" w:rsidR="00440C52" w:rsidRPr="00606BBF" w:rsidRDefault="00440C52" w:rsidP="00BC4BE8">
      <w:pPr>
        <w:spacing w:after="0" w:line="480" w:lineRule="auto"/>
        <w:jc w:val="both"/>
        <w:rPr>
          <w:rFonts w:asciiTheme="majorBidi" w:hAnsiTheme="majorBidi" w:cstheme="majorBidi" w:hint="cs"/>
          <w:sz w:val="24"/>
          <w:szCs w:val="24"/>
          <w:rtl/>
        </w:rPr>
      </w:pPr>
      <w:r>
        <w:rPr>
          <w:rFonts w:asciiTheme="majorBidi" w:hAnsiTheme="majorBidi" w:cstheme="majorBidi"/>
          <w:sz w:val="24"/>
          <w:szCs w:val="24"/>
        </w:rPr>
        <w:t xml:space="preserve"> </w:t>
      </w:r>
    </w:p>
  </w:footnote>
  <w:footnote w:id="93">
    <w:p w14:paraId="30E529F4" w14:textId="75FC2289" w:rsidR="00440C52" w:rsidRDefault="00440C52" w:rsidP="00F20E6F">
      <w:pPr>
        <w:pStyle w:val="a4"/>
        <w:spacing w:line="480" w:lineRule="auto"/>
        <w:jc w:val="both"/>
        <w:rPr>
          <w:rtl/>
        </w:rPr>
      </w:pPr>
      <w:r w:rsidRPr="00BC4BE8">
        <w:rPr>
          <w:rStyle w:val="a3"/>
          <w:sz w:val="24"/>
          <w:szCs w:val="24"/>
        </w:rPr>
        <w:footnoteRef/>
      </w:r>
      <w:r w:rsidRPr="00BC4BE8">
        <w:rPr>
          <w:sz w:val="24"/>
          <w:szCs w:val="24"/>
          <w:rtl/>
        </w:rPr>
        <w:t xml:space="preserve"> </w:t>
      </w:r>
      <w:r w:rsidRPr="00BC4BE8">
        <w:rPr>
          <w:rFonts w:asciiTheme="majorBidi" w:hAnsiTheme="majorBidi" w:cstheme="majorBidi"/>
          <w:color w:val="000000"/>
          <w:spacing w:val="-5"/>
          <w:sz w:val="24"/>
          <w:szCs w:val="24"/>
          <w:shd w:val="clear" w:color="auto" w:fill="FFFFFF"/>
        </w:rPr>
        <w:t xml:space="preserve">John Wallis, </w:t>
      </w:r>
      <w:r w:rsidR="00BC4BE8">
        <w:rPr>
          <w:rFonts w:asciiTheme="majorBidi" w:hAnsiTheme="majorBidi" w:cstheme="majorBidi"/>
          <w:color w:val="000000"/>
          <w:spacing w:val="-5"/>
          <w:sz w:val="24"/>
          <w:szCs w:val="24"/>
          <w:shd w:val="clear" w:color="auto" w:fill="FFFFFF"/>
        </w:rPr>
        <w:t>‘</w:t>
      </w:r>
      <w:r w:rsidRPr="00BC4BE8">
        <w:rPr>
          <w:rFonts w:asciiTheme="majorBidi" w:hAnsiTheme="majorBidi" w:cstheme="majorBidi"/>
          <w:color w:val="000000"/>
          <w:spacing w:val="-5"/>
          <w:sz w:val="24"/>
          <w:szCs w:val="24"/>
          <w:shd w:val="clear" w:color="auto" w:fill="FFFFFF"/>
        </w:rPr>
        <w:t xml:space="preserve">An Essay of Dr. John Wallis, Exhibiting His Hypothesis about the Flux and Reflux of the Sea, Taken from the Consideration of the Common Center of Gravity of the Earth and Moon; Together with an Appendix of the Same, Containing an Answer to Some Objections, Made by </w:t>
      </w:r>
      <w:proofErr w:type="spellStart"/>
      <w:r w:rsidRPr="00BC4BE8">
        <w:rPr>
          <w:rFonts w:asciiTheme="majorBidi" w:hAnsiTheme="majorBidi" w:cstheme="majorBidi"/>
          <w:color w:val="000000"/>
          <w:spacing w:val="-5"/>
          <w:sz w:val="24"/>
          <w:szCs w:val="24"/>
          <w:shd w:val="clear" w:color="auto" w:fill="FFFFFF"/>
        </w:rPr>
        <w:t>Severall</w:t>
      </w:r>
      <w:proofErr w:type="spellEnd"/>
      <w:r w:rsidRPr="00BC4BE8">
        <w:rPr>
          <w:rFonts w:asciiTheme="majorBidi" w:hAnsiTheme="majorBidi" w:cstheme="majorBidi"/>
          <w:color w:val="000000"/>
          <w:spacing w:val="-5"/>
          <w:sz w:val="24"/>
          <w:szCs w:val="24"/>
          <w:shd w:val="clear" w:color="auto" w:fill="FFFFFF"/>
        </w:rPr>
        <w:t xml:space="preserve"> Persons against That Hypothesis</w:t>
      </w:r>
      <w:r w:rsidR="00BC4BE8">
        <w:rPr>
          <w:rFonts w:asciiTheme="majorBidi" w:hAnsiTheme="majorBidi" w:cstheme="majorBidi"/>
          <w:color w:val="000000"/>
          <w:spacing w:val="-5"/>
          <w:sz w:val="24"/>
          <w:szCs w:val="24"/>
          <w:shd w:val="clear" w:color="auto" w:fill="FFFFFF"/>
        </w:rPr>
        <w:t>’,</w:t>
      </w:r>
      <w:r w:rsidRPr="00BC4BE8">
        <w:rPr>
          <w:rFonts w:asciiTheme="majorBidi" w:hAnsiTheme="majorBidi" w:cstheme="majorBidi"/>
          <w:color w:val="000000"/>
          <w:spacing w:val="-5"/>
          <w:sz w:val="24"/>
          <w:szCs w:val="24"/>
          <w:shd w:val="clear" w:color="auto" w:fill="FFFFFF"/>
        </w:rPr>
        <w:t> </w:t>
      </w:r>
      <w:r w:rsidRPr="00BC4BE8">
        <w:rPr>
          <w:rFonts w:asciiTheme="majorBidi" w:hAnsiTheme="majorBidi" w:cstheme="majorBidi"/>
          <w:i/>
          <w:iCs/>
          <w:color w:val="000000"/>
          <w:spacing w:val="-5"/>
          <w:sz w:val="24"/>
          <w:szCs w:val="24"/>
          <w:shd w:val="clear" w:color="auto" w:fill="FFFFFF"/>
        </w:rPr>
        <w:t>Philosophical Transactions (1665</w:t>
      </w:r>
      <w:r w:rsidR="00BC4BE8">
        <w:rPr>
          <w:rFonts w:asciiTheme="majorBidi" w:hAnsiTheme="majorBidi" w:cstheme="majorBidi"/>
          <w:i/>
          <w:iCs/>
          <w:color w:val="000000"/>
          <w:spacing w:val="-5"/>
          <w:sz w:val="24"/>
          <w:szCs w:val="24"/>
          <w:shd w:val="clear" w:color="auto" w:fill="FFFFFF"/>
        </w:rPr>
        <w:t>–</w:t>
      </w:r>
      <w:r w:rsidRPr="00BC4BE8">
        <w:rPr>
          <w:rFonts w:asciiTheme="majorBidi" w:hAnsiTheme="majorBidi" w:cstheme="majorBidi"/>
          <w:i/>
          <w:iCs/>
          <w:color w:val="000000"/>
          <w:spacing w:val="-5"/>
          <w:sz w:val="24"/>
          <w:szCs w:val="24"/>
          <w:shd w:val="clear" w:color="auto" w:fill="FFFFFF"/>
        </w:rPr>
        <w:t>1678)</w:t>
      </w:r>
      <w:r w:rsidR="00BC4BE8">
        <w:rPr>
          <w:rFonts w:asciiTheme="majorBidi" w:hAnsiTheme="majorBidi" w:cstheme="majorBidi"/>
          <w:color w:val="000000"/>
          <w:spacing w:val="-5"/>
          <w:sz w:val="24"/>
          <w:szCs w:val="24"/>
          <w:shd w:val="clear" w:color="auto" w:fill="FFFFFF"/>
        </w:rPr>
        <w:t>,</w:t>
      </w:r>
      <w:r w:rsidRPr="00BC4BE8">
        <w:rPr>
          <w:rFonts w:asciiTheme="majorBidi" w:hAnsiTheme="majorBidi" w:cstheme="majorBidi"/>
          <w:color w:val="000000"/>
          <w:spacing w:val="-5"/>
          <w:sz w:val="24"/>
          <w:szCs w:val="24"/>
          <w:shd w:val="clear" w:color="auto" w:fill="FFFFFF"/>
        </w:rPr>
        <w:t> 1 (1665)</w:t>
      </w:r>
      <w:r w:rsidR="00BC4BE8">
        <w:rPr>
          <w:rFonts w:asciiTheme="majorBidi" w:hAnsiTheme="majorBidi" w:cstheme="majorBidi"/>
          <w:color w:val="000000"/>
          <w:spacing w:val="-5"/>
          <w:sz w:val="24"/>
          <w:szCs w:val="24"/>
          <w:shd w:val="clear" w:color="auto" w:fill="FFFFFF"/>
        </w:rPr>
        <w:t>, pp.</w:t>
      </w:r>
      <w:r w:rsidRPr="00BC4BE8">
        <w:rPr>
          <w:rFonts w:asciiTheme="majorBidi" w:hAnsiTheme="majorBidi" w:cstheme="majorBidi"/>
          <w:color w:val="000000"/>
          <w:spacing w:val="-5"/>
          <w:sz w:val="24"/>
          <w:szCs w:val="24"/>
          <w:shd w:val="clear" w:color="auto" w:fill="FFFFFF"/>
        </w:rPr>
        <w:t xml:space="preserve"> 263–</w:t>
      </w:r>
      <w:r w:rsidR="00BC4BE8">
        <w:rPr>
          <w:rFonts w:asciiTheme="majorBidi" w:hAnsiTheme="majorBidi" w:cstheme="majorBidi"/>
          <w:color w:val="000000"/>
          <w:spacing w:val="-5"/>
          <w:sz w:val="24"/>
          <w:szCs w:val="24"/>
          <w:shd w:val="clear" w:color="auto" w:fill="FFFFFF"/>
        </w:rPr>
        <w:t>2</w:t>
      </w:r>
      <w:r w:rsidRPr="00BC4BE8">
        <w:rPr>
          <w:rFonts w:asciiTheme="majorBidi" w:hAnsiTheme="majorBidi" w:cstheme="majorBidi"/>
          <w:color w:val="000000"/>
          <w:spacing w:val="-5"/>
          <w:sz w:val="24"/>
          <w:szCs w:val="24"/>
          <w:shd w:val="clear" w:color="auto" w:fill="FFFFFF"/>
        </w:rPr>
        <w:t>81</w:t>
      </w:r>
      <w:r w:rsidRPr="00BC4BE8">
        <w:rPr>
          <w:rFonts w:asciiTheme="majorBidi" w:hAnsiTheme="majorBidi" w:cstheme="majorBidi"/>
          <w:sz w:val="24"/>
          <w:szCs w:val="24"/>
        </w:rPr>
        <w:t xml:space="preserve">; Wallace Hooper, </w:t>
      </w:r>
      <w:r w:rsidR="00BC4BE8">
        <w:rPr>
          <w:rFonts w:asciiTheme="majorBidi" w:hAnsiTheme="majorBidi" w:cstheme="majorBidi"/>
          <w:sz w:val="24"/>
          <w:szCs w:val="24"/>
        </w:rPr>
        <w:t>‘</w:t>
      </w:r>
      <w:r w:rsidRPr="00BC4BE8">
        <w:rPr>
          <w:rFonts w:asciiTheme="majorBidi" w:hAnsiTheme="majorBidi" w:cstheme="majorBidi"/>
          <w:sz w:val="24"/>
          <w:szCs w:val="24"/>
        </w:rPr>
        <w:t>Seventeenth-Century Theories of the Tides as a Gauge of Scientific Change</w:t>
      </w:r>
      <w:r w:rsidR="00BC4BE8">
        <w:rPr>
          <w:rFonts w:asciiTheme="majorBidi" w:hAnsiTheme="majorBidi" w:cstheme="majorBidi"/>
          <w:sz w:val="24"/>
          <w:szCs w:val="24"/>
        </w:rPr>
        <w:t>’</w:t>
      </w:r>
      <w:bookmarkStart w:id="28" w:name="OLE_LINK19"/>
      <w:r w:rsidRPr="00BC4BE8">
        <w:rPr>
          <w:rFonts w:asciiTheme="majorBidi" w:hAnsiTheme="majorBidi" w:cstheme="majorBidi"/>
          <w:sz w:val="24"/>
          <w:szCs w:val="24"/>
        </w:rPr>
        <w:t xml:space="preserve">, </w:t>
      </w:r>
      <w:r w:rsidRPr="00BC4BE8">
        <w:rPr>
          <w:rFonts w:asciiTheme="majorBidi" w:hAnsiTheme="majorBidi" w:cstheme="majorBidi"/>
          <w:i/>
          <w:iCs/>
          <w:sz w:val="24"/>
          <w:szCs w:val="24"/>
        </w:rPr>
        <w:t>The Reception of the Galilean Science of Motion in Seventeenth-Century Europe</w:t>
      </w:r>
      <w:r w:rsidRPr="00BC4BE8">
        <w:rPr>
          <w:rFonts w:asciiTheme="majorBidi" w:hAnsiTheme="majorBidi" w:cstheme="majorBidi"/>
          <w:sz w:val="24"/>
          <w:szCs w:val="24"/>
        </w:rPr>
        <w:t xml:space="preserve">, eds. </w:t>
      </w:r>
      <w:proofErr w:type="spellStart"/>
      <w:r w:rsidRPr="00BC4BE8">
        <w:rPr>
          <w:rFonts w:asciiTheme="majorBidi" w:hAnsiTheme="majorBidi" w:cstheme="majorBidi"/>
          <w:sz w:val="24"/>
          <w:szCs w:val="24"/>
        </w:rPr>
        <w:t>C</w:t>
      </w:r>
      <w:r w:rsidR="00BB5AFF">
        <w:rPr>
          <w:rFonts w:asciiTheme="majorBidi" w:hAnsiTheme="majorBidi" w:cstheme="majorBidi"/>
          <w:sz w:val="24"/>
          <w:szCs w:val="24"/>
        </w:rPr>
        <w:t>arla</w:t>
      </w:r>
      <w:r w:rsidRPr="00BC4BE8">
        <w:rPr>
          <w:rFonts w:asciiTheme="majorBidi" w:hAnsiTheme="majorBidi" w:cstheme="majorBidi"/>
          <w:sz w:val="24"/>
          <w:szCs w:val="24"/>
        </w:rPr>
        <w:t>R</w:t>
      </w:r>
      <w:r w:rsidR="00BB5AFF">
        <w:rPr>
          <w:rFonts w:asciiTheme="majorBidi" w:hAnsiTheme="majorBidi" w:cstheme="majorBidi"/>
          <w:sz w:val="24"/>
          <w:szCs w:val="24"/>
        </w:rPr>
        <w:t>ita</w:t>
      </w:r>
      <w:proofErr w:type="spellEnd"/>
      <w:r w:rsidRPr="00BC4BE8">
        <w:rPr>
          <w:rFonts w:asciiTheme="majorBidi" w:hAnsiTheme="majorBidi" w:cstheme="majorBidi"/>
          <w:sz w:val="24"/>
          <w:szCs w:val="24"/>
        </w:rPr>
        <w:t xml:space="preserve"> </w:t>
      </w:r>
      <w:proofErr w:type="spellStart"/>
      <w:r w:rsidRPr="00BC4BE8">
        <w:rPr>
          <w:rFonts w:asciiTheme="majorBidi" w:hAnsiTheme="majorBidi" w:cstheme="majorBidi"/>
          <w:sz w:val="24"/>
          <w:szCs w:val="24"/>
        </w:rPr>
        <w:t>Palmerino</w:t>
      </w:r>
      <w:proofErr w:type="spellEnd"/>
      <w:r w:rsidRPr="00BC4BE8">
        <w:rPr>
          <w:rFonts w:asciiTheme="majorBidi" w:hAnsiTheme="majorBidi" w:cstheme="majorBidi"/>
          <w:sz w:val="24"/>
          <w:szCs w:val="24"/>
        </w:rPr>
        <w:t xml:space="preserve"> and J</w:t>
      </w:r>
      <w:r w:rsidR="00D35409">
        <w:rPr>
          <w:rFonts w:asciiTheme="majorBidi" w:hAnsiTheme="majorBidi" w:cstheme="majorBidi"/>
          <w:sz w:val="24"/>
          <w:szCs w:val="24"/>
        </w:rPr>
        <w:t xml:space="preserve">ohan Hans </w:t>
      </w:r>
      <w:proofErr w:type="spellStart"/>
      <w:r w:rsidRPr="00BC4BE8">
        <w:rPr>
          <w:rFonts w:asciiTheme="majorBidi" w:hAnsiTheme="majorBidi" w:cstheme="majorBidi"/>
          <w:sz w:val="24"/>
          <w:szCs w:val="24"/>
        </w:rPr>
        <w:t>Thijssen</w:t>
      </w:r>
      <w:proofErr w:type="spellEnd"/>
      <w:r w:rsidR="00BC4BE8">
        <w:rPr>
          <w:rFonts w:asciiTheme="majorBidi" w:hAnsiTheme="majorBidi" w:cstheme="majorBidi"/>
          <w:sz w:val="24"/>
          <w:szCs w:val="24"/>
        </w:rPr>
        <w:t>,</w:t>
      </w:r>
      <w:r w:rsidRPr="00BC4BE8">
        <w:rPr>
          <w:rFonts w:asciiTheme="majorBidi" w:hAnsiTheme="majorBidi" w:cstheme="majorBidi"/>
          <w:sz w:val="24"/>
          <w:szCs w:val="24"/>
        </w:rPr>
        <w:t xml:space="preserve"> Dordrecht</w:t>
      </w:r>
      <w:r w:rsidR="00BC4BE8">
        <w:rPr>
          <w:rFonts w:asciiTheme="majorBidi" w:hAnsiTheme="majorBidi" w:cstheme="majorBidi"/>
          <w:sz w:val="24"/>
          <w:szCs w:val="24"/>
        </w:rPr>
        <w:t xml:space="preserve"> 2004</w:t>
      </w:r>
      <w:bookmarkEnd w:id="28"/>
      <w:r w:rsidR="00BC4BE8">
        <w:rPr>
          <w:rFonts w:asciiTheme="majorBidi" w:hAnsiTheme="majorBidi" w:cstheme="majorBidi"/>
          <w:sz w:val="24"/>
          <w:szCs w:val="24"/>
        </w:rPr>
        <w:t>, pp. 199–242</w:t>
      </w:r>
      <w:r w:rsidR="00B90F90">
        <w:rPr>
          <w:rFonts w:hint="cs"/>
          <w:rtl/>
        </w:rPr>
        <w:t>.</w:t>
      </w:r>
      <w:r w:rsidR="007B623B">
        <w:rPr>
          <w:rFonts w:hint="cs"/>
          <w:rtl/>
        </w:rPr>
        <w:t xml:space="preserve"> </w:t>
      </w:r>
      <w:r w:rsidR="00CA7D08">
        <w:rPr>
          <w:rFonts w:hint="cs"/>
          <w:rtl/>
        </w:rPr>
        <w:t>לאור</w:t>
      </w:r>
      <w:r w:rsidR="00B90F90">
        <w:rPr>
          <w:rFonts w:hint="cs"/>
          <w:rtl/>
        </w:rPr>
        <w:t xml:space="preserve"> הדמיון בין דבריהם בכל הנוגע לתנועה חודשית משותפת לארץ ולירח</w:t>
      </w:r>
      <w:r w:rsidR="00F20E6F">
        <w:rPr>
          <w:rFonts w:hint="cs"/>
          <w:rtl/>
        </w:rPr>
        <w:t xml:space="preserve">, </w:t>
      </w:r>
      <w:r w:rsidR="00CA7D08">
        <w:rPr>
          <w:rFonts w:hint="cs"/>
          <w:rtl/>
        </w:rPr>
        <w:t>והדמיון בניסוח</w:t>
      </w:r>
      <w:r w:rsidR="00F20E6F">
        <w:rPr>
          <w:rFonts w:hint="cs"/>
          <w:rtl/>
        </w:rPr>
        <w:t xml:space="preserve"> שני הטקסטים,</w:t>
      </w:r>
      <w:r w:rsidR="00B90F90">
        <w:rPr>
          <w:rFonts w:hint="cs"/>
          <w:rtl/>
        </w:rPr>
        <w:t xml:space="preserve"> </w:t>
      </w:r>
      <w:r w:rsidR="00CA7D08">
        <w:rPr>
          <w:rFonts w:hint="cs"/>
          <w:rtl/>
        </w:rPr>
        <w:t>סביר להציע</w:t>
      </w:r>
      <w:r w:rsidR="00F20E6F">
        <w:rPr>
          <w:rFonts w:hint="cs"/>
          <w:rtl/>
        </w:rPr>
        <w:t xml:space="preserve"> שחפץ התבסס על </w:t>
      </w:r>
      <w:proofErr w:type="spellStart"/>
      <w:r w:rsidR="00F20E6F">
        <w:rPr>
          <w:rFonts w:hint="cs"/>
          <w:rtl/>
        </w:rPr>
        <w:t>וואליס</w:t>
      </w:r>
      <w:proofErr w:type="spellEnd"/>
      <w:r w:rsidR="00F20E6F">
        <w:rPr>
          <w:rFonts w:hint="cs"/>
          <w:rtl/>
        </w:rPr>
        <w:t xml:space="preserve"> או מקור שעיבד את דבריו מבלי שהזכיר זאת. עם זאת, יש לציין </w:t>
      </w:r>
      <w:proofErr w:type="spellStart"/>
      <w:r w:rsidR="00F20E6F">
        <w:rPr>
          <w:rFonts w:hint="cs"/>
          <w:rtl/>
        </w:rPr>
        <w:t>ש</w:t>
      </w:r>
      <w:r w:rsidR="00B90F90">
        <w:rPr>
          <w:rFonts w:hint="cs"/>
          <w:rtl/>
        </w:rPr>
        <w:t>וואליס</w:t>
      </w:r>
      <w:proofErr w:type="spellEnd"/>
      <w:r w:rsidR="00B90F90">
        <w:rPr>
          <w:rFonts w:hint="cs"/>
          <w:rtl/>
        </w:rPr>
        <w:t xml:space="preserve"> ניסח את דבריו תוך </w:t>
      </w:r>
      <w:r w:rsidR="007B623B">
        <w:rPr>
          <w:rFonts w:hint="cs"/>
          <w:rtl/>
        </w:rPr>
        <w:t>הנחה</w:t>
      </w:r>
      <w:r w:rsidR="00B90F90">
        <w:rPr>
          <w:rFonts w:hint="cs"/>
          <w:rtl/>
        </w:rPr>
        <w:t xml:space="preserve"> שהארץ נעה מסביב לשמש, בשונה מחפץ,</w:t>
      </w:r>
      <w:r w:rsidR="00F20E6F">
        <w:rPr>
          <w:rFonts w:hint="cs"/>
          <w:rtl/>
        </w:rPr>
        <w:t xml:space="preserve"> שניסה</w:t>
      </w:r>
      <w:r w:rsidR="00B90F90">
        <w:rPr>
          <w:rFonts w:hint="cs"/>
          <w:rtl/>
        </w:rPr>
        <w:t xml:space="preserve"> </w:t>
      </w:r>
      <w:r w:rsidR="00F20E6F">
        <w:rPr>
          <w:rFonts w:hint="cs"/>
          <w:rtl/>
        </w:rPr>
        <w:t>ל</w:t>
      </w:r>
      <w:r w:rsidR="00B90F90">
        <w:rPr>
          <w:rFonts w:hint="cs"/>
          <w:rtl/>
        </w:rPr>
        <w:t xml:space="preserve">התאים את דבריו </w:t>
      </w:r>
      <w:r w:rsidR="00F20E6F">
        <w:rPr>
          <w:rFonts w:hint="cs"/>
          <w:rtl/>
        </w:rPr>
        <w:t>הן לתומכי והן למתנגדי</w:t>
      </w:r>
      <w:r w:rsidR="00B90F90">
        <w:rPr>
          <w:rFonts w:hint="cs"/>
          <w:rtl/>
        </w:rPr>
        <w:t xml:space="preserve"> </w:t>
      </w:r>
      <w:proofErr w:type="spellStart"/>
      <w:r w:rsidR="00B90F90">
        <w:rPr>
          <w:rFonts w:hint="cs"/>
          <w:rtl/>
        </w:rPr>
        <w:t>ההליוצנטריזם</w:t>
      </w:r>
      <w:proofErr w:type="spellEnd"/>
      <w:r w:rsidR="00F20E6F">
        <w:rPr>
          <w:rFonts w:hint="cs"/>
          <w:rtl/>
        </w:rPr>
        <w:t>, כך שחידוש מה יש כאן.</w:t>
      </w:r>
      <w:r w:rsidR="00B90F90">
        <w:rPr>
          <w:rFonts w:hint="cs"/>
          <w:rtl/>
        </w:rPr>
        <w:t xml:space="preserve"> </w:t>
      </w:r>
      <w:bookmarkStart w:id="29" w:name="OLE_LINK25"/>
      <w:bookmarkStart w:id="30" w:name="OLE_LINK26"/>
    </w:p>
    <w:bookmarkEnd w:id="29"/>
    <w:bookmarkEnd w:id="30"/>
  </w:footnote>
  <w:footnote w:id="94">
    <w:p w14:paraId="2093FEF7" w14:textId="526A3989" w:rsidR="00440C52" w:rsidRPr="00606BBF" w:rsidRDefault="00440C52" w:rsidP="0028405E">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hint="cs"/>
          <w:sz w:val="24"/>
          <w:szCs w:val="24"/>
          <w:rtl/>
        </w:rPr>
        <w:t xml:space="preserve">חפץ, מלאכת מחשבת (לעיל, הערה </w:t>
      </w:r>
      <w:r>
        <w:rPr>
          <w:rFonts w:ascii="David" w:hAnsi="David" w:cs="David" w:hint="cs"/>
          <w:sz w:val="24"/>
          <w:szCs w:val="24"/>
          <w:rtl/>
        </w:rPr>
        <w:t>10</w:t>
      </w:r>
      <w:r w:rsidRPr="00606BBF">
        <w:rPr>
          <w:rFonts w:ascii="David" w:hAnsi="David" w:cs="David" w:hint="cs"/>
          <w:sz w:val="24"/>
          <w:szCs w:val="24"/>
          <w:rtl/>
        </w:rPr>
        <w:t xml:space="preserve">), </w:t>
      </w:r>
      <w:proofErr w:type="spellStart"/>
      <w:r w:rsidRPr="00606BBF">
        <w:rPr>
          <w:rFonts w:ascii="David" w:hAnsi="David" w:cs="David"/>
          <w:sz w:val="24"/>
          <w:szCs w:val="24"/>
          <w:rtl/>
        </w:rPr>
        <w:t>יב</w:t>
      </w:r>
      <w:proofErr w:type="spellEnd"/>
      <w:r>
        <w:rPr>
          <w:rFonts w:ascii="David" w:hAnsi="David" w:cs="David" w:hint="cs"/>
          <w:sz w:val="24"/>
          <w:szCs w:val="24"/>
          <w:rtl/>
        </w:rPr>
        <w:t xml:space="preserve"> ע"א</w:t>
      </w:r>
      <w:r w:rsidR="00BC4BE8">
        <w:rPr>
          <w:rFonts w:ascii="David" w:hAnsi="David" w:cs="David" w:hint="cs"/>
          <w:sz w:val="24"/>
          <w:szCs w:val="24"/>
          <w:rtl/>
        </w:rPr>
        <w:t>.</w:t>
      </w:r>
      <w:r w:rsidR="007B623B">
        <w:rPr>
          <w:rFonts w:asciiTheme="majorBidi" w:hAnsiTheme="majorBidi" w:cstheme="majorBidi" w:hint="cs"/>
          <w:sz w:val="24"/>
          <w:szCs w:val="24"/>
          <w:rtl/>
        </w:rPr>
        <w:t xml:space="preserve"> אמנם, הוא </w:t>
      </w:r>
      <w:r w:rsidR="000779F4">
        <w:rPr>
          <w:rFonts w:asciiTheme="majorBidi" w:hAnsiTheme="majorBidi" w:cstheme="majorBidi" w:hint="cs"/>
          <w:sz w:val="24"/>
          <w:szCs w:val="24"/>
          <w:rtl/>
        </w:rPr>
        <w:t>מודה ש</w:t>
      </w:r>
      <w:r w:rsidR="009235AE">
        <w:rPr>
          <w:rFonts w:asciiTheme="majorBidi" w:hAnsiTheme="majorBidi" w:cstheme="majorBidi" w:hint="cs"/>
          <w:sz w:val="24"/>
          <w:szCs w:val="24"/>
          <w:rtl/>
        </w:rPr>
        <w:t>גליליאו</w:t>
      </w:r>
      <w:r w:rsidR="000779F4">
        <w:rPr>
          <w:rFonts w:asciiTheme="majorBidi" w:hAnsiTheme="majorBidi" w:cstheme="majorBidi" w:hint="cs"/>
          <w:sz w:val="24"/>
          <w:szCs w:val="24"/>
          <w:rtl/>
        </w:rPr>
        <w:t xml:space="preserve"> איננה מציג הסבר מלא לשאלת הגאות והשפל, אבל הוא מציג א</w:t>
      </w:r>
      <w:r w:rsidR="009235AE">
        <w:rPr>
          <w:rFonts w:asciiTheme="majorBidi" w:hAnsiTheme="majorBidi" w:cstheme="majorBidi" w:hint="cs"/>
          <w:sz w:val="24"/>
          <w:szCs w:val="24"/>
          <w:rtl/>
        </w:rPr>
        <w:t>ת סברתו</w:t>
      </w:r>
      <w:r w:rsidR="000779F4">
        <w:rPr>
          <w:rFonts w:asciiTheme="majorBidi" w:hAnsiTheme="majorBidi" w:cstheme="majorBidi" w:hint="cs"/>
          <w:sz w:val="24"/>
          <w:szCs w:val="24"/>
          <w:rtl/>
        </w:rPr>
        <w:t xml:space="preserve"> כעדיפה על האחרות</w:t>
      </w:r>
      <w:r w:rsidR="0071790B">
        <w:rPr>
          <w:rFonts w:asciiTheme="majorBidi" w:hAnsiTheme="majorBidi" w:cstheme="majorBidi" w:hint="cs"/>
          <w:sz w:val="24"/>
          <w:szCs w:val="24"/>
          <w:rtl/>
        </w:rPr>
        <w:t xml:space="preserve"> (במיוחד לאור השיפור שהציע)</w:t>
      </w:r>
      <w:r w:rsidR="000779F4">
        <w:rPr>
          <w:rFonts w:asciiTheme="majorBidi" w:hAnsiTheme="majorBidi" w:cstheme="majorBidi" w:hint="cs"/>
          <w:sz w:val="24"/>
          <w:szCs w:val="24"/>
          <w:rtl/>
        </w:rPr>
        <w:t xml:space="preserve"> ואיננו מגנה אותה כלל מן הבחינה </w:t>
      </w:r>
      <w:proofErr w:type="spellStart"/>
      <w:r w:rsidR="000779F4">
        <w:rPr>
          <w:rFonts w:asciiTheme="majorBidi" w:hAnsiTheme="majorBidi" w:cstheme="majorBidi" w:hint="cs"/>
          <w:sz w:val="24"/>
          <w:szCs w:val="24"/>
          <w:rtl/>
        </w:rPr>
        <w:t>האמונית</w:t>
      </w:r>
      <w:proofErr w:type="spellEnd"/>
      <w:r w:rsidR="000779F4">
        <w:rPr>
          <w:rFonts w:asciiTheme="majorBidi" w:hAnsiTheme="majorBidi" w:cstheme="majorBidi" w:hint="cs"/>
          <w:sz w:val="24"/>
          <w:szCs w:val="24"/>
          <w:rtl/>
        </w:rPr>
        <w:t xml:space="preserve">. </w:t>
      </w:r>
    </w:p>
  </w:footnote>
  <w:footnote w:id="95">
    <w:p w14:paraId="56E3EB4B" w14:textId="4AF69850" w:rsidR="00440C52" w:rsidRPr="00606BBF" w:rsidRDefault="00440C52" w:rsidP="00DF10F4">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hint="cs"/>
          <w:sz w:val="24"/>
          <w:szCs w:val="24"/>
          <w:rtl/>
        </w:rPr>
        <w:t xml:space="preserve">בראון (לעיל, הערה </w:t>
      </w:r>
      <w:r>
        <w:rPr>
          <w:rFonts w:ascii="David" w:hAnsi="David" w:cs="David" w:hint="cs"/>
          <w:sz w:val="24"/>
          <w:szCs w:val="24"/>
          <w:rtl/>
        </w:rPr>
        <w:t>90</w:t>
      </w:r>
      <w:r w:rsidRPr="00606BBF">
        <w:rPr>
          <w:rFonts w:ascii="David" w:hAnsi="David" w:cs="David" w:hint="cs"/>
          <w:sz w:val="24"/>
          <w:szCs w:val="24"/>
          <w:rtl/>
        </w:rPr>
        <w:t>), עמ' 82</w:t>
      </w:r>
      <w:r>
        <w:rPr>
          <w:rFonts w:ascii="David" w:hAnsi="David" w:cs="David"/>
          <w:sz w:val="24"/>
          <w:szCs w:val="24"/>
          <w:rtl/>
        </w:rPr>
        <w:t>–</w:t>
      </w:r>
      <w:r w:rsidRPr="00606BBF">
        <w:rPr>
          <w:rFonts w:ascii="David" w:hAnsi="David" w:cs="David" w:hint="cs"/>
          <w:sz w:val="24"/>
          <w:szCs w:val="24"/>
          <w:rtl/>
        </w:rPr>
        <w:t>112.</w:t>
      </w:r>
    </w:p>
  </w:footnote>
  <w:footnote w:id="96">
    <w:p w14:paraId="6A4BA702" w14:textId="068CC56A" w:rsidR="00440C52" w:rsidRPr="00606BBF" w:rsidRDefault="00440C52" w:rsidP="00DF10F4">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proofErr w:type="spellStart"/>
      <w:r w:rsidRPr="00606BBF">
        <w:rPr>
          <w:rFonts w:ascii="David" w:hAnsi="David" w:cs="David"/>
          <w:sz w:val="24"/>
          <w:szCs w:val="24"/>
          <w:rtl/>
        </w:rPr>
        <w:t>רודרמן</w:t>
      </w:r>
      <w:proofErr w:type="spellEnd"/>
      <w:r w:rsidRPr="00606BBF">
        <w:rPr>
          <w:rFonts w:ascii="David" w:hAnsi="David" w:cs="David" w:hint="cs"/>
          <w:sz w:val="24"/>
          <w:szCs w:val="24"/>
          <w:rtl/>
        </w:rPr>
        <w:t xml:space="preserve"> (לעיל, הערה </w:t>
      </w:r>
      <w:r>
        <w:rPr>
          <w:rFonts w:ascii="David" w:hAnsi="David" w:cs="David" w:hint="cs"/>
          <w:sz w:val="24"/>
          <w:szCs w:val="24"/>
          <w:rtl/>
        </w:rPr>
        <w:t>22</w:t>
      </w:r>
      <w:r w:rsidRPr="00606BBF">
        <w:rPr>
          <w:rFonts w:ascii="David" w:hAnsi="David" w:cs="David" w:hint="cs"/>
          <w:sz w:val="24"/>
          <w:szCs w:val="24"/>
          <w:rtl/>
        </w:rPr>
        <w:t>), עמ' 152</w:t>
      </w:r>
      <w:r>
        <w:rPr>
          <w:rFonts w:ascii="David" w:hAnsi="David" w:cs="David"/>
          <w:sz w:val="24"/>
          <w:szCs w:val="24"/>
          <w:rtl/>
        </w:rPr>
        <w:t>–</w:t>
      </w:r>
      <w:r w:rsidRPr="00606BBF">
        <w:rPr>
          <w:rFonts w:ascii="David" w:hAnsi="David" w:cs="David" w:hint="cs"/>
          <w:sz w:val="24"/>
          <w:szCs w:val="24"/>
          <w:rtl/>
        </w:rPr>
        <w:t>159;</w:t>
      </w:r>
      <w:r w:rsidRPr="00606BBF">
        <w:rPr>
          <w:rFonts w:ascii="David" w:hAnsi="David" w:cs="David"/>
          <w:sz w:val="24"/>
          <w:szCs w:val="24"/>
          <w:rtl/>
        </w:rPr>
        <w:t xml:space="preserve"> בראון</w:t>
      </w:r>
      <w:r>
        <w:rPr>
          <w:rFonts w:ascii="David" w:hAnsi="David" w:cs="David" w:hint="cs"/>
          <w:sz w:val="24"/>
          <w:szCs w:val="24"/>
          <w:rtl/>
        </w:rPr>
        <w:t>, שם,</w:t>
      </w:r>
      <w:r w:rsidRPr="00606BBF">
        <w:rPr>
          <w:rFonts w:ascii="David" w:hAnsi="David" w:cs="David" w:hint="cs"/>
          <w:sz w:val="24"/>
          <w:szCs w:val="24"/>
          <w:rtl/>
        </w:rPr>
        <w:t xml:space="preserve"> עמ' 69</w:t>
      </w:r>
      <w:r>
        <w:rPr>
          <w:rFonts w:ascii="David" w:hAnsi="David" w:cs="David"/>
          <w:sz w:val="24"/>
          <w:szCs w:val="24"/>
          <w:rtl/>
        </w:rPr>
        <w:t>–</w:t>
      </w:r>
      <w:r w:rsidRPr="00606BBF">
        <w:rPr>
          <w:rFonts w:ascii="David" w:hAnsi="David" w:cs="David" w:hint="cs"/>
          <w:sz w:val="24"/>
          <w:szCs w:val="24"/>
          <w:rtl/>
        </w:rPr>
        <w:t>70.</w:t>
      </w:r>
    </w:p>
  </w:footnote>
  <w:footnote w:id="97">
    <w:p w14:paraId="245BB0B0" w14:textId="3DC49913" w:rsidR="00440C52" w:rsidRPr="00606BBF" w:rsidRDefault="00440C52" w:rsidP="00DF10F4">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בראון</w:t>
      </w:r>
      <w:r w:rsidRPr="00606BBF">
        <w:rPr>
          <w:rFonts w:ascii="David" w:hAnsi="David" w:cs="David" w:hint="cs"/>
          <w:sz w:val="24"/>
          <w:szCs w:val="24"/>
          <w:rtl/>
        </w:rPr>
        <w:t>,</w:t>
      </w:r>
      <w:r>
        <w:rPr>
          <w:rFonts w:ascii="David" w:hAnsi="David" w:cs="David" w:hint="cs"/>
          <w:sz w:val="24"/>
          <w:szCs w:val="24"/>
          <w:rtl/>
        </w:rPr>
        <w:t xml:space="preserve"> שם,</w:t>
      </w:r>
      <w:r w:rsidRPr="00606BBF">
        <w:rPr>
          <w:rFonts w:ascii="David" w:hAnsi="David" w:cs="David" w:hint="cs"/>
          <w:sz w:val="24"/>
          <w:szCs w:val="24"/>
          <w:rtl/>
        </w:rPr>
        <w:t xml:space="preserve"> עמ' 96.</w:t>
      </w:r>
    </w:p>
  </w:footnote>
  <w:footnote w:id="98">
    <w:p w14:paraId="4AA2128B" w14:textId="0875398F" w:rsidR="00440C52" w:rsidRPr="00606BBF" w:rsidRDefault="00440C52" w:rsidP="0028405E">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hint="cs"/>
          <w:sz w:val="24"/>
          <w:szCs w:val="24"/>
          <w:rtl/>
        </w:rPr>
        <w:t xml:space="preserve">טוביה הכהן (לעיל, הערה </w:t>
      </w:r>
      <w:r>
        <w:rPr>
          <w:rFonts w:ascii="David" w:hAnsi="David" w:cs="David" w:hint="cs"/>
          <w:sz w:val="24"/>
          <w:szCs w:val="24"/>
          <w:rtl/>
        </w:rPr>
        <w:t>84</w:t>
      </w:r>
      <w:r w:rsidRPr="00606BBF">
        <w:rPr>
          <w:rFonts w:ascii="David" w:hAnsi="David" w:cs="David" w:hint="cs"/>
          <w:sz w:val="24"/>
          <w:szCs w:val="24"/>
          <w:rtl/>
        </w:rPr>
        <w:t xml:space="preserve">), </w:t>
      </w:r>
      <w:proofErr w:type="spellStart"/>
      <w:r w:rsidRPr="00606BBF">
        <w:rPr>
          <w:rFonts w:ascii="David" w:hAnsi="David" w:cs="David"/>
          <w:sz w:val="24"/>
          <w:szCs w:val="24"/>
          <w:rtl/>
        </w:rPr>
        <w:t>נג</w:t>
      </w:r>
      <w:proofErr w:type="spellEnd"/>
      <w:r w:rsidR="00BC4BE8">
        <w:rPr>
          <w:rFonts w:ascii="David" w:hAnsi="David" w:cs="David" w:hint="cs"/>
          <w:sz w:val="24"/>
          <w:szCs w:val="24"/>
          <w:rtl/>
        </w:rPr>
        <w:t xml:space="preserve"> </w:t>
      </w:r>
      <w:r>
        <w:rPr>
          <w:rFonts w:ascii="David" w:hAnsi="David" w:cs="David" w:hint="cs"/>
          <w:sz w:val="24"/>
          <w:szCs w:val="24"/>
          <w:rtl/>
        </w:rPr>
        <w:t>ע"א</w:t>
      </w:r>
      <w:r w:rsidR="00BC4BE8">
        <w:rPr>
          <w:rFonts w:ascii="David" w:hAnsi="David" w:cs="David" w:hint="cs"/>
          <w:sz w:val="24"/>
          <w:szCs w:val="24"/>
          <w:rtl/>
        </w:rPr>
        <w:t>.</w:t>
      </w:r>
    </w:p>
  </w:footnote>
  <w:footnote w:id="99">
    <w:p w14:paraId="381C4219" w14:textId="1A47CFBD" w:rsidR="00440C52" w:rsidRPr="00606BBF" w:rsidRDefault="00440C52" w:rsidP="00DF10F4">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Pr>
          <w:rFonts w:asciiTheme="majorBidi" w:hAnsiTheme="majorBidi" w:cstheme="majorBidi"/>
          <w:sz w:val="24"/>
          <w:szCs w:val="24"/>
          <w:rtl/>
        </w:rPr>
        <w:t xml:space="preserve"> </w:t>
      </w:r>
      <w:r w:rsidRPr="00606BBF">
        <w:rPr>
          <w:rFonts w:ascii="David" w:hAnsi="David" w:cs="David"/>
          <w:sz w:val="24"/>
          <w:szCs w:val="24"/>
          <w:rtl/>
        </w:rPr>
        <w:t>על מפעלו רא</w:t>
      </w:r>
      <w:r w:rsidRPr="00606BBF">
        <w:rPr>
          <w:rFonts w:ascii="David" w:hAnsi="David" w:cs="David" w:hint="cs"/>
          <w:sz w:val="24"/>
          <w:szCs w:val="24"/>
          <w:rtl/>
        </w:rPr>
        <w:t>ו</w:t>
      </w:r>
      <w:r>
        <w:rPr>
          <w:rFonts w:ascii="David" w:hAnsi="David" w:cs="David" w:hint="cs"/>
          <w:sz w:val="24"/>
          <w:szCs w:val="24"/>
          <w:rtl/>
        </w:rPr>
        <w:t>:</w:t>
      </w:r>
      <w:r w:rsidRPr="00606BBF">
        <w:rPr>
          <w:rFonts w:asciiTheme="majorBidi" w:hAnsiTheme="majorBidi" w:cstheme="majorBidi" w:hint="cs"/>
          <w:sz w:val="24"/>
          <w:szCs w:val="24"/>
          <w:rtl/>
        </w:rPr>
        <w:t xml:space="preserve"> </w:t>
      </w:r>
      <w:r w:rsidRPr="00606BBF">
        <w:rPr>
          <w:rFonts w:asciiTheme="majorBidi" w:hAnsiTheme="majorBidi" w:cstheme="majorBidi"/>
          <w:sz w:val="24"/>
          <w:szCs w:val="24"/>
        </w:rPr>
        <w:t xml:space="preserve">Christopher M. Graney, </w:t>
      </w:r>
      <w:r w:rsidRPr="00606BBF">
        <w:rPr>
          <w:rFonts w:asciiTheme="majorBidi" w:hAnsiTheme="majorBidi" w:cstheme="majorBidi"/>
          <w:i/>
          <w:iCs/>
          <w:sz w:val="24"/>
          <w:szCs w:val="24"/>
        </w:rPr>
        <w:t xml:space="preserve">Setting Aside All Authority: Giovanni Battista </w:t>
      </w:r>
      <w:proofErr w:type="spellStart"/>
      <w:r w:rsidRPr="00606BBF">
        <w:rPr>
          <w:rFonts w:asciiTheme="majorBidi" w:hAnsiTheme="majorBidi" w:cstheme="majorBidi"/>
          <w:i/>
          <w:iCs/>
          <w:sz w:val="24"/>
          <w:szCs w:val="24"/>
        </w:rPr>
        <w:t>Riccioli</w:t>
      </w:r>
      <w:proofErr w:type="spellEnd"/>
      <w:r w:rsidRPr="00606BBF">
        <w:rPr>
          <w:rFonts w:asciiTheme="majorBidi" w:hAnsiTheme="majorBidi" w:cstheme="majorBidi"/>
          <w:i/>
          <w:iCs/>
          <w:sz w:val="24"/>
          <w:szCs w:val="24"/>
        </w:rPr>
        <w:t xml:space="preserve"> and the Science against Copernicus in the Age of Galileo</w:t>
      </w:r>
      <w:r w:rsidRPr="00606BBF">
        <w:rPr>
          <w:rFonts w:asciiTheme="majorBidi" w:hAnsiTheme="majorBidi" w:cstheme="majorBidi"/>
          <w:sz w:val="24"/>
          <w:szCs w:val="24"/>
        </w:rPr>
        <w:t>, Indiana 2015</w:t>
      </w:r>
      <w:r>
        <w:rPr>
          <w:rFonts w:ascii="David" w:hAnsi="David" w:cs="David" w:hint="cs"/>
          <w:sz w:val="24"/>
          <w:szCs w:val="24"/>
          <w:rtl/>
        </w:rPr>
        <w:t xml:space="preserve">. </w:t>
      </w:r>
      <w:r w:rsidRPr="00606BBF">
        <w:rPr>
          <w:rFonts w:ascii="David" w:hAnsi="David" w:cs="David"/>
          <w:sz w:val="24"/>
          <w:szCs w:val="24"/>
          <w:rtl/>
        </w:rPr>
        <w:t>על הצעתו הקונקרטית</w:t>
      </w:r>
      <w:r>
        <w:rPr>
          <w:rFonts w:ascii="David" w:hAnsi="David" w:cs="David" w:hint="cs"/>
          <w:sz w:val="24"/>
          <w:szCs w:val="24"/>
          <w:rtl/>
        </w:rPr>
        <w:t xml:space="preserve"> ראו</w:t>
      </w:r>
      <w:r w:rsidRPr="00606BBF">
        <w:rPr>
          <w:rFonts w:ascii="David" w:hAnsi="David" w:cs="David"/>
          <w:sz w:val="24"/>
          <w:szCs w:val="24"/>
          <w:rtl/>
        </w:rPr>
        <w:t>:</w:t>
      </w:r>
      <w:r w:rsidRPr="00606BBF">
        <w:rPr>
          <w:rFonts w:asciiTheme="majorBidi" w:hAnsiTheme="majorBidi" w:cstheme="majorBidi" w:hint="cs"/>
          <w:sz w:val="24"/>
          <w:szCs w:val="24"/>
          <w:shd w:val="clear" w:color="auto" w:fill="FFFFFF"/>
          <w:rtl/>
        </w:rPr>
        <w:t xml:space="preserve"> </w:t>
      </w:r>
      <w:r w:rsidRPr="00606BBF">
        <w:rPr>
          <w:rFonts w:asciiTheme="majorBidi" w:hAnsiTheme="majorBidi" w:cstheme="majorBidi"/>
          <w:sz w:val="24"/>
          <w:szCs w:val="24"/>
          <w:shd w:val="clear" w:color="auto" w:fill="FFFFFF"/>
        </w:rPr>
        <w:t xml:space="preserve">Flavia </w:t>
      </w:r>
      <w:bookmarkStart w:id="33" w:name="OLE_LINK20"/>
      <w:bookmarkStart w:id="34" w:name="OLE_LINK21"/>
      <w:proofErr w:type="spellStart"/>
      <w:r w:rsidRPr="00606BBF">
        <w:rPr>
          <w:rFonts w:asciiTheme="majorBidi" w:hAnsiTheme="majorBidi" w:cstheme="majorBidi"/>
          <w:sz w:val="24"/>
          <w:szCs w:val="24"/>
          <w:shd w:val="clear" w:color="auto" w:fill="FFFFFF"/>
        </w:rPr>
        <w:t>Marcacci</w:t>
      </w:r>
      <w:bookmarkEnd w:id="33"/>
      <w:bookmarkEnd w:id="34"/>
      <w:proofErr w:type="spellEnd"/>
      <w:r w:rsidRPr="00606BBF">
        <w:rPr>
          <w:rFonts w:asciiTheme="majorBidi" w:hAnsiTheme="majorBidi" w:cstheme="majorBidi"/>
          <w:sz w:val="24"/>
          <w:szCs w:val="24"/>
          <w:shd w:val="clear" w:color="auto" w:fill="FFFFFF"/>
        </w:rPr>
        <w:t xml:space="preserve">, ‘The World-System of Giovanni Battista </w:t>
      </w:r>
      <w:proofErr w:type="spellStart"/>
      <w:r w:rsidRPr="00606BBF">
        <w:rPr>
          <w:rFonts w:asciiTheme="majorBidi" w:hAnsiTheme="majorBidi" w:cstheme="majorBidi"/>
          <w:sz w:val="24"/>
          <w:szCs w:val="24"/>
          <w:shd w:val="clear" w:color="auto" w:fill="FFFFFF"/>
        </w:rPr>
        <w:t>Riccioli</w:t>
      </w:r>
      <w:proofErr w:type="spellEnd"/>
      <w:r w:rsidRPr="00606BBF">
        <w:rPr>
          <w:rFonts w:asciiTheme="majorBidi" w:hAnsiTheme="majorBidi" w:cstheme="majorBidi"/>
          <w:sz w:val="24"/>
          <w:szCs w:val="24"/>
          <w:shd w:val="clear" w:color="auto" w:fill="FFFFFF"/>
        </w:rPr>
        <w:t xml:space="preserve"> and the Phases of Venus and Mercury’, </w:t>
      </w:r>
      <w:r w:rsidRPr="00606BBF">
        <w:rPr>
          <w:rFonts w:asciiTheme="majorBidi" w:hAnsiTheme="majorBidi" w:cstheme="majorBidi"/>
          <w:i/>
          <w:iCs/>
          <w:sz w:val="24"/>
          <w:szCs w:val="24"/>
          <w:shd w:val="clear" w:color="auto" w:fill="FFFFFF"/>
        </w:rPr>
        <w:t>Advances in Historical Studies</w:t>
      </w:r>
      <w:r w:rsidRPr="00DF10F4">
        <w:rPr>
          <w:rFonts w:asciiTheme="majorBidi" w:hAnsiTheme="majorBidi" w:cstheme="majorBidi"/>
          <w:sz w:val="24"/>
          <w:szCs w:val="24"/>
          <w:shd w:val="clear" w:color="auto" w:fill="FFFFFF"/>
        </w:rPr>
        <w:t>,</w:t>
      </w:r>
      <w:r w:rsidRPr="00606BBF">
        <w:rPr>
          <w:rFonts w:asciiTheme="majorBidi" w:hAnsiTheme="majorBidi" w:cstheme="majorBidi"/>
          <w:i/>
          <w:iCs/>
          <w:sz w:val="24"/>
          <w:szCs w:val="24"/>
          <w:shd w:val="clear" w:color="auto" w:fill="FFFFFF"/>
        </w:rPr>
        <w:t xml:space="preserve"> </w:t>
      </w:r>
      <w:r w:rsidRPr="00606BBF">
        <w:rPr>
          <w:rFonts w:asciiTheme="majorBidi" w:hAnsiTheme="majorBidi" w:cstheme="majorBidi"/>
          <w:sz w:val="24"/>
          <w:szCs w:val="24"/>
          <w:shd w:val="clear" w:color="auto" w:fill="FFFFFF"/>
        </w:rPr>
        <w:t xml:space="preserve">4 (2015), </w:t>
      </w:r>
      <w:r w:rsidRPr="00606BBF">
        <w:rPr>
          <w:rFonts w:asciiTheme="majorBidi" w:hAnsiTheme="majorBidi" w:cstheme="majorBidi"/>
          <w:sz w:val="24"/>
          <w:szCs w:val="24"/>
          <w:shd w:val="clear" w:color="auto" w:fill="FFFFFF"/>
          <w:lang w:bidi="ar-EG"/>
        </w:rPr>
        <w:t>pp. 106</w:t>
      </w:r>
      <w:r>
        <w:rPr>
          <w:rFonts w:asciiTheme="majorBidi" w:hAnsiTheme="majorBidi" w:cstheme="majorBidi"/>
          <w:sz w:val="24"/>
          <w:szCs w:val="24"/>
          <w:shd w:val="clear" w:color="auto" w:fill="FFFFFF"/>
          <w:lang w:bidi="ar-EG"/>
        </w:rPr>
        <w:t>–</w:t>
      </w:r>
      <w:r w:rsidRPr="00606BBF">
        <w:rPr>
          <w:rFonts w:asciiTheme="majorBidi" w:hAnsiTheme="majorBidi" w:cstheme="majorBidi"/>
          <w:sz w:val="24"/>
          <w:szCs w:val="24"/>
          <w:shd w:val="clear" w:color="auto" w:fill="FFFFFF"/>
          <w:lang w:bidi="ar-EG"/>
        </w:rPr>
        <w:t>117</w:t>
      </w:r>
      <w:r w:rsidRPr="00606BBF">
        <w:rPr>
          <w:rFonts w:asciiTheme="majorBidi" w:hAnsiTheme="majorBidi" w:cstheme="majorBidi" w:hint="cs"/>
          <w:sz w:val="24"/>
          <w:szCs w:val="24"/>
          <w:shd w:val="clear" w:color="auto" w:fill="FFFFFF"/>
          <w:rtl/>
        </w:rPr>
        <w:t>.</w:t>
      </w:r>
      <w:r w:rsidRPr="00606BBF">
        <w:rPr>
          <w:rFonts w:asciiTheme="majorBidi" w:hAnsiTheme="majorBidi" w:cstheme="majorBidi"/>
          <w:sz w:val="24"/>
          <w:szCs w:val="24"/>
          <w:rtl/>
        </w:rPr>
        <w:t xml:space="preserve"> </w:t>
      </w:r>
      <w:r w:rsidRPr="00606BBF">
        <w:rPr>
          <w:rFonts w:ascii="David" w:hAnsi="David" w:cs="David"/>
          <w:sz w:val="24"/>
          <w:szCs w:val="24"/>
          <w:rtl/>
        </w:rPr>
        <w:t xml:space="preserve">ההבדל היחיד בין </w:t>
      </w:r>
      <w:r>
        <w:rPr>
          <w:rFonts w:ascii="David" w:hAnsi="David" w:cs="David" w:hint="cs"/>
          <w:sz w:val="24"/>
          <w:szCs w:val="24"/>
          <w:rtl/>
        </w:rPr>
        <w:t>ט</w:t>
      </w:r>
      <w:r w:rsidRPr="00606BBF">
        <w:rPr>
          <w:rFonts w:ascii="David" w:hAnsi="David" w:cs="David"/>
          <w:sz w:val="24"/>
          <w:szCs w:val="24"/>
          <w:rtl/>
        </w:rPr>
        <w:t xml:space="preserve">וביה </w:t>
      </w:r>
      <w:proofErr w:type="spellStart"/>
      <w:r>
        <w:rPr>
          <w:rFonts w:ascii="David" w:hAnsi="David" w:cs="David" w:hint="cs"/>
          <w:sz w:val="24"/>
          <w:szCs w:val="24"/>
          <w:rtl/>
        </w:rPr>
        <w:t>ל</w:t>
      </w:r>
      <w:r w:rsidRPr="00606BBF">
        <w:rPr>
          <w:rFonts w:ascii="David" w:hAnsi="David" w:cs="David"/>
          <w:sz w:val="24"/>
          <w:szCs w:val="24"/>
          <w:rtl/>
        </w:rPr>
        <w:t>ריק</w:t>
      </w:r>
      <w:r w:rsidRPr="00606BBF">
        <w:rPr>
          <w:rFonts w:ascii="David" w:hAnsi="David" w:cs="David" w:hint="cs"/>
          <w:sz w:val="24"/>
          <w:szCs w:val="24"/>
          <w:rtl/>
        </w:rPr>
        <w:t>י</w:t>
      </w:r>
      <w:r w:rsidRPr="00606BBF">
        <w:rPr>
          <w:rFonts w:ascii="David" w:hAnsi="David" w:cs="David"/>
          <w:sz w:val="24"/>
          <w:szCs w:val="24"/>
          <w:rtl/>
        </w:rPr>
        <w:t>ולי</w:t>
      </w:r>
      <w:proofErr w:type="spellEnd"/>
      <w:r w:rsidRPr="00606BBF">
        <w:rPr>
          <w:rFonts w:ascii="David" w:hAnsi="David" w:cs="David"/>
          <w:sz w:val="24"/>
          <w:szCs w:val="24"/>
          <w:rtl/>
        </w:rPr>
        <w:t xml:space="preserve"> הוא מוקד הסיבוב של מאדים. ייתכן שגם פער זה ייסגר אם נזכור כי </w:t>
      </w:r>
      <w:proofErr w:type="spellStart"/>
      <w:r w:rsidRPr="00606BBF">
        <w:rPr>
          <w:rFonts w:ascii="David" w:hAnsi="David" w:cs="David"/>
          <w:sz w:val="24"/>
          <w:szCs w:val="24"/>
          <w:rtl/>
        </w:rPr>
        <w:t>ריק</w:t>
      </w:r>
      <w:r w:rsidRPr="00606BBF">
        <w:rPr>
          <w:rFonts w:ascii="David" w:hAnsi="David" w:cs="David" w:hint="cs"/>
          <w:sz w:val="24"/>
          <w:szCs w:val="24"/>
          <w:rtl/>
        </w:rPr>
        <w:t>י</w:t>
      </w:r>
      <w:r w:rsidRPr="00606BBF">
        <w:rPr>
          <w:rFonts w:ascii="David" w:hAnsi="David" w:cs="David"/>
          <w:sz w:val="24"/>
          <w:szCs w:val="24"/>
          <w:rtl/>
        </w:rPr>
        <w:t>ולי</w:t>
      </w:r>
      <w:proofErr w:type="spellEnd"/>
      <w:r w:rsidRPr="00606BBF">
        <w:rPr>
          <w:rFonts w:ascii="David" w:hAnsi="David" w:cs="David"/>
          <w:sz w:val="24"/>
          <w:szCs w:val="24"/>
          <w:rtl/>
        </w:rPr>
        <w:t xml:space="preserve"> עדכן את המודל שלו</w:t>
      </w:r>
      <w:r>
        <w:rPr>
          <w:rFonts w:ascii="David" w:hAnsi="David" w:cs="David" w:hint="cs"/>
          <w:sz w:val="24"/>
          <w:szCs w:val="24"/>
          <w:rtl/>
        </w:rPr>
        <w:t xml:space="preserve"> תדיר</w:t>
      </w:r>
      <w:r w:rsidRPr="00606BBF">
        <w:rPr>
          <w:rFonts w:ascii="David" w:hAnsi="David" w:cs="David"/>
          <w:sz w:val="24"/>
          <w:szCs w:val="24"/>
          <w:rtl/>
        </w:rPr>
        <w:t xml:space="preserve"> לפי תצפיות משתנות.</w:t>
      </w:r>
    </w:p>
  </w:footnote>
  <w:footnote w:id="100">
    <w:p w14:paraId="1F87A5B4" w14:textId="74C1F371" w:rsidR="00440C52" w:rsidRPr="00606BBF" w:rsidRDefault="00440C52" w:rsidP="00EB1144">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השוו:</w:t>
      </w:r>
      <w:r w:rsidRPr="00606BBF">
        <w:rPr>
          <w:rFonts w:ascii="David" w:hAnsi="David" w:cs="David" w:hint="cs"/>
          <w:sz w:val="24"/>
          <w:szCs w:val="24"/>
          <w:rtl/>
        </w:rPr>
        <w:t xml:space="preserve"> </w:t>
      </w:r>
      <w:proofErr w:type="spellStart"/>
      <w:r>
        <w:rPr>
          <w:rFonts w:asciiTheme="majorBidi" w:hAnsiTheme="majorBidi" w:cstheme="majorBidi"/>
          <w:sz w:val="24"/>
          <w:szCs w:val="24"/>
          <w:shd w:val="clear" w:color="auto" w:fill="FFFFFF"/>
        </w:rPr>
        <w:t>Marcacci</w:t>
      </w:r>
      <w:proofErr w:type="spellEnd"/>
      <w:r w:rsidR="0006747D">
        <w:rPr>
          <w:rFonts w:ascii="David" w:hAnsi="David" w:cs="David" w:hint="cs"/>
          <w:sz w:val="24"/>
          <w:szCs w:val="24"/>
          <w:rtl/>
        </w:rPr>
        <w:t xml:space="preserve">, שם, </w:t>
      </w:r>
      <w:r w:rsidRPr="00606BBF">
        <w:rPr>
          <w:rFonts w:ascii="David" w:hAnsi="David" w:cs="David" w:hint="cs"/>
          <w:sz w:val="24"/>
          <w:szCs w:val="24"/>
          <w:rtl/>
        </w:rPr>
        <w:t>עמ' 113;</w:t>
      </w:r>
      <w:r w:rsidRPr="00606BBF">
        <w:rPr>
          <w:rFonts w:ascii="David" w:hAnsi="David" w:cs="David"/>
          <w:sz w:val="24"/>
          <w:szCs w:val="24"/>
          <w:rtl/>
        </w:rPr>
        <w:t xml:space="preserve"> </w:t>
      </w:r>
      <w:r w:rsidRPr="00606BBF">
        <w:rPr>
          <w:rFonts w:ascii="David" w:hAnsi="David" w:cs="David" w:hint="cs"/>
          <w:sz w:val="24"/>
          <w:szCs w:val="24"/>
          <w:rtl/>
        </w:rPr>
        <w:t xml:space="preserve">טוביה הכהן (לעיל, הערה </w:t>
      </w:r>
      <w:r>
        <w:rPr>
          <w:rFonts w:ascii="David" w:hAnsi="David" w:cs="David" w:hint="cs"/>
          <w:sz w:val="24"/>
          <w:szCs w:val="24"/>
          <w:rtl/>
        </w:rPr>
        <w:t>84</w:t>
      </w:r>
      <w:r w:rsidRPr="00606BBF">
        <w:rPr>
          <w:rFonts w:ascii="David" w:hAnsi="David" w:cs="David" w:hint="cs"/>
          <w:sz w:val="24"/>
          <w:szCs w:val="24"/>
          <w:rtl/>
        </w:rPr>
        <w:t xml:space="preserve">), </w:t>
      </w:r>
      <w:r w:rsidRPr="00606BBF">
        <w:rPr>
          <w:rFonts w:ascii="David" w:hAnsi="David" w:cs="David"/>
          <w:sz w:val="24"/>
          <w:szCs w:val="24"/>
          <w:rtl/>
        </w:rPr>
        <w:t>נח</w:t>
      </w:r>
      <w:r>
        <w:rPr>
          <w:rFonts w:ascii="David" w:hAnsi="David" w:cs="David" w:hint="cs"/>
          <w:sz w:val="24"/>
          <w:szCs w:val="24"/>
          <w:rtl/>
        </w:rPr>
        <w:t xml:space="preserve"> ע"ב</w:t>
      </w:r>
      <w:r w:rsidRPr="00606BBF">
        <w:rPr>
          <w:rFonts w:ascii="David" w:hAnsi="David" w:cs="David" w:hint="cs"/>
          <w:sz w:val="24"/>
          <w:szCs w:val="24"/>
          <w:rtl/>
        </w:rPr>
        <w:t>.</w:t>
      </w:r>
    </w:p>
  </w:footnote>
  <w:footnote w:id="101">
    <w:p w14:paraId="15F694B0" w14:textId="4257B6D0" w:rsidR="00440C52" w:rsidRPr="00606BBF" w:rsidRDefault="00440C52" w:rsidP="00EB1144">
      <w:pPr>
        <w:pStyle w:val="a4"/>
        <w:spacing w:line="480" w:lineRule="auto"/>
        <w:jc w:val="both"/>
        <w:rPr>
          <w:rFonts w:ascii="David" w:hAnsi="David" w:cs="David"/>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בראון בחר להשוות בין טוביה לישועים</w:t>
      </w:r>
      <w:r w:rsidRPr="00606BBF">
        <w:rPr>
          <w:rFonts w:ascii="David" w:hAnsi="David" w:cs="David" w:hint="cs"/>
          <w:sz w:val="24"/>
          <w:szCs w:val="24"/>
          <w:rtl/>
        </w:rPr>
        <w:t xml:space="preserve"> (ובכללם </w:t>
      </w:r>
      <w:proofErr w:type="spellStart"/>
      <w:r w:rsidRPr="00606BBF">
        <w:rPr>
          <w:rFonts w:ascii="David" w:hAnsi="David" w:cs="David" w:hint="cs"/>
          <w:sz w:val="24"/>
          <w:szCs w:val="24"/>
          <w:rtl/>
        </w:rPr>
        <w:t>ריקיולי</w:t>
      </w:r>
      <w:proofErr w:type="spellEnd"/>
      <w:r w:rsidRPr="00606BBF">
        <w:rPr>
          <w:rFonts w:ascii="David" w:hAnsi="David" w:cs="David" w:hint="cs"/>
          <w:sz w:val="24"/>
          <w:szCs w:val="24"/>
          <w:rtl/>
        </w:rPr>
        <w:t>)</w:t>
      </w:r>
      <w:r w:rsidRPr="00606BBF">
        <w:rPr>
          <w:rFonts w:ascii="David" w:hAnsi="David" w:cs="David"/>
          <w:sz w:val="24"/>
          <w:szCs w:val="24"/>
          <w:rtl/>
        </w:rPr>
        <w:t xml:space="preserve"> בשאלת הפסוקים </w:t>
      </w:r>
      <w:r>
        <w:rPr>
          <w:rFonts w:ascii="David" w:hAnsi="David" w:cs="David" w:hint="cs"/>
          <w:sz w:val="24"/>
          <w:szCs w:val="24"/>
          <w:rtl/>
        </w:rPr>
        <w:t>ש</w:t>
      </w:r>
      <w:r w:rsidRPr="00606BBF">
        <w:rPr>
          <w:rFonts w:ascii="David" w:hAnsi="David" w:cs="David"/>
          <w:sz w:val="24"/>
          <w:szCs w:val="24"/>
          <w:rtl/>
        </w:rPr>
        <w:t xml:space="preserve">עליהם התבססה האנטי </w:t>
      </w:r>
      <w:proofErr w:type="spellStart"/>
      <w:r w:rsidRPr="00606BBF">
        <w:rPr>
          <w:rFonts w:ascii="David" w:hAnsi="David" w:cs="David"/>
          <w:sz w:val="24"/>
          <w:szCs w:val="24"/>
          <w:rtl/>
        </w:rPr>
        <w:t>קופרניקיות</w:t>
      </w:r>
      <w:proofErr w:type="spellEnd"/>
      <w:r w:rsidRPr="00606BBF">
        <w:rPr>
          <w:rFonts w:ascii="David" w:hAnsi="David" w:cs="David"/>
          <w:sz w:val="24"/>
          <w:szCs w:val="24"/>
          <w:rtl/>
        </w:rPr>
        <w:t xml:space="preserve"> שלהם, א</w:t>
      </w:r>
      <w:r>
        <w:rPr>
          <w:rFonts w:ascii="David" w:hAnsi="David" w:cs="David" w:hint="cs"/>
          <w:sz w:val="24"/>
          <w:szCs w:val="24"/>
          <w:rtl/>
        </w:rPr>
        <w:t>ב</w:t>
      </w:r>
      <w:r w:rsidRPr="00606BBF">
        <w:rPr>
          <w:rFonts w:ascii="David" w:hAnsi="David" w:cs="David"/>
          <w:sz w:val="24"/>
          <w:szCs w:val="24"/>
          <w:rtl/>
        </w:rPr>
        <w:t xml:space="preserve">ל התעלם </w:t>
      </w:r>
      <w:r>
        <w:rPr>
          <w:rFonts w:ascii="David" w:hAnsi="David" w:cs="David" w:hint="cs"/>
          <w:sz w:val="24"/>
          <w:szCs w:val="24"/>
          <w:rtl/>
        </w:rPr>
        <w:t xml:space="preserve">מדברי טוביה על אודות מוקדי </w:t>
      </w:r>
      <w:r w:rsidR="0006747D">
        <w:rPr>
          <w:rFonts w:ascii="David" w:hAnsi="David" w:cs="David" w:hint="cs"/>
          <w:sz w:val="24"/>
          <w:szCs w:val="24"/>
          <w:rtl/>
        </w:rPr>
        <w:t>ה</w:t>
      </w:r>
      <w:r>
        <w:rPr>
          <w:rFonts w:ascii="David" w:hAnsi="David" w:cs="David" w:hint="cs"/>
          <w:sz w:val="24"/>
          <w:szCs w:val="24"/>
          <w:rtl/>
        </w:rPr>
        <w:t>סיבוב</w:t>
      </w:r>
      <w:r w:rsidR="0006747D">
        <w:rPr>
          <w:rFonts w:ascii="David" w:hAnsi="David" w:cs="David" w:hint="cs"/>
          <w:sz w:val="24"/>
          <w:szCs w:val="24"/>
          <w:rtl/>
        </w:rPr>
        <w:t xml:space="preserve"> של</w:t>
      </w:r>
      <w:r>
        <w:rPr>
          <w:rFonts w:ascii="David" w:hAnsi="David" w:cs="David" w:hint="cs"/>
          <w:sz w:val="24"/>
          <w:szCs w:val="24"/>
          <w:rtl/>
        </w:rPr>
        <w:t xml:space="preserve"> הכוכבים המופיעים בפרק ט של חלק 'עולם הגלגלים'</w:t>
      </w:r>
      <w:r w:rsidRPr="00606BBF">
        <w:rPr>
          <w:rFonts w:ascii="David" w:hAnsi="David" w:cs="David"/>
          <w:sz w:val="24"/>
          <w:szCs w:val="24"/>
          <w:rtl/>
        </w:rPr>
        <w:t xml:space="preserve"> ולא עמד על הזיקה בין הצעותיהם החיוביות. שוב מתבררת החשיבות של השוואת הטיעונים המדעיים של הוגים יהודים לאל</w:t>
      </w:r>
      <w:r>
        <w:rPr>
          <w:rFonts w:ascii="David" w:hAnsi="David" w:cs="David" w:hint="cs"/>
          <w:sz w:val="24"/>
          <w:szCs w:val="24"/>
          <w:rtl/>
        </w:rPr>
        <w:t>ה</w:t>
      </w:r>
      <w:r w:rsidRPr="00606BBF">
        <w:rPr>
          <w:rFonts w:ascii="David" w:hAnsi="David" w:cs="David"/>
          <w:sz w:val="24"/>
          <w:szCs w:val="24"/>
          <w:rtl/>
        </w:rPr>
        <w:t xml:space="preserve"> של סביבתם הנוצרית לצורך הבנתם בהקשרם. ראו</w:t>
      </w:r>
      <w:r>
        <w:rPr>
          <w:rFonts w:ascii="David" w:hAnsi="David" w:cs="David" w:hint="cs"/>
          <w:sz w:val="24"/>
          <w:szCs w:val="24"/>
          <w:rtl/>
        </w:rPr>
        <w:t>:</w:t>
      </w:r>
      <w:r w:rsidRPr="00606BBF">
        <w:rPr>
          <w:rFonts w:ascii="David" w:hAnsi="David" w:cs="David"/>
          <w:sz w:val="24"/>
          <w:szCs w:val="24"/>
          <w:rtl/>
        </w:rPr>
        <w:t xml:space="preserve"> בראון</w:t>
      </w:r>
      <w:r w:rsidRPr="00606BBF">
        <w:rPr>
          <w:rFonts w:ascii="David" w:hAnsi="David" w:cs="David" w:hint="cs"/>
          <w:sz w:val="24"/>
          <w:szCs w:val="24"/>
          <w:rtl/>
        </w:rPr>
        <w:t xml:space="preserve"> (לעיל, הערה </w:t>
      </w:r>
      <w:r>
        <w:rPr>
          <w:rFonts w:ascii="David" w:hAnsi="David" w:cs="David" w:hint="cs"/>
          <w:sz w:val="24"/>
          <w:szCs w:val="24"/>
          <w:rtl/>
        </w:rPr>
        <w:t>90</w:t>
      </w:r>
      <w:r w:rsidRPr="00606BBF">
        <w:rPr>
          <w:rFonts w:ascii="David" w:hAnsi="David" w:cs="David" w:hint="cs"/>
          <w:sz w:val="24"/>
          <w:szCs w:val="24"/>
          <w:rtl/>
        </w:rPr>
        <w:t>), עמ' 90</w:t>
      </w:r>
      <w:r>
        <w:rPr>
          <w:rFonts w:ascii="David" w:hAnsi="David" w:cs="David"/>
          <w:sz w:val="24"/>
          <w:szCs w:val="24"/>
          <w:rtl/>
        </w:rPr>
        <w:t>–</w:t>
      </w:r>
      <w:r w:rsidRPr="00606BBF">
        <w:rPr>
          <w:rFonts w:ascii="David" w:hAnsi="David" w:cs="David" w:hint="cs"/>
          <w:sz w:val="24"/>
          <w:szCs w:val="24"/>
          <w:rtl/>
        </w:rPr>
        <w:t>99</w:t>
      </w:r>
      <w:r w:rsidRPr="00606BBF">
        <w:rPr>
          <w:rFonts w:ascii="David" w:hAnsi="David" w:cs="David"/>
          <w:sz w:val="24"/>
          <w:szCs w:val="24"/>
          <w:rtl/>
        </w:rPr>
        <w:t>.</w:t>
      </w:r>
      <w:r>
        <w:rPr>
          <w:rFonts w:ascii="David" w:hAnsi="David" w:cs="David"/>
          <w:sz w:val="24"/>
          <w:szCs w:val="24"/>
          <w:rtl/>
        </w:rPr>
        <w:t xml:space="preserve"> </w:t>
      </w:r>
    </w:p>
  </w:footnote>
  <w:footnote w:id="102">
    <w:p w14:paraId="79432FCB" w14:textId="7C46A5B7" w:rsidR="00440C52" w:rsidRPr="00606BBF" w:rsidRDefault="00440C52" w:rsidP="00B2502B">
      <w:pPr>
        <w:pStyle w:val="a4"/>
        <w:spacing w:line="480" w:lineRule="auto"/>
        <w:jc w:val="both"/>
        <w:rPr>
          <w:rFonts w:asciiTheme="majorBidi" w:hAnsiTheme="majorBidi" w:cstheme="majorBidi"/>
          <w:sz w:val="24"/>
          <w:szCs w:val="24"/>
        </w:rPr>
      </w:pPr>
      <w:r w:rsidRPr="00B2502B">
        <w:rPr>
          <w:rFonts w:ascii="David" w:hAnsi="David" w:cs="David"/>
          <w:sz w:val="24"/>
          <w:szCs w:val="24"/>
          <w:vertAlign w:val="superscript"/>
        </w:rPr>
        <w:footnoteRef/>
      </w:r>
      <w:r w:rsidRPr="00606BBF">
        <w:rPr>
          <w:rFonts w:ascii="David" w:hAnsi="David" w:cs="David"/>
          <w:sz w:val="24"/>
          <w:szCs w:val="24"/>
          <w:rtl/>
        </w:rPr>
        <w:t xml:space="preserve"> חפץ</w:t>
      </w:r>
      <w:r w:rsidRPr="00606BBF">
        <w:rPr>
          <w:rFonts w:ascii="David" w:hAnsi="David" w:cs="David" w:hint="cs"/>
          <w:sz w:val="24"/>
          <w:szCs w:val="24"/>
          <w:rtl/>
        </w:rPr>
        <w:t xml:space="preserve">, מלאכת מחשבת (לעיל, הערה </w:t>
      </w:r>
      <w:r>
        <w:rPr>
          <w:rFonts w:ascii="David" w:hAnsi="David" w:cs="David" w:hint="cs"/>
          <w:sz w:val="24"/>
          <w:szCs w:val="24"/>
          <w:rtl/>
        </w:rPr>
        <w:t>10</w:t>
      </w:r>
      <w:r w:rsidRPr="00606BBF">
        <w:rPr>
          <w:rFonts w:ascii="David" w:hAnsi="David" w:cs="David" w:hint="cs"/>
          <w:sz w:val="24"/>
          <w:szCs w:val="24"/>
          <w:rtl/>
        </w:rPr>
        <w:t xml:space="preserve">), </w:t>
      </w:r>
      <w:proofErr w:type="spellStart"/>
      <w:r w:rsidRPr="00606BBF">
        <w:rPr>
          <w:rFonts w:ascii="David" w:hAnsi="David" w:cs="David"/>
          <w:sz w:val="24"/>
          <w:szCs w:val="24"/>
          <w:rtl/>
        </w:rPr>
        <w:t>מב</w:t>
      </w:r>
      <w:proofErr w:type="spellEnd"/>
      <w:r>
        <w:rPr>
          <w:rFonts w:ascii="David" w:hAnsi="David" w:cs="David" w:hint="cs"/>
          <w:sz w:val="24"/>
          <w:szCs w:val="24"/>
          <w:rtl/>
        </w:rPr>
        <w:t xml:space="preserve"> ע"א</w:t>
      </w:r>
      <w:r w:rsidRPr="00606BBF">
        <w:rPr>
          <w:rFonts w:ascii="David" w:hAnsi="David" w:cs="David"/>
          <w:sz w:val="24"/>
          <w:szCs w:val="24"/>
          <w:rtl/>
        </w:rPr>
        <w:t xml:space="preserve"> (והשוו למפתח</w:t>
      </w:r>
      <w:r>
        <w:rPr>
          <w:rFonts w:ascii="David" w:hAnsi="David" w:cs="David" w:hint="cs"/>
          <w:sz w:val="24"/>
          <w:szCs w:val="24"/>
          <w:rtl/>
        </w:rPr>
        <w:t>,</w:t>
      </w:r>
      <w:r w:rsidRPr="00606BBF">
        <w:rPr>
          <w:rFonts w:ascii="David" w:hAnsi="David" w:cs="David"/>
          <w:sz w:val="24"/>
          <w:szCs w:val="24"/>
          <w:rtl/>
        </w:rPr>
        <w:t xml:space="preserve"> ערך 'מהים'), נו</w:t>
      </w:r>
      <w:r>
        <w:rPr>
          <w:rFonts w:ascii="David" w:hAnsi="David" w:cs="David" w:hint="cs"/>
          <w:sz w:val="24"/>
          <w:szCs w:val="24"/>
          <w:rtl/>
        </w:rPr>
        <w:t xml:space="preserve"> ע"ב</w:t>
      </w:r>
      <w:r w:rsidRPr="00606BBF">
        <w:rPr>
          <w:rFonts w:ascii="David" w:hAnsi="David" w:cs="David" w:hint="cs"/>
          <w:sz w:val="24"/>
          <w:szCs w:val="24"/>
          <w:rtl/>
        </w:rPr>
        <w:t>.</w:t>
      </w:r>
    </w:p>
  </w:footnote>
  <w:footnote w:id="103">
    <w:p w14:paraId="4C65EB6E" w14:textId="3D50476E" w:rsidR="00440C52" w:rsidRPr="00606BBF" w:rsidRDefault="00440C52" w:rsidP="00964D98">
      <w:pPr>
        <w:spacing w:after="0" w:line="480" w:lineRule="auto"/>
        <w:jc w:val="both"/>
        <w:rPr>
          <w:rFonts w:asciiTheme="majorBidi" w:hAnsiTheme="majorBidi" w:cstheme="majorBidi"/>
          <w:sz w:val="24"/>
          <w:szCs w:val="24"/>
          <w:rtl/>
        </w:rPr>
      </w:pPr>
      <w:r w:rsidRPr="00606BBF">
        <w:rPr>
          <w:rStyle w:val="a3"/>
          <w:sz w:val="24"/>
          <w:szCs w:val="24"/>
        </w:rPr>
        <w:footnoteRef/>
      </w:r>
      <w:r w:rsidRPr="00606BBF">
        <w:rPr>
          <w:sz w:val="24"/>
          <w:szCs w:val="24"/>
          <w:rtl/>
        </w:rPr>
        <w:t xml:space="preserve"> </w:t>
      </w:r>
      <w:r w:rsidRPr="00606BBF">
        <w:rPr>
          <w:rFonts w:cs="David" w:hint="cs"/>
          <w:sz w:val="24"/>
          <w:szCs w:val="24"/>
          <w:rtl/>
        </w:rPr>
        <w:t>ישנם אזכורים מסוימים של התאוריה האטומיסטית בהגות היהודית גם ב</w:t>
      </w:r>
      <w:r>
        <w:rPr>
          <w:rFonts w:cs="David" w:hint="cs"/>
          <w:sz w:val="24"/>
          <w:szCs w:val="24"/>
          <w:rtl/>
        </w:rPr>
        <w:t>מחצית</w:t>
      </w:r>
      <w:r w:rsidRPr="00606BBF">
        <w:rPr>
          <w:rFonts w:cs="David" w:hint="cs"/>
          <w:sz w:val="24"/>
          <w:szCs w:val="24"/>
          <w:rtl/>
        </w:rPr>
        <w:t xml:space="preserve"> הראשו</w:t>
      </w:r>
      <w:r>
        <w:rPr>
          <w:rFonts w:cs="David" w:hint="cs"/>
          <w:sz w:val="24"/>
          <w:szCs w:val="24"/>
          <w:rtl/>
        </w:rPr>
        <w:t>נה</w:t>
      </w:r>
      <w:r w:rsidRPr="00606BBF">
        <w:rPr>
          <w:rFonts w:cs="David" w:hint="cs"/>
          <w:sz w:val="24"/>
          <w:szCs w:val="24"/>
          <w:rtl/>
        </w:rPr>
        <w:t xml:space="preserve"> של המאה ה</w:t>
      </w:r>
      <w:r>
        <w:rPr>
          <w:rFonts w:cs="David" w:hint="cs"/>
          <w:sz w:val="24"/>
          <w:szCs w:val="24"/>
          <w:rtl/>
        </w:rPr>
        <w:t>שבע עשרה</w:t>
      </w:r>
      <w:r w:rsidRPr="00606BBF">
        <w:rPr>
          <w:rFonts w:cs="David" w:hint="cs"/>
          <w:sz w:val="24"/>
          <w:szCs w:val="24"/>
          <w:rtl/>
        </w:rPr>
        <w:t>, א</w:t>
      </w:r>
      <w:r>
        <w:rPr>
          <w:rFonts w:cs="David" w:hint="cs"/>
          <w:sz w:val="24"/>
          <w:szCs w:val="24"/>
          <w:rtl/>
        </w:rPr>
        <w:t>ב</w:t>
      </w:r>
      <w:r w:rsidRPr="00606BBF">
        <w:rPr>
          <w:rFonts w:cs="David" w:hint="cs"/>
          <w:sz w:val="24"/>
          <w:szCs w:val="24"/>
          <w:rtl/>
        </w:rPr>
        <w:t>ל אל</w:t>
      </w:r>
      <w:r>
        <w:rPr>
          <w:rFonts w:cs="David" w:hint="cs"/>
          <w:sz w:val="24"/>
          <w:szCs w:val="24"/>
          <w:rtl/>
        </w:rPr>
        <w:t>ה</w:t>
      </w:r>
      <w:r w:rsidRPr="00606BBF">
        <w:rPr>
          <w:rFonts w:cs="David" w:hint="cs"/>
          <w:sz w:val="24"/>
          <w:szCs w:val="24"/>
          <w:rtl/>
        </w:rPr>
        <w:t xml:space="preserve"> </w:t>
      </w:r>
      <w:r>
        <w:rPr>
          <w:rFonts w:cs="David" w:hint="cs"/>
          <w:sz w:val="24"/>
          <w:szCs w:val="24"/>
          <w:rtl/>
        </w:rPr>
        <w:t>ה</w:t>
      </w:r>
      <w:r w:rsidRPr="00606BBF">
        <w:rPr>
          <w:rFonts w:cs="David" w:hint="cs"/>
          <w:sz w:val="24"/>
          <w:szCs w:val="24"/>
          <w:rtl/>
        </w:rPr>
        <w:t>תייחס</w:t>
      </w:r>
      <w:r>
        <w:rPr>
          <w:rFonts w:cs="David" w:hint="cs"/>
          <w:sz w:val="24"/>
          <w:szCs w:val="24"/>
          <w:rtl/>
        </w:rPr>
        <w:t>ויות</w:t>
      </w:r>
      <w:r w:rsidRPr="00606BBF">
        <w:rPr>
          <w:rFonts w:cs="David" w:hint="cs"/>
          <w:sz w:val="24"/>
          <w:szCs w:val="24"/>
          <w:rtl/>
        </w:rPr>
        <w:t xml:space="preserve"> לאטומיזם שונה מזה </w:t>
      </w:r>
      <w:proofErr w:type="spellStart"/>
      <w:r>
        <w:rPr>
          <w:rFonts w:cs="David" w:hint="cs"/>
          <w:sz w:val="24"/>
          <w:szCs w:val="24"/>
          <w:rtl/>
        </w:rPr>
        <w:t>המכניסטי</w:t>
      </w:r>
      <w:proofErr w:type="spellEnd"/>
      <w:r w:rsidRPr="00606BBF">
        <w:rPr>
          <w:rFonts w:cs="David" w:hint="cs"/>
          <w:sz w:val="24"/>
          <w:szCs w:val="24"/>
          <w:rtl/>
        </w:rPr>
        <w:t xml:space="preserve"> הנדון כאן, ואף אל</w:t>
      </w:r>
      <w:r>
        <w:rPr>
          <w:rFonts w:cs="David" w:hint="cs"/>
          <w:sz w:val="24"/>
          <w:szCs w:val="24"/>
          <w:rtl/>
        </w:rPr>
        <w:t>ה</w:t>
      </w:r>
      <w:r w:rsidRPr="00606BBF">
        <w:rPr>
          <w:rFonts w:cs="David" w:hint="cs"/>
          <w:sz w:val="24"/>
          <w:szCs w:val="24"/>
          <w:rtl/>
        </w:rPr>
        <w:t xml:space="preserve"> המזכירים אותו </w:t>
      </w:r>
      <w:r>
        <w:rPr>
          <w:rFonts w:cs="David" w:hint="cs"/>
          <w:sz w:val="24"/>
          <w:szCs w:val="24"/>
          <w:rtl/>
        </w:rPr>
        <w:t>אינם</w:t>
      </w:r>
      <w:r w:rsidRPr="00606BBF">
        <w:rPr>
          <w:rFonts w:asciiTheme="majorBidi" w:hAnsiTheme="majorBidi" w:cs="David"/>
          <w:sz w:val="24"/>
          <w:szCs w:val="24"/>
          <w:rtl/>
        </w:rPr>
        <w:t xml:space="preserve"> מאמצים אותו</w:t>
      </w:r>
      <w:r w:rsidRPr="00606BBF">
        <w:rPr>
          <w:rFonts w:cs="David" w:hint="cs"/>
          <w:sz w:val="24"/>
          <w:szCs w:val="24"/>
          <w:rtl/>
        </w:rPr>
        <w:t xml:space="preserve"> </w:t>
      </w:r>
      <w:r w:rsidRPr="00606BBF">
        <w:rPr>
          <w:rFonts w:asciiTheme="majorBidi" w:hAnsiTheme="majorBidi" w:cs="David"/>
          <w:sz w:val="24"/>
          <w:szCs w:val="24"/>
          <w:rtl/>
        </w:rPr>
        <w:t>דווקא.</w:t>
      </w:r>
      <w:r w:rsidRPr="00606BBF">
        <w:rPr>
          <w:rFonts w:asciiTheme="majorBidi" w:hAnsiTheme="majorBidi" w:cstheme="majorBidi"/>
          <w:sz w:val="24"/>
          <w:szCs w:val="24"/>
          <w:rtl/>
        </w:rPr>
        <w:t xml:space="preserve"> </w:t>
      </w:r>
      <w:r w:rsidRPr="00606BBF">
        <w:rPr>
          <w:rFonts w:asciiTheme="majorBidi" w:hAnsiTheme="majorBidi" w:cs="David"/>
          <w:sz w:val="24"/>
          <w:szCs w:val="24"/>
          <w:rtl/>
        </w:rPr>
        <w:t>ה</w:t>
      </w:r>
      <w:r>
        <w:rPr>
          <w:rFonts w:asciiTheme="majorBidi" w:hAnsiTheme="majorBidi" w:cs="David" w:hint="cs"/>
          <w:sz w:val="24"/>
          <w:szCs w:val="24"/>
          <w:rtl/>
        </w:rPr>
        <w:t>ה</w:t>
      </w:r>
      <w:r w:rsidRPr="00606BBF">
        <w:rPr>
          <w:rFonts w:asciiTheme="majorBidi" w:hAnsiTheme="majorBidi" w:cs="David"/>
          <w:sz w:val="24"/>
          <w:szCs w:val="24"/>
          <w:rtl/>
        </w:rPr>
        <w:t xml:space="preserve">תייחסויות </w:t>
      </w:r>
      <w:r>
        <w:rPr>
          <w:rFonts w:asciiTheme="majorBidi" w:hAnsiTheme="majorBidi" w:cs="David" w:hint="cs"/>
          <w:sz w:val="24"/>
          <w:szCs w:val="24"/>
          <w:rtl/>
        </w:rPr>
        <w:t>הל</w:t>
      </w:r>
      <w:r w:rsidRPr="00606BBF">
        <w:rPr>
          <w:rFonts w:asciiTheme="majorBidi" w:hAnsiTheme="majorBidi" w:cs="David"/>
          <w:sz w:val="24"/>
          <w:szCs w:val="24"/>
          <w:rtl/>
        </w:rPr>
        <w:t>לו</w:t>
      </w:r>
      <w:r>
        <w:rPr>
          <w:rFonts w:asciiTheme="majorBidi" w:hAnsiTheme="majorBidi" w:cs="David" w:hint="cs"/>
          <w:sz w:val="24"/>
          <w:szCs w:val="24"/>
          <w:rtl/>
        </w:rPr>
        <w:t>,</w:t>
      </w:r>
      <w:r w:rsidRPr="00606BBF">
        <w:rPr>
          <w:rFonts w:asciiTheme="majorBidi" w:hAnsiTheme="majorBidi" w:cs="David" w:hint="cs"/>
          <w:sz w:val="24"/>
          <w:szCs w:val="24"/>
          <w:rtl/>
        </w:rPr>
        <w:t xml:space="preserve"> שרק </w:t>
      </w:r>
      <w:r>
        <w:rPr>
          <w:rFonts w:asciiTheme="majorBidi" w:hAnsiTheme="majorBidi" w:cs="David" w:hint="cs"/>
          <w:sz w:val="24"/>
          <w:szCs w:val="24"/>
          <w:rtl/>
        </w:rPr>
        <w:t>קצתן</w:t>
      </w:r>
      <w:r w:rsidRPr="00606BBF">
        <w:rPr>
          <w:rFonts w:asciiTheme="majorBidi" w:hAnsiTheme="majorBidi" w:cs="David" w:hint="cs"/>
          <w:sz w:val="24"/>
          <w:szCs w:val="24"/>
          <w:rtl/>
        </w:rPr>
        <w:t xml:space="preserve"> </w:t>
      </w:r>
      <w:r>
        <w:rPr>
          <w:rFonts w:asciiTheme="majorBidi" w:hAnsiTheme="majorBidi" w:cs="David" w:hint="cs"/>
          <w:sz w:val="24"/>
          <w:szCs w:val="24"/>
          <w:rtl/>
        </w:rPr>
        <w:t>ה</w:t>
      </w:r>
      <w:r w:rsidRPr="00606BBF">
        <w:rPr>
          <w:rFonts w:asciiTheme="majorBidi" w:hAnsiTheme="majorBidi" w:cs="David" w:hint="cs"/>
          <w:sz w:val="24"/>
          <w:szCs w:val="24"/>
          <w:rtl/>
        </w:rPr>
        <w:t>וזכר</w:t>
      </w:r>
      <w:r>
        <w:rPr>
          <w:rFonts w:asciiTheme="majorBidi" w:hAnsiTheme="majorBidi" w:cs="David" w:hint="cs"/>
          <w:sz w:val="24"/>
          <w:szCs w:val="24"/>
          <w:rtl/>
        </w:rPr>
        <w:t>ו</w:t>
      </w:r>
      <w:r w:rsidRPr="00606BBF">
        <w:rPr>
          <w:rFonts w:asciiTheme="majorBidi" w:hAnsiTheme="majorBidi" w:cs="David" w:hint="cs"/>
          <w:sz w:val="24"/>
          <w:szCs w:val="24"/>
          <w:rtl/>
        </w:rPr>
        <w:t xml:space="preserve"> עד עתה במחקר</w:t>
      </w:r>
      <w:r>
        <w:rPr>
          <w:rFonts w:asciiTheme="majorBidi" w:hAnsiTheme="majorBidi" w:cs="David" w:hint="cs"/>
          <w:sz w:val="24"/>
          <w:szCs w:val="24"/>
          <w:rtl/>
        </w:rPr>
        <w:t>,</w:t>
      </w:r>
      <w:r w:rsidRPr="00606BBF">
        <w:rPr>
          <w:rFonts w:asciiTheme="majorBidi" w:hAnsiTheme="majorBidi" w:cs="David" w:hint="cs"/>
          <w:sz w:val="24"/>
          <w:szCs w:val="24"/>
          <w:rtl/>
        </w:rPr>
        <w:t xml:space="preserve"> </w:t>
      </w:r>
      <w:proofErr w:type="spellStart"/>
      <w:r w:rsidRPr="00606BBF">
        <w:rPr>
          <w:rFonts w:asciiTheme="majorBidi" w:hAnsiTheme="majorBidi" w:cs="David"/>
          <w:sz w:val="24"/>
          <w:szCs w:val="24"/>
          <w:rtl/>
        </w:rPr>
        <w:t>ז</w:t>
      </w:r>
      <w:r w:rsidRPr="00606BBF">
        <w:rPr>
          <w:rFonts w:asciiTheme="majorBidi" w:hAnsiTheme="majorBidi" w:cs="David" w:hint="cs"/>
          <w:sz w:val="24"/>
          <w:szCs w:val="24"/>
          <w:rtl/>
        </w:rPr>
        <w:t>ו</w:t>
      </w:r>
      <w:r w:rsidRPr="00606BBF">
        <w:rPr>
          <w:rFonts w:asciiTheme="majorBidi" w:hAnsiTheme="majorBidi" w:cs="David"/>
          <w:sz w:val="24"/>
          <w:szCs w:val="24"/>
          <w:rtl/>
        </w:rPr>
        <w:t>קקות</w:t>
      </w:r>
      <w:proofErr w:type="spellEnd"/>
      <w:r w:rsidRPr="00606BBF">
        <w:rPr>
          <w:rFonts w:asciiTheme="majorBidi" w:hAnsiTheme="majorBidi" w:cs="David"/>
          <w:sz w:val="24"/>
          <w:szCs w:val="24"/>
          <w:rtl/>
        </w:rPr>
        <w:t xml:space="preserve"> מחקר מקיף נפרד. ראו</w:t>
      </w:r>
      <w:r w:rsidRPr="00606BBF">
        <w:rPr>
          <w:rFonts w:asciiTheme="majorBidi" w:hAnsiTheme="majorBidi" w:cs="David" w:hint="cs"/>
          <w:sz w:val="24"/>
          <w:szCs w:val="24"/>
          <w:rtl/>
        </w:rPr>
        <w:t xml:space="preserve"> בינתיים</w:t>
      </w:r>
      <w:r w:rsidRPr="00606BBF">
        <w:rPr>
          <w:rFonts w:asciiTheme="majorBidi" w:hAnsiTheme="majorBidi" w:cs="David"/>
          <w:sz w:val="24"/>
          <w:szCs w:val="24"/>
          <w:rtl/>
        </w:rPr>
        <w:t>:</w:t>
      </w:r>
      <w:r>
        <w:rPr>
          <w:rFonts w:asciiTheme="majorBidi" w:hAnsiTheme="majorBidi" w:cs="David" w:hint="cs"/>
          <w:sz w:val="24"/>
          <w:szCs w:val="24"/>
          <w:rtl/>
        </w:rPr>
        <w:t xml:space="preserve"> </w:t>
      </w:r>
      <w:proofErr w:type="spellStart"/>
      <w:r>
        <w:rPr>
          <w:rFonts w:asciiTheme="majorBidi" w:hAnsiTheme="majorBidi" w:cs="David" w:hint="cs"/>
          <w:sz w:val="24"/>
          <w:szCs w:val="24"/>
          <w:rtl/>
        </w:rPr>
        <w:t>אידל</w:t>
      </w:r>
      <w:proofErr w:type="spellEnd"/>
      <w:r>
        <w:rPr>
          <w:rFonts w:asciiTheme="majorBidi" w:hAnsiTheme="majorBidi" w:cs="David" w:hint="cs"/>
          <w:sz w:val="24"/>
          <w:szCs w:val="24"/>
          <w:rtl/>
        </w:rPr>
        <w:t xml:space="preserve"> (לעיל, הערה 40), עמ' 178–197; </w:t>
      </w:r>
      <w:proofErr w:type="spellStart"/>
      <w:r w:rsidRPr="00606BBF">
        <w:rPr>
          <w:rFonts w:asciiTheme="majorBidi" w:hAnsiTheme="majorBidi" w:cstheme="majorBidi"/>
          <w:sz w:val="24"/>
          <w:szCs w:val="24"/>
        </w:rPr>
        <w:t>Tzvi</w:t>
      </w:r>
      <w:proofErr w:type="spellEnd"/>
      <w:r w:rsidRPr="00606BBF">
        <w:rPr>
          <w:rFonts w:asciiTheme="majorBidi" w:hAnsiTheme="majorBidi" w:cstheme="majorBidi"/>
          <w:sz w:val="24"/>
          <w:szCs w:val="24"/>
        </w:rPr>
        <w:t xml:space="preserve"> </w:t>
      </w:r>
      <w:proofErr w:type="spellStart"/>
      <w:r w:rsidRPr="00606BBF">
        <w:rPr>
          <w:rFonts w:asciiTheme="majorBidi" w:hAnsiTheme="majorBidi" w:cstheme="majorBidi"/>
          <w:sz w:val="24"/>
          <w:szCs w:val="24"/>
        </w:rPr>
        <w:t>Langermann</w:t>
      </w:r>
      <w:proofErr w:type="spellEnd"/>
      <w:r w:rsidRPr="00606BBF">
        <w:rPr>
          <w:rFonts w:asciiTheme="majorBidi" w:hAnsiTheme="majorBidi" w:cstheme="majorBidi"/>
          <w:sz w:val="24"/>
          <w:szCs w:val="24"/>
        </w:rPr>
        <w:t xml:space="preserve">, </w:t>
      </w:r>
      <w:proofErr w:type="spellStart"/>
      <w:r>
        <w:rPr>
          <w:rFonts w:asciiTheme="majorBidi" w:hAnsiTheme="majorBidi" w:cstheme="majorBidi"/>
          <w:sz w:val="24"/>
          <w:szCs w:val="24"/>
        </w:rPr>
        <w:t>ʻ</w:t>
      </w:r>
      <w:r w:rsidRPr="00606BBF">
        <w:rPr>
          <w:rFonts w:asciiTheme="majorBidi" w:hAnsiTheme="majorBidi" w:cstheme="majorBidi"/>
          <w:sz w:val="24"/>
          <w:szCs w:val="24"/>
        </w:rPr>
        <w:t>Yosef</w:t>
      </w:r>
      <w:proofErr w:type="spellEnd"/>
      <w:r w:rsidRPr="00606BBF">
        <w:rPr>
          <w:rFonts w:asciiTheme="majorBidi" w:hAnsiTheme="majorBidi" w:cstheme="majorBidi"/>
          <w:sz w:val="24"/>
          <w:szCs w:val="24"/>
        </w:rPr>
        <w:t xml:space="preserve"> </w:t>
      </w:r>
      <w:proofErr w:type="spellStart"/>
      <w:r w:rsidRPr="00606BBF">
        <w:rPr>
          <w:rFonts w:asciiTheme="majorBidi" w:hAnsiTheme="majorBidi" w:cstheme="majorBidi"/>
          <w:sz w:val="24"/>
          <w:szCs w:val="24"/>
        </w:rPr>
        <w:t>Shlomo</w:t>
      </w:r>
      <w:proofErr w:type="spellEnd"/>
      <w:r w:rsidRPr="00606BBF">
        <w:rPr>
          <w:rFonts w:asciiTheme="majorBidi" w:hAnsiTheme="majorBidi" w:cstheme="majorBidi"/>
          <w:sz w:val="24"/>
          <w:szCs w:val="24"/>
        </w:rPr>
        <w:t xml:space="preserve"> Delmedigo’s Engagement with Atomism: Some Further Explorations into a Knotty </w:t>
      </w:r>
      <w:proofErr w:type="spellStart"/>
      <w:r w:rsidRPr="00606BBF">
        <w:rPr>
          <w:rFonts w:asciiTheme="majorBidi" w:hAnsiTheme="majorBidi" w:cstheme="majorBidi"/>
          <w:sz w:val="24"/>
          <w:szCs w:val="24"/>
        </w:rPr>
        <w:t>Problem</w:t>
      </w:r>
      <w:r>
        <w:rPr>
          <w:rFonts w:asciiTheme="majorBidi" w:hAnsiTheme="majorBidi" w:cstheme="majorBidi"/>
          <w:sz w:val="24"/>
          <w:szCs w:val="24"/>
        </w:rPr>
        <w:t>ʼ</w:t>
      </w:r>
      <w:proofErr w:type="spellEnd"/>
      <w:r w:rsidRPr="00606BBF">
        <w:rPr>
          <w:rFonts w:asciiTheme="majorBidi" w:hAnsiTheme="majorBidi" w:cstheme="majorBidi"/>
          <w:sz w:val="24"/>
          <w:szCs w:val="24"/>
        </w:rPr>
        <w:t xml:space="preserve">, </w:t>
      </w:r>
      <w:r w:rsidRPr="009563A1">
        <w:rPr>
          <w:rFonts w:asciiTheme="majorBidi" w:hAnsiTheme="majorBidi" w:cstheme="majorBidi"/>
          <w:i/>
          <w:iCs/>
          <w:sz w:val="24"/>
          <w:szCs w:val="24"/>
        </w:rPr>
        <w:t>Jewish Culture in Early Modern Europe</w:t>
      </w:r>
      <w:r>
        <w:rPr>
          <w:rFonts w:asciiTheme="majorBidi" w:hAnsiTheme="majorBidi" w:cstheme="majorBidi"/>
          <w:i/>
          <w:iCs/>
          <w:sz w:val="24"/>
          <w:szCs w:val="24"/>
        </w:rPr>
        <w:t>:</w:t>
      </w:r>
      <w:r w:rsidRPr="009563A1">
        <w:rPr>
          <w:rFonts w:asciiTheme="majorBidi" w:hAnsiTheme="majorBidi" w:cstheme="majorBidi"/>
          <w:i/>
          <w:iCs/>
          <w:sz w:val="24"/>
          <w:szCs w:val="24"/>
        </w:rPr>
        <w:t xml:space="preserve"> Essays in Honor of David B. Ruderman</w:t>
      </w:r>
      <w:r w:rsidRPr="00606BBF">
        <w:rPr>
          <w:rFonts w:asciiTheme="majorBidi" w:hAnsiTheme="majorBidi" w:cstheme="majorBidi"/>
          <w:sz w:val="24"/>
          <w:szCs w:val="24"/>
        </w:rPr>
        <w:t>, ed</w:t>
      </w:r>
      <w:r>
        <w:rPr>
          <w:rFonts w:asciiTheme="majorBidi" w:hAnsiTheme="majorBidi" w:cstheme="majorBidi"/>
          <w:sz w:val="24"/>
          <w:szCs w:val="24"/>
        </w:rPr>
        <w:t>s</w:t>
      </w:r>
      <w:r w:rsidRPr="00606BBF">
        <w:rPr>
          <w:rFonts w:asciiTheme="majorBidi" w:hAnsiTheme="majorBidi" w:cstheme="majorBidi"/>
          <w:sz w:val="24"/>
          <w:szCs w:val="24"/>
        </w:rPr>
        <w:t>. Richard I. Cohen</w:t>
      </w:r>
      <w:r>
        <w:rPr>
          <w:rFonts w:asciiTheme="majorBidi" w:hAnsiTheme="majorBidi" w:cstheme="majorBidi"/>
          <w:sz w:val="24"/>
          <w:szCs w:val="24"/>
        </w:rPr>
        <w:t xml:space="preserve"> et al.</w:t>
      </w:r>
      <w:r w:rsidRPr="00606BBF">
        <w:rPr>
          <w:rFonts w:asciiTheme="majorBidi" w:hAnsiTheme="majorBidi" w:cstheme="majorBidi"/>
          <w:sz w:val="24"/>
          <w:szCs w:val="24"/>
        </w:rPr>
        <w:t>, Pittsburgh 2014,</w:t>
      </w:r>
      <w:r>
        <w:rPr>
          <w:rFonts w:asciiTheme="majorBidi" w:hAnsiTheme="majorBidi" w:cstheme="majorBidi"/>
          <w:sz w:val="24"/>
          <w:szCs w:val="24"/>
        </w:rPr>
        <w:t xml:space="preserve"> pp.</w:t>
      </w:r>
      <w:r w:rsidRPr="00606BBF">
        <w:rPr>
          <w:rFonts w:asciiTheme="majorBidi" w:hAnsiTheme="majorBidi" w:cstheme="majorBidi"/>
          <w:sz w:val="24"/>
          <w:szCs w:val="24"/>
        </w:rPr>
        <w:t xml:space="preserve"> 124–</w:t>
      </w:r>
      <w:r>
        <w:rPr>
          <w:rFonts w:asciiTheme="majorBidi" w:hAnsiTheme="majorBidi" w:cstheme="majorBidi"/>
          <w:sz w:val="24"/>
          <w:szCs w:val="24"/>
        </w:rPr>
        <w:t>1</w:t>
      </w:r>
      <w:r w:rsidRPr="00606BBF">
        <w:rPr>
          <w:rFonts w:asciiTheme="majorBidi" w:hAnsiTheme="majorBidi" w:cstheme="majorBidi"/>
          <w:sz w:val="24"/>
          <w:szCs w:val="24"/>
        </w:rPr>
        <w:t>33</w:t>
      </w:r>
      <w:r>
        <w:rPr>
          <w:rFonts w:asciiTheme="majorBidi" w:hAnsiTheme="majorBidi" w:cstheme="majorBidi"/>
          <w:sz w:val="24"/>
          <w:szCs w:val="24"/>
          <w:rtl/>
        </w:rPr>
        <w:t xml:space="preserve"> </w:t>
      </w:r>
    </w:p>
  </w:footnote>
  <w:footnote w:id="104">
    <w:p w14:paraId="15A41C5C" w14:textId="5EF25BF5" w:rsidR="00440C52" w:rsidRPr="00606BBF" w:rsidRDefault="00440C52" w:rsidP="00FE4A26">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Theme="majorBidi" w:hAnsiTheme="majorBidi" w:cstheme="majorBidi"/>
          <w:sz w:val="24"/>
          <w:szCs w:val="24"/>
        </w:rPr>
        <w:t xml:space="preserve">David </w:t>
      </w:r>
      <w:proofErr w:type="spellStart"/>
      <w:r w:rsidRPr="00606BBF">
        <w:rPr>
          <w:rFonts w:asciiTheme="majorBidi" w:hAnsiTheme="majorBidi" w:cstheme="majorBidi"/>
          <w:sz w:val="24"/>
          <w:szCs w:val="24"/>
        </w:rPr>
        <w:t>Furley</w:t>
      </w:r>
      <w:proofErr w:type="spellEnd"/>
      <w:r w:rsidRPr="00606BBF">
        <w:rPr>
          <w:rFonts w:asciiTheme="majorBidi" w:hAnsiTheme="majorBidi" w:cstheme="majorBidi"/>
          <w:sz w:val="24"/>
          <w:szCs w:val="24"/>
        </w:rPr>
        <w:t xml:space="preserve">, </w:t>
      </w:r>
      <w:r w:rsidRPr="00606BBF">
        <w:rPr>
          <w:rFonts w:asciiTheme="majorBidi" w:hAnsiTheme="majorBidi" w:cstheme="majorBidi"/>
          <w:i/>
          <w:iCs/>
          <w:sz w:val="24"/>
          <w:szCs w:val="24"/>
        </w:rPr>
        <w:t>The Greek Cosmogonists</w:t>
      </w:r>
      <w:r>
        <w:rPr>
          <w:rFonts w:asciiTheme="majorBidi" w:hAnsiTheme="majorBidi" w:cstheme="majorBidi"/>
          <w:sz w:val="24"/>
          <w:szCs w:val="24"/>
        </w:rPr>
        <w:t>,</w:t>
      </w:r>
      <w:r w:rsidRPr="00606BBF">
        <w:rPr>
          <w:rFonts w:asciiTheme="majorBidi" w:hAnsiTheme="majorBidi" w:cstheme="majorBidi"/>
          <w:i/>
          <w:iCs/>
          <w:sz w:val="24"/>
          <w:szCs w:val="24"/>
        </w:rPr>
        <w:t xml:space="preserve"> </w:t>
      </w:r>
      <w:r w:rsidRPr="00FE4A26">
        <w:rPr>
          <w:rFonts w:asciiTheme="majorBidi" w:hAnsiTheme="majorBidi" w:cstheme="majorBidi"/>
          <w:sz w:val="24"/>
          <w:szCs w:val="24"/>
        </w:rPr>
        <w:t>1</w:t>
      </w:r>
      <w:r>
        <w:rPr>
          <w:rFonts w:asciiTheme="majorBidi" w:hAnsiTheme="majorBidi" w:cstheme="majorBidi"/>
          <w:sz w:val="24"/>
          <w:szCs w:val="24"/>
        </w:rPr>
        <w:t>:</w:t>
      </w:r>
      <w:r>
        <w:rPr>
          <w:rFonts w:asciiTheme="majorBidi" w:hAnsiTheme="majorBidi" w:cstheme="majorBidi"/>
          <w:i/>
          <w:iCs/>
          <w:sz w:val="24"/>
          <w:szCs w:val="24"/>
        </w:rPr>
        <w:t xml:space="preserve"> </w:t>
      </w:r>
      <w:r w:rsidRPr="00606BBF">
        <w:rPr>
          <w:rFonts w:asciiTheme="majorBidi" w:hAnsiTheme="majorBidi" w:cstheme="majorBidi"/>
          <w:i/>
          <w:iCs/>
          <w:sz w:val="24"/>
          <w:szCs w:val="24"/>
        </w:rPr>
        <w:t xml:space="preserve">The Formation of the Atomic Theory and </w:t>
      </w:r>
      <w:r>
        <w:rPr>
          <w:rFonts w:asciiTheme="majorBidi" w:hAnsiTheme="majorBidi" w:cstheme="majorBidi"/>
          <w:i/>
          <w:iCs/>
          <w:sz w:val="24"/>
          <w:szCs w:val="24"/>
        </w:rPr>
        <w:t>I</w:t>
      </w:r>
      <w:r w:rsidRPr="00606BBF">
        <w:rPr>
          <w:rFonts w:asciiTheme="majorBidi" w:hAnsiTheme="majorBidi" w:cstheme="majorBidi"/>
          <w:i/>
          <w:iCs/>
          <w:sz w:val="24"/>
          <w:szCs w:val="24"/>
        </w:rPr>
        <w:t>ts Earliest Critics</w:t>
      </w:r>
      <w:r w:rsidRPr="00606BBF">
        <w:rPr>
          <w:rFonts w:asciiTheme="majorBidi" w:hAnsiTheme="majorBidi" w:cstheme="majorBidi"/>
          <w:sz w:val="24"/>
          <w:szCs w:val="24"/>
        </w:rPr>
        <w:t>,</w:t>
      </w:r>
      <w:r>
        <w:rPr>
          <w:rFonts w:asciiTheme="majorBidi" w:hAnsiTheme="majorBidi" w:cstheme="majorBidi"/>
          <w:sz w:val="24"/>
          <w:szCs w:val="24"/>
        </w:rPr>
        <w:t xml:space="preserve"> </w:t>
      </w:r>
      <w:r w:rsidRPr="00606BBF">
        <w:rPr>
          <w:rFonts w:asciiTheme="majorBidi" w:hAnsiTheme="majorBidi" w:cstheme="majorBidi"/>
          <w:sz w:val="24"/>
          <w:szCs w:val="24"/>
        </w:rPr>
        <w:t>Cambridge</w:t>
      </w:r>
      <w:r>
        <w:rPr>
          <w:rFonts w:asciiTheme="majorBidi" w:hAnsiTheme="majorBidi" w:cstheme="majorBidi"/>
          <w:sz w:val="24"/>
          <w:szCs w:val="24"/>
        </w:rPr>
        <w:t>, MA</w:t>
      </w:r>
      <w:r w:rsidRPr="00606BBF">
        <w:rPr>
          <w:rFonts w:asciiTheme="majorBidi" w:hAnsiTheme="majorBidi" w:cstheme="majorBidi"/>
          <w:sz w:val="24"/>
          <w:szCs w:val="24"/>
        </w:rPr>
        <w:t xml:space="preserve"> 1987, pp. 17</w:t>
      </w:r>
      <w:r>
        <w:rPr>
          <w:rFonts w:asciiTheme="majorBidi" w:hAnsiTheme="majorBidi" w:cstheme="majorBidi"/>
          <w:sz w:val="24"/>
          <w:szCs w:val="24"/>
        </w:rPr>
        <w:t>–</w:t>
      </w:r>
      <w:r w:rsidRPr="00606BBF">
        <w:rPr>
          <w:rFonts w:asciiTheme="majorBidi" w:hAnsiTheme="majorBidi" w:cstheme="majorBidi"/>
          <w:sz w:val="24"/>
          <w:szCs w:val="24"/>
        </w:rPr>
        <w:t>67</w:t>
      </w:r>
    </w:p>
  </w:footnote>
  <w:footnote w:id="105">
    <w:p w14:paraId="1A559471" w14:textId="3EEA93DE" w:rsidR="00440C52" w:rsidRPr="00606BBF" w:rsidRDefault="00440C52" w:rsidP="00606BBF">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שם.</w:t>
      </w:r>
    </w:p>
  </w:footnote>
  <w:footnote w:id="106">
    <w:p w14:paraId="58F542F2" w14:textId="5D142D36" w:rsidR="00440C52" w:rsidRPr="00606BBF" w:rsidRDefault="00440C52" w:rsidP="00606BBF">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על יוצאי דופן ראו:</w:t>
      </w:r>
      <w:r w:rsidRPr="00606BBF">
        <w:rPr>
          <w:rFonts w:asciiTheme="majorBidi" w:hAnsiTheme="majorBidi" w:cstheme="majorBidi" w:hint="cs"/>
          <w:sz w:val="24"/>
          <w:szCs w:val="24"/>
          <w:rtl/>
        </w:rPr>
        <w:t xml:space="preserve"> </w:t>
      </w:r>
      <w:r w:rsidRPr="00606BBF">
        <w:rPr>
          <w:rFonts w:asciiTheme="majorBidi" w:hAnsiTheme="majorBidi" w:cstheme="majorBidi"/>
          <w:sz w:val="24"/>
          <w:szCs w:val="24"/>
        </w:rPr>
        <w:t xml:space="preserve">Christoph </w:t>
      </w:r>
      <w:proofErr w:type="spellStart"/>
      <w:r w:rsidRPr="00606BBF">
        <w:rPr>
          <w:rFonts w:asciiTheme="majorBidi" w:hAnsiTheme="majorBidi" w:cstheme="majorBidi"/>
          <w:sz w:val="24"/>
          <w:szCs w:val="24"/>
        </w:rPr>
        <w:t>Grellard</w:t>
      </w:r>
      <w:proofErr w:type="spellEnd"/>
      <w:r w:rsidRPr="00606BBF">
        <w:rPr>
          <w:rFonts w:asciiTheme="majorBidi" w:hAnsiTheme="majorBidi" w:cstheme="majorBidi"/>
          <w:sz w:val="24"/>
          <w:szCs w:val="24"/>
        </w:rPr>
        <w:t xml:space="preserve"> and </w:t>
      </w:r>
      <w:proofErr w:type="spellStart"/>
      <w:r w:rsidRPr="00606BBF">
        <w:rPr>
          <w:rFonts w:asciiTheme="majorBidi" w:hAnsiTheme="majorBidi" w:cstheme="majorBidi"/>
          <w:sz w:val="24"/>
          <w:szCs w:val="24"/>
        </w:rPr>
        <w:t>Aurélien</w:t>
      </w:r>
      <w:proofErr w:type="spellEnd"/>
      <w:r w:rsidRPr="00606BBF">
        <w:rPr>
          <w:rFonts w:asciiTheme="majorBidi" w:hAnsiTheme="majorBidi" w:cstheme="majorBidi"/>
          <w:sz w:val="24"/>
          <w:szCs w:val="24"/>
        </w:rPr>
        <w:t xml:space="preserve"> Robert (eds.), </w:t>
      </w:r>
      <w:r w:rsidRPr="00606BBF">
        <w:rPr>
          <w:rFonts w:asciiTheme="majorBidi" w:hAnsiTheme="majorBidi" w:cstheme="majorBidi"/>
          <w:i/>
          <w:iCs/>
          <w:sz w:val="24"/>
          <w:szCs w:val="24"/>
        </w:rPr>
        <w:t xml:space="preserve">Atomism in Late Medieval Philosophy and Theology </w:t>
      </w:r>
      <w:r w:rsidRPr="00B934F2">
        <w:rPr>
          <w:rFonts w:asciiTheme="majorBidi" w:hAnsiTheme="majorBidi" w:cstheme="majorBidi"/>
          <w:sz w:val="24"/>
          <w:szCs w:val="24"/>
        </w:rPr>
        <w:t>(</w:t>
      </w:r>
      <w:r w:rsidRPr="00606BBF">
        <w:rPr>
          <w:rFonts w:asciiTheme="majorBidi" w:hAnsiTheme="majorBidi" w:cstheme="majorBidi"/>
          <w:i/>
          <w:iCs/>
          <w:sz w:val="24"/>
          <w:szCs w:val="24"/>
        </w:rPr>
        <w:t>Medieval and Early Modern Philosophy and Science</w:t>
      </w:r>
      <w:r w:rsidRPr="00B934F2">
        <w:rPr>
          <w:rFonts w:asciiTheme="majorBidi" w:hAnsiTheme="majorBidi" w:cstheme="majorBidi"/>
          <w:sz w:val="24"/>
          <w:szCs w:val="24"/>
        </w:rPr>
        <w:t>, 9)</w:t>
      </w:r>
      <w:r w:rsidRPr="00606BBF">
        <w:rPr>
          <w:rFonts w:asciiTheme="majorBidi" w:hAnsiTheme="majorBidi" w:cstheme="majorBidi"/>
          <w:sz w:val="24"/>
          <w:szCs w:val="24"/>
        </w:rPr>
        <w:t>, Leiden 2008</w:t>
      </w:r>
    </w:p>
  </w:footnote>
  <w:footnote w:id="107">
    <w:p w14:paraId="6FAC2429" w14:textId="788B9DF7" w:rsidR="00440C52" w:rsidRPr="00606BBF" w:rsidRDefault="00440C52" w:rsidP="00B934F2">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הספרות בנושא רבה מא</w:t>
      </w:r>
      <w:r>
        <w:rPr>
          <w:rFonts w:ascii="David" w:hAnsi="David" w:cs="David" w:hint="cs"/>
          <w:sz w:val="24"/>
          <w:szCs w:val="24"/>
          <w:rtl/>
        </w:rPr>
        <w:t>ו</w:t>
      </w:r>
      <w:r w:rsidRPr="00606BBF">
        <w:rPr>
          <w:rFonts w:ascii="David" w:hAnsi="David" w:cs="David"/>
          <w:sz w:val="24"/>
          <w:szCs w:val="24"/>
          <w:rtl/>
        </w:rPr>
        <w:t>ד</w:t>
      </w:r>
      <w:r>
        <w:rPr>
          <w:rFonts w:ascii="David" w:hAnsi="David" w:cs="David" w:hint="cs"/>
          <w:sz w:val="24"/>
          <w:szCs w:val="24"/>
          <w:rtl/>
        </w:rPr>
        <w:t>.</w:t>
      </w:r>
      <w:r w:rsidRPr="00606BBF">
        <w:rPr>
          <w:rFonts w:ascii="David" w:hAnsi="David" w:cs="David"/>
          <w:sz w:val="24"/>
          <w:szCs w:val="24"/>
          <w:rtl/>
        </w:rPr>
        <w:t xml:space="preserve"> ראו לדוגמ</w:t>
      </w:r>
      <w:r>
        <w:rPr>
          <w:rFonts w:ascii="David" w:hAnsi="David" w:cs="David" w:hint="cs"/>
          <w:sz w:val="24"/>
          <w:szCs w:val="24"/>
          <w:rtl/>
        </w:rPr>
        <w:t>ה</w:t>
      </w:r>
      <w:r w:rsidRPr="00606BBF">
        <w:rPr>
          <w:rFonts w:ascii="David" w:hAnsi="David" w:cs="David" w:hint="cs"/>
          <w:sz w:val="24"/>
          <w:szCs w:val="24"/>
          <w:rtl/>
        </w:rPr>
        <w:t>:</w:t>
      </w:r>
      <w:r w:rsidRPr="00606BBF">
        <w:rPr>
          <w:rFonts w:asciiTheme="majorBidi" w:hAnsiTheme="majorBidi" w:cstheme="majorBidi"/>
          <w:sz w:val="24"/>
          <w:szCs w:val="24"/>
          <w:rtl/>
        </w:rPr>
        <w:t xml:space="preserve"> </w:t>
      </w:r>
      <w:r w:rsidRPr="00606BBF">
        <w:rPr>
          <w:rFonts w:asciiTheme="majorBidi" w:hAnsiTheme="majorBidi" w:cstheme="majorBidi"/>
          <w:sz w:val="24"/>
          <w:szCs w:val="24"/>
          <w:shd w:val="clear" w:color="auto" w:fill="FFFFFF"/>
        </w:rPr>
        <w:t xml:space="preserve">Christoph </w:t>
      </w:r>
      <w:proofErr w:type="spellStart"/>
      <w:r w:rsidRPr="00606BBF">
        <w:rPr>
          <w:rFonts w:asciiTheme="majorBidi" w:hAnsiTheme="majorBidi" w:cstheme="majorBidi"/>
          <w:sz w:val="24"/>
          <w:szCs w:val="24"/>
          <w:shd w:val="clear" w:color="auto" w:fill="FFFFFF"/>
        </w:rPr>
        <w:t>Lüthy</w:t>
      </w:r>
      <w:proofErr w:type="spellEnd"/>
      <w:r w:rsidRPr="00606BBF">
        <w:rPr>
          <w:rFonts w:asciiTheme="majorBidi" w:hAnsiTheme="majorBidi" w:cstheme="majorBidi"/>
          <w:sz w:val="24"/>
          <w:szCs w:val="24"/>
          <w:shd w:val="clear" w:color="auto" w:fill="FFFFFF"/>
        </w:rPr>
        <w:t>, John E. Murdoch and William R. Newman (eds.), </w:t>
      </w:r>
      <w:r w:rsidRPr="00606BBF">
        <w:rPr>
          <w:rStyle w:val="ab"/>
          <w:rFonts w:asciiTheme="majorBidi" w:hAnsiTheme="majorBidi" w:cstheme="majorBidi"/>
          <w:sz w:val="24"/>
          <w:szCs w:val="24"/>
          <w:shd w:val="clear" w:color="auto" w:fill="FFFFFF"/>
        </w:rPr>
        <w:t>Late Medieval and Early Modern Corpuscular Matter Theories</w:t>
      </w:r>
      <w:r w:rsidRPr="00606BBF">
        <w:rPr>
          <w:rFonts w:asciiTheme="majorBidi" w:hAnsiTheme="majorBidi" w:cstheme="majorBidi"/>
          <w:sz w:val="24"/>
          <w:szCs w:val="24"/>
          <w:shd w:val="clear" w:color="auto" w:fill="FFFFFF"/>
        </w:rPr>
        <w:t>, Leiden 2001</w:t>
      </w:r>
      <w:r w:rsidRPr="00606BBF">
        <w:rPr>
          <w:rFonts w:asciiTheme="majorBidi" w:hAnsiTheme="majorBidi" w:cstheme="majorBidi"/>
          <w:sz w:val="24"/>
          <w:szCs w:val="24"/>
        </w:rPr>
        <w:t xml:space="preserve">; Antonio </w:t>
      </w:r>
      <w:proofErr w:type="spellStart"/>
      <w:r w:rsidRPr="00606BBF">
        <w:rPr>
          <w:rFonts w:asciiTheme="majorBidi" w:hAnsiTheme="majorBidi" w:cstheme="majorBidi"/>
          <w:sz w:val="24"/>
          <w:szCs w:val="24"/>
        </w:rPr>
        <w:t>Clericuzio</w:t>
      </w:r>
      <w:proofErr w:type="spellEnd"/>
      <w:r w:rsidRPr="00606BBF">
        <w:rPr>
          <w:rFonts w:asciiTheme="majorBidi" w:hAnsiTheme="majorBidi" w:cstheme="majorBidi"/>
          <w:sz w:val="24"/>
          <w:szCs w:val="24"/>
        </w:rPr>
        <w:t>, </w:t>
      </w:r>
      <w:r w:rsidRPr="00606BBF">
        <w:rPr>
          <w:rFonts w:asciiTheme="majorBidi" w:hAnsiTheme="majorBidi" w:cstheme="majorBidi"/>
          <w:i/>
          <w:iCs/>
          <w:sz w:val="24"/>
          <w:szCs w:val="24"/>
        </w:rPr>
        <w:t>Elements, Principles, and Corpuscles: A Study of Atomism and Chemistry in the Seventeenth Century</w:t>
      </w:r>
      <w:r w:rsidRPr="00606BBF">
        <w:rPr>
          <w:rFonts w:asciiTheme="majorBidi" w:hAnsiTheme="majorBidi" w:cstheme="majorBidi"/>
          <w:sz w:val="24"/>
          <w:szCs w:val="24"/>
        </w:rPr>
        <w:t xml:space="preserve"> </w:t>
      </w:r>
      <w:r w:rsidRPr="00B934F2">
        <w:rPr>
          <w:rFonts w:asciiTheme="majorBidi" w:hAnsiTheme="majorBidi" w:cstheme="majorBidi"/>
          <w:sz w:val="24"/>
          <w:szCs w:val="24"/>
        </w:rPr>
        <w:t>(</w:t>
      </w:r>
      <w:r w:rsidRPr="00606BBF">
        <w:rPr>
          <w:rFonts w:asciiTheme="majorBidi" w:hAnsiTheme="majorBidi" w:cstheme="majorBidi"/>
          <w:i/>
          <w:iCs/>
          <w:sz w:val="24"/>
          <w:szCs w:val="24"/>
        </w:rPr>
        <w:t>International Archives of the History of Ideas</w:t>
      </w:r>
      <w:r w:rsidRPr="00B934F2">
        <w:rPr>
          <w:rFonts w:asciiTheme="majorBidi" w:hAnsiTheme="majorBidi" w:cstheme="majorBidi"/>
          <w:sz w:val="24"/>
          <w:szCs w:val="24"/>
        </w:rPr>
        <w:t>, 171)</w:t>
      </w:r>
      <w:r w:rsidRPr="00606BBF">
        <w:rPr>
          <w:rFonts w:asciiTheme="majorBidi" w:hAnsiTheme="majorBidi" w:cstheme="majorBidi"/>
          <w:sz w:val="24"/>
          <w:szCs w:val="24"/>
        </w:rPr>
        <w:t>, Dordrecht 2000, pp. 103</w:t>
      </w:r>
      <w:r>
        <w:rPr>
          <w:rFonts w:asciiTheme="majorBidi" w:hAnsiTheme="majorBidi" w:cstheme="majorBidi"/>
          <w:sz w:val="24"/>
          <w:szCs w:val="24"/>
        </w:rPr>
        <w:t>–</w:t>
      </w:r>
      <w:r w:rsidRPr="00606BBF">
        <w:rPr>
          <w:rFonts w:asciiTheme="majorBidi" w:hAnsiTheme="majorBidi" w:cstheme="majorBidi"/>
          <w:sz w:val="24"/>
          <w:szCs w:val="24"/>
        </w:rPr>
        <w:t>148;</w:t>
      </w:r>
      <w:r w:rsidRPr="00606BBF">
        <w:rPr>
          <w:rFonts w:asciiTheme="majorBidi" w:hAnsiTheme="majorBidi" w:cstheme="majorBidi"/>
          <w:sz w:val="24"/>
          <w:szCs w:val="24"/>
          <w:shd w:val="clear" w:color="auto" w:fill="FFFFFF"/>
        </w:rPr>
        <w:t xml:space="preserve"> Emily Michael, ‘Daniel </w:t>
      </w:r>
      <w:proofErr w:type="spellStart"/>
      <w:r w:rsidRPr="00606BBF">
        <w:rPr>
          <w:rFonts w:asciiTheme="majorBidi" w:hAnsiTheme="majorBidi" w:cstheme="majorBidi"/>
          <w:sz w:val="24"/>
          <w:szCs w:val="24"/>
          <w:shd w:val="clear" w:color="auto" w:fill="FFFFFF"/>
        </w:rPr>
        <w:t>Sennert</w:t>
      </w:r>
      <w:proofErr w:type="spellEnd"/>
      <w:r w:rsidRPr="00606BBF">
        <w:rPr>
          <w:rFonts w:asciiTheme="majorBidi" w:hAnsiTheme="majorBidi" w:cstheme="majorBidi"/>
          <w:sz w:val="24"/>
          <w:szCs w:val="24"/>
          <w:shd w:val="clear" w:color="auto" w:fill="FFFFFF"/>
        </w:rPr>
        <w:t xml:space="preserve"> on Matter and Form: At the Juncture of the Old and the New’, </w:t>
      </w:r>
      <w:r w:rsidRPr="00606BBF">
        <w:rPr>
          <w:rFonts w:asciiTheme="majorBidi" w:hAnsiTheme="majorBidi" w:cstheme="majorBidi"/>
          <w:i/>
          <w:iCs/>
          <w:sz w:val="24"/>
          <w:szCs w:val="24"/>
          <w:shd w:val="clear" w:color="auto" w:fill="FFFFFF"/>
        </w:rPr>
        <w:t>Early Science and Medicine</w:t>
      </w:r>
      <w:r w:rsidRPr="00606BBF">
        <w:rPr>
          <w:rFonts w:asciiTheme="majorBidi" w:hAnsiTheme="majorBidi" w:cstheme="majorBidi"/>
          <w:sz w:val="24"/>
          <w:szCs w:val="24"/>
          <w:shd w:val="clear" w:color="auto" w:fill="FFFFFF"/>
        </w:rPr>
        <w:t>, 2 (1997), pp. 272</w:t>
      </w:r>
      <w:r>
        <w:rPr>
          <w:rFonts w:asciiTheme="majorBidi" w:hAnsiTheme="majorBidi" w:cstheme="majorBidi"/>
          <w:sz w:val="24"/>
          <w:szCs w:val="24"/>
          <w:shd w:val="clear" w:color="auto" w:fill="FFFFFF"/>
        </w:rPr>
        <w:t>–</w:t>
      </w:r>
      <w:r w:rsidRPr="00606BBF">
        <w:rPr>
          <w:rFonts w:asciiTheme="majorBidi" w:hAnsiTheme="majorBidi" w:cstheme="majorBidi"/>
          <w:sz w:val="24"/>
          <w:szCs w:val="24"/>
          <w:shd w:val="clear" w:color="auto" w:fill="FFFFFF"/>
        </w:rPr>
        <w:t>299</w:t>
      </w:r>
    </w:p>
  </w:footnote>
  <w:footnote w:id="108">
    <w:p w14:paraId="002C81E2" w14:textId="70FE0143" w:rsidR="00440C52" w:rsidRPr="00606BBF" w:rsidRDefault="00440C52" w:rsidP="00B934F2">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כך נכון להכליל, א</w:t>
      </w:r>
      <w:r>
        <w:rPr>
          <w:rFonts w:ascii="David" w:hAnsi="David" w:cs="David" w:hint="cs"/>
          <w:sz w:val="24"/>
          <w:szCs w:val="24"/>
          <w:rtl/>
        </w:rPr>
        <w:t>ב</w:t>
      </w:r>
      <w:r w:rsidRPr="00606BBF">
        <w:rPr>
          <w:rFonts w:ascii="David" w:hAnsi="David" w:cs="David"/>
          <w:sz w:val="24"/>
          <w:szCs w:val="24"/>
          <w:rtl/>
        </w:rPr>
        <w:t>ל ישנו מחקר גם על יוצאי דופן</w:t>
      </w:r>
      <w:r w:rsidRPr="00606BBF">
        <w:rPr>
          <w:rFonts w:ascii="David" w:hAnsi="David" w:cs="David" w:hint="cs"/>
          <w:sz w:val="24"/>
          <w:szCs w:val="24"/>
          <w:rtl/>
        </w:rPr>
        <w:t>.</w:t>
      </w:r>
      <w:r w:rsidRPr="00606BBF">
        <w:rPr>
          <w:rFonts w:ascii="David" w:hAnsi="David" w:cs="David"/>
          <w:sz w:val="24"/>
          <w:szCs w:val="24"/>
          <w:rtl/>
        </w:rPr>
        <w:t xml:space="preserve"> ראו:</w:t>
      </w:r>
      <w:r w:rsidRPr="00606BBF">
        <w:rPr>
          <w:rFonts w:asciiTheme="majorBidi" w:hAnsiTheme="majorBidi" w:cstheme="majorBidi"/>
          <w:sz w:val="24"/>
          <w:szCs w:val="24"/>
          <w:rtl/>
        </w:rPr>
        <w:t xml:space="preserve"> </w:t>
      </w:r>
      <w:r w:rsidRPr="00606BBF">
        <w:rPr>
          <w:rFonts w:asciiTheme="majorBidi" w:hAnsiTheme="majorBidi" w:cstheme="majorBidi"/>
          <w:sz w:val="24"/>
          <w:szCs w:val="24"/>
        </w:rPr>
        <w:t xml:space="preserve">Carla Rita </w:t>
      </w:r>
      <w:proofErr w:type="spellStart"/>
      <w:r w:rsidRPr="00606BBF">
        <w:rPr>
          <w:rFonts w:asciiTheme="majorBidi" w:hAnsiTheme="majorBidi" w:cstheme="majorBidi"/>
          <w:sz w:val="24"/>
          <w:szCs w:val="24"/>
        </w:rPr>
        <w:t>Palmerino</w:t>
      </w:r>
      <w:proofErr w:type="spellEnd"/>
      <w:r w:rsidRPr="00606BBF">
        <w:rPr>
          <w:rFonts w:asciiTheme="majorBidi" w:hAnsiTheme="majorBidi" w:cstheme="majorBidi"/>
          <w:sz w:val="24"/>
          <w:szCs w:val="24"/>
        </w:rPr>
        <w:t>,</w:t>
      </w:r>
      <w:r>
        <w:rPr>
          <w:rFonts w:asciiTheme="majorBidi" w:hAnsiTheme="majorBidi" w:cstheme="majorBidi"/>
          <w:sz w:val="24"/>
          <w:szCs w:val="24"/>
        </w:rPr>
        <w:t xml:space="preserve"> </w:t>
      </w:r>
      <w:r w:rsidRPr="00606BBF">
        <w:rPr>
          <w:rFonts w:asciiTheme="majorBidi" w:hAnsiTheme="majorBidi" w:cstheme="majorBidi"/>
          <w:sz w:val="24"/>
          <w:szCs w:val="24"/>
        </w:rPr>
        <w:t xml:space="preserve">‘Two Jesuit Responses to Galileo’s Science of Motion: </w:t>
      </w:r>
      <w:proofErr w:type="spellStart"/>
      <w:r w:rsidRPr="00606BBF">
        <w:rPr>
          <w:rFonts w:asciiTheme="majorBidi" w:hAnsiTheme="majorBidi" w:cstheme="majorBidi"/>
          <w:sz w:val="24"/>
          <w:szCs w:val="24"/>
        </w:rPr>
        <w:t>Honore</w:t>
      </w:r>
      <w:proofErr w:type="spellEnd"/>
      <w:r w:rsidRPr="00606BBF">
        <w:rPr>
          <w:rFonts w:asciiTheme="majorBidi" w:hAnsiTheme="majorBidi" w:cstheme="majorBidi"/>
          <w:sz w:val="24"/>
          <w:szCs w:val="24"/>
        </w:rPr>
        <w:t xml:space="preserve"> </w:t>
      </w:r>
      <w:proofErr w:type="spellStart"/>
      <w:r w:rsidRPr="00606BBF">
        <w:rPr>
          <w:rFonts w:asciiTheme="majorBidi" w:hAnsiTheme="majorBidi" w:cstheme="majorBidi"/>
          <w:sz w:val="24"/>
          <w:szCs w:val="24"/>
        </w:rPr>
        <w:t>Fabri</w:t>
      </w:r>
      <w:proofErr w:type="spellEnd"/>
      <w:r w:rsidRPr="00606BBF">
        <w:rPr>
          <w:rFonts w:asciiTheme="majorBidi" w:hAnsiTheme="majorBidi" w:cstheme="majorBidi"/>
          <w:sz w:val="24"/>
          <w:szCs w:val="24"/>
        </w:rPr>
        <w:t xml:space="preserve"> and Pierre le </w:t>
      </w:r>
      <w:proofErr w:type="spellStart"/>
      <w:r w:rsidRPr="00606BBF">
        <w:rPr>
          <w:rFonts w:asciiTheme="majorBidi" w:hAnsiTheme="majorBidi" w:cstheme="majorBidi"/>
          <w:sz w:val="24"/>
          <w:szCs w:val="24"/>
        </w:rPr>
        <w:t>Cazre</w:t>
      </w:r>
      <w:proofErr w:type="spellEnd"/>
      <w:r w:rsidRPr="00606BBF">
        <w:rPr>
          <w:rFonts w:asciiTheme="majorBidi" w:hAnsiTheme="majorBidi" w:cstheme="majorBidi"/>
          <w:sz w:val="24"/>
          <w:szCs w:val="24"/>
        </w:rPr>
        <w:t xml:space="preserve">’, </w:t>
      </w:r>
      <w:r w:rsidRPr="00606BBF">
        <w:rPr>
          <w:rFonts w:asciiTheme="majorBidi" w:hAnsiTheme="majorBidi" w:cstheme="majorBidi"/>
          <w:i/>
          <w:sz w:val="24"/>
          <w:szCs w:val="24"/>
        </w:rPr>
        <w:t>The New Science and Jesuit Science</w:t>
      </w:r>
      <w:r w:rsidRPr="00606BBF">
        <w:rPr>
          <w:rFonts w:asciiTheme="majorBidi" w:hAnsiTheme="majorBidi" w:cstheme="majorBidi"/>
          <w:i/>
          <w:iCs/>
          <w:sz w:val="24"/>
          <w:szCs w:val="24"/>
        </w:rPr>
        <w:t>,</w:t>
      </w:r>
      <w:r w:rsidRPr="00606BBF">
        <w:rPr>
          <w:rFonts w:asciiTheme="majorBidi" w:hAnsiTheme="majorBidi" w:cstheme="majorBidi"/>
          <w:i/>
          <w:sz w:val="24"/>
          <w:szCs w:val="24"/>
        </w:rPr>
        <w:t xml:space="preserve"> Seventeenth Century Perspectives </w:t>
      </w:r>
      <w:r w:rsidRPr="00B934F2">
        <w:rPr>
          <w:rFonts w:asciiTheme="majorBidi" w:hAnsiTheme="majorBidi" w:cstheme="majorBidi"/>
          <w:iCs/>
          <w:sz w:val="24"/>
          <w:szCs w:val="24"/>
        </w:rPr>
        <w:t>(</w:t>
      </w:r>
      <w:r w:rsidRPr="00606BBF">
        <w:rPr>
          <w:rFonts w:asciiTheme="majorBidi" w:hAnsiTheme="majorBidi" w:cstheme="majorBidi"/>
          <w:i/>
          <w:sz w:val="24"/>
          <w:szCs w:val="24"/>
        </w:rPr>
        <w:t>Archimedes: New Studies in the History and Philosophy of Science and Technology</w:t>
      </w:r>
      <w:r w:rsidRPr="00B934F2">
        <w:rPr>
          <w:rFonts w:asciiTheme="majorBidi" w:hAnsiTheme="majorBidi" w:cstheme="majorBidi"/>
          <w:iCs/>
          <w:sz w:val="24"/>
          <w:szCs w:val="24"/>
        </w:rPr>
        <w:t>, 6),</w:t>
      </w:r>
      <w:r w:rsidRPr="00606BBF">
        <w:rPr>
          <w:rFonts w:asciiTheme="majorBidi" w:hAnsiTheme="majorBidi" w:cstheme="majorBidi"/>
          <w:sz w:val="24"/>
          <w:szCs w:val="24"/>
        </w:rPr>
        <w:t xml:space="preserve"> ed. Mordechai Finegold,</w:t>
      </w:r>
      <w:r w:rsidRPr="00606BBF">
        <w:rPr>
          <w:rFonts w:asciiTheme="majorBidi" w:hAnsiTheme="majorBidi" w:cstheme="majorBidi"/>
          <w:i/>
          <w:sz w:val="24"/>
          <w:szCs w:val="24"/>
        </w:rPr>
        <w:t xml:space="preserve"> </w:t>
      </w:r>
      <w:r w:rsidRPr="00606BBF">
        <w:rPr>
          <w:rFonts w:asciiTheme="majorBidi" w:hAnsiTheme="majorBidi" w:cstheme="majorBidi"/>
          <w:sz w:val="24"/>
          <w:szCs w:val="24"/>
        </w:rPr>
        <w:t>Dordrecht 2003, pp. 187</w:t>
      </w:r>
      <w:r>
        <w:rPr>
          <w:rFonts w:asciiTheme="majorBidi" w:hAnsiTheme="majorBidi" w:cstheme="majorBidi"/>
          <w:sz w:val="24"/>
          <w:szCs w:val="24"/>
        </w:rPr>
        <w:t>–</w:t>
      </w:r>
      <w:r w:rsidRPr="00606BBF">
        <w:rPr>
          <w:rFonts w:asciiTheme="majorBidi" w:hAnsiTheme="majorBidi" w:cstheme="majorBidi"/>
          <w:sz w:val="24"/>
          <w:szCs w:val="24"/>
        </w:rPr>
        <w:t>226</w:t>
      </w:r>
    </w:p>
  </w:footnote>
  <w:footnote w:id="109">
    <w:p w14:paraId="708D0F3C" w14:textId="091F904D" w:rsidR="00440C52" w:rsidRPr="00606BBF" w:rsidRDefault="00440C52" w:rsidP="00FE3795">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Theme="majorBidi" w:hAnsiTheme="majorBidi" w:cstheme="majorBidi"/>
          <w:sz w:val="24"/>
          <w:szCs w:val="24"/>
        </w:rPr>
        <w:t xml:space="preserve">Thomas M. Lennon, </w:t>
      </w:r>
      <w:r w:rsidRPr="00606BBF">
        <w:rPr>
          <w:rFonts w:asciiTheme="majorBidi" w:hAnsiTheme="majorBidi" w:cstheme="majorBidi"/>
          <w:i/>
          <w:iCs/>
          <w:sz w:val="24"/>
          <w:szCs w:val="24"/>
        </w:rPr>
        <w:t xml:space="preserve">The Battle </w:t>
      </w:r>
      <w:r>
        <w:rPr>
          <w:rFonts w:asciiTheme="majorBidi" w:hAnsiTheme="majorBidi" w:cstheme="majorBidi"/>
          <w:i/>
          <w:iCs/>
          <w:sz w:val="24"/>
          <w:szCs w:val="24"/>
        </w:rPr>
        <w:t>o</w:t>
      </w:r>
      <w:r w:rsidRPr="00606BBF">
        <w:rPr>
          <w:rFonts w:asciiTheme="majorBidi" w:hAnsiTheme="majorBidi" w:cstheme="majorBidi"/>
          <w:i/>
          <w:iCs/>
          <w:sz w:val="24"/>
          <w:szCs w:val="24"/>
        </w:rPr>
        <w:t xml:space="preserve">f </w:t>
      </w:r>
      <w:r>
        <w:rPr>
          <w:rFonts w:asciiTheme="majorBidi" w:hAnsiTheme="majorBidi" w:cstheme="majorBidi"/>
          <w:i/>
          <w:iCs/>
          <w:sz w:val="24"/>
          <w:szCs w:val="24"/>
        </w:rPr>
        <w:t>t</w:t>
      </w:r>
      <w:r w:rsidRPr="00606BBF">
        <w:rPr>
          <w:rFonts w:asciiTheme="majorBidi" w:hAnsiTheme="majorBidi" w:cstheme="majorBidi"/>
          <w:i/>
          <w:iCs/>
          <w:sz w:val="24"/>
          <w:szCs w:val="24"/>
        </w:rPr>
        <w:t>he Gods and Giants: </w:t>
      </w:r>
      <w:r>
        <w:rPr>
          <w:rFonts w:asciiTheme="majorBidi" w:hAnsiTheme="majorBidi" w:cstheme="majorBidi"/>
          <w:i/>
          <w:iCs/>
          <w:sz w:val="24"/>
          <w:szCs w:val="24"/>
        </w:rPr>
        <w:t>T</w:t>
      </w:r>
      <w:r w:rsidRPr="00606BBF">
        <w:rPr>
          <w:rFonts w:asciiTheme="majorBidi" w:hAnsiTheme="majorBidi" w:cstheme="majorBidi"/>
          <w:i/>
          <w:iCs/>
          <w:sz w:val="24"/>
          <w:szCs w:val="24"/>
        </w:rPr>
        <w:t>he </w:t>
      </w:r>
      <w:r>
        <w:rPr>
          <w:rFonts w:asciiTheme="majorBidi" w:hAnsiTheme="majorBidi" w:cstheme="majorBidi"/>
          <w:i/>
          <w:iCs/>
          <w:sz w:val="24"/>
          <w:szCs w:val="24"/>
        </w:rPr>
        <w:t>L</w:t>
      </w:r>
      <w:r w:rsidRPr="00606BBF">
        <w:rPr>
          <w:rFonts w:asciiTheme="majorBidi" w:hAnsiTheme="majorBidi" w:cstheme="majorBidi"/>
          <w:i/>
          <w:iCs/>
          <w:sz w:val="24"/>
          <w:szCs w:val="24"/>
        </w:rPr>
        <w:t xml:space="preserve">egacies of Descartes and </w:t>
      </w:r>
      <w:proofErr w:type="spellStart"/>
      <w:r w:rsidRPr="00606BBF">
        <w:rPr>
          <w:rFonts w:asciiTheme="majorBidi" w:hAnsiTheme="majorBidi" w:cstheme="majorBidi"/>
          <w:i/>
          <w:iCs/>
          <w:sz w:val="24"/>
          <w:szCs w:val="24"/>
        </w:rPr>
        <w:t>Gassendi</w:t>
      </w:r>
      <w:proofErr w:type="spellEnd"/>
      <w:r w:rsidRPr="00606BBF">
        <w:rPr>
          <w:rFonts w:asciiTheme="majorBidi" w:hAnsiTheme="majorBidi" w:cstheme="majorBidi"/>
          <w:i/>
          <w:iCs/>
          <w:sz w:val="24"/>
          <w:szCs w:val="24"/>
        </w:rPr>
        <w:t>, 1655–1715</w:t>
      </w:r>
      <w:r w:rsidRPr="00606BBF">
        <w:rPr>
          <w:rFonts w:asciiTheme="majorBidi" w:hAnsiTheme="majorBidi" w:cstheme="majorBidi"/>
          <w:sz w:val="24"/>
          <w:szCs w:val="24"/>
        </w:rPr>
        <w:t xml:space="preserve">, </w:t>
      </w:r>
      <w:r w:rsidRPr="00606BBF">
        <w:rPr>
          <w:rFonts w:asciiTheme="majorBidi" w:hAnsiTheme="majorBidi" w:cstheme="majorBidi" w:hint="cs"/>
          <w:sz w:val="24"/>
          <w:szCs w:val="24"/>
        </w:rPr>
        <w:t>P</w:t>
      </w:r>
      <w:r w:rsidRPr="00606BBF">
        <w:rPr>
          <w:rFonts w:asciiTheme="majorBidi" w:hAnsiTheme="majorBidi" w:cstheme="majorBidi"/>
          <w:sz w:val="24"/>
          <w:szCs w:val="24"/>
        </w:rPr>
        <w:t>rinceton 1993, pp. 22</w:t>
      </w:r>
      <w:r>
        <w:rPr>
          <w:rFonts w:asciiTheme="majorBidi" w:hAnsiTheme="majorBidi" w:cstheme="majorBidi"/>
          <w:sz w:val="24"/>
          <w:szCs w:val="24"/>
        </w:rPr>
        <w:t>–</w:t>
      </w:r>
      <w:r w:rsidRPr="00606BBF">
        <w:rPr>
          <w:rFonts w:asciiTheme="majorBidi" w:hAnsiTheme="majorBidi" w:cstheme="majorBidi"/>
          <w:sz w:val="24"/>
          <w:szCs w:val="24"/>
        </w:rPr>
        <w:t>49</w:t>
      </w:r>
      <w:r w:rsidRPr="00606BBF">
        <w:rPr>
          <w:rFonts w:asciiTheme="majorBidi" w:hAnsiTheme="majorBidi" w:cstheme="majorBidi" w:hint="cs"/>
          <w:sz w:val="24"/>
          <w:szCs w:val="24"/>
          <w:rtl/>
        </w:rPr>
        <w:t>.</w:t>
      </w:r>
      <w:r w:rsidRPr="00606BBF">
        <w:rPr>
          <w:rFonts w:asciiTheme="majorBidi" w:hAnsiTheme="majorBidi" w:cstheme="majorBidi"/>
          <w:sz w:val="24"/>
          <w:szCs w:val="24"/>
          <w:rtl/>
        </w:rPr>
        <w:t xml:space="preserve"> </w:t>
      </w:r>
      <w:r w:rsidRPr="00606BBF">
        <w:rPr>
          <w:rFonts w:ascii="David" w:hAnsi="David" w:cs="David"/>
          <w:sz w:val="24"/>
          <w:szCs w:val="24"/>
          <w:rtl/>
        </w:rPr>
        <w:t>על אף חשיבות תיאורו של לנון, אחרים העירו ש</w:t>
      </w:r>
      <w:r>
        <w:rPr>
          <w:rFonts w:ascii="David" w:hAnsi="David" w:cs="David" w:hint="cs"/>
          <w:sz w:val="24"/>
          <w:szCs w:val="24"/>
          <w:rtl/>
        </w:rPr>
        <w:t xml:space="preserve">חסרה בדבריו </w:t>
      </w:r>
      <w:r w:rsidRPr="00606BBF">
        <w:rPr>
          <w:rFonts w:ascii="David" w:hAnsi="David" w:cs="David"/>
          <w:sz w:val="24"/>
          <w:szCs w:val="24"/>
          <w:rtl/>
        </w:rPr>
        <w:t xml:space="preserve">התייחסות </w:t>
      </w:r>
      <w:r>
        <w:rPr>
          <w:rFonts w:ascii="David" w:hAnsi="David" w:cs="David" w:hint="cs"/>
          <w:sz w:val="24"/>
          <w:szCs w:val="24"/>
          <w:rtl/>
        </w:rPr>
        <w:t>מעמיקה</w:t>
      </w:r>
      <w:r w:rsidRPr="00606BBF">
        <w:rPr>
          <w:rFonts w:ascii="David" w:hAnsi="David" w:cs="David"/>
          <w:sz w:val="24"/>
          <w:szCs w:val="24"/>
          <w:rtl/>
        </w:rPr>
        <w:t xml:space="preserve"> למקומה של האלכימיה בהתקבלות האטומיזם. בחרתי בדבריו כמצע לנוחות הדיון בדברי חפץ ובני זמנו. ראו:</w:t>
      </w:r>
      <w:r>
        <w:rPr>
          <w:rFonts w:ascii="David" w:hAnsi="David" w:cs="David"/>
          <w:sz w:val="24"/>
          <w:szCs w:val="24"/>
          <w:rtl/>
        </w:rPr>
        <w:t xml:space="preserve"> </w:t>
      </w:r>
      <w:r w:rsidRPr="00606BBF">
        <w:rPr>
          <w:rFonts w:asciiTheme="majorBidi" w:hAnsiTheme="majorBidi" w:cstheme="majorBidi"/>
          <w:sz w:val="24"/>
          <w:szCs w:val="24"/>
        </w:rPr>
        <w:t>Alan Chalmers, </w:t>
      </w:r>
      <w:r w:rsidRPr="00606BBF">
        <w:rPr>
          <w:rFonts w:asciiTheme="majorBidi" w:hAnsiTheme="majorBidi" w:cstheme="majorBidi"/>
          <w:i/>
          <w:iCs/>
          <w:sz w:val="24"/>
          <w:szCs w:val="24"/>
        </w:rPr>
        <w:t xml:space="preserve">The </w:t>
      </w:r>
      <w:proofErr w:type="spellStart"/>
      <w:r w:rsidRPr="00606BBF">
        <w:rPr>
          <w:rFonts w:asciiTheme="majorBidi" w:hAnsiTheme="majorBidi" w:cstheme="majorBidi"/>
          <w:i/>
          <w:iCs/>
          <w:sz w:val="24"/>
          <w:szCs w:val="24"/>
        </w:rPr>
        <w:t>Scientist</w:t>
      </w:r>
      <w:r>
        <w:rPr>
          <w:rFonts w:asciiTheme="majorBidi" w:hAnsiTheme="majorBidi" w:cstheme="majorBidi"/>
          <w:i/>
          <w:iCs/>
          <w:sz w:val="24"/>
          <w:szCs w:val="24"/>
        </w:rPr>
        <w:t>ʼ</w:t>
      </w:r>
      <w:r w:rsidRPr="00606BBF">
        <w:rPr>
          <w:rFonts w:asciiTheme="majorBidi" w:hAnsiTheme="majorBidi" w:cstheme="majorBidi"/>
          <w:i/>
          <w:iCs/>
          <w:sz w:val="24"/>
          <w:szCs w:val="24"/>
        </w:rPr>
        <w:t>s</w:t>
      </w:r>
      <w:proofErr w:type="spellEnd"/>
      <w:r w:rsidRPr="00606BBF">
        <w:rPr>
          <w:rFonts w:asciiTheme="majorBidi" w:hAnsiTheme="majorBidi" w:cstheme="majorBidi"/>
          <w:i/>
          <w:iCs/>
          <w:sz w:val="24"/>
          <w:szCs w:val="24"/>
        </w:rPr>
        <w:t xml:space="preserve"> Atom and the </w:t>
      </w:r>
      <w:proofErr w:type="spellStart"/>
      <w:r w:rsidRPr="00606BBF">
        <w:rPr>
          <w:rFonts w:asciiTheme="majorBidi" w:hAnsiTheme="majorBidi" w:cstheme="majorBidi"/>
          <w:i/>
          <w:iCs/>
          <w:sz w:val="24"/>
          <w:szCs w:val="24"/>
        </w:rPr>
        <w:t>Philosopher</w:t>
      </w:r>
      <w:r>
        <w:rPr>
          <w:rFonts w:asciiTheme="majorBidi" w:hAnsiTheme="majorBidi" w:cstheme="majorBidi"/>
          <w:i/>
          <w:iCs/>
          <w:sz w:val="24"/>
          <w:szCs w:val="24"/>
        </w:rPr>
        <w:t>ʼ</w:t>
      </w:r>
      <w:r w:rsidRPr="00606BBF">
        <w:rPr>
          <w:rFonts w:asciiTheme="majorBidi" w:hAnsiTheme="majorBidi" w:cstheme="majorBidi"/>
          <w:i/>
          <w:iCs/>
          <w:sz w:val="24"/>
          <w:szCs w:val="24"/>
        </w:rPr>
        <w:t>s</w:t>
      </w:r>
      <w:proofErr w:type="spellEnd"/>
      <w:r w:rsidRPr="00606BBF">
        <w:rPr>
          <w:rFonts w:asciiTheme="majorBidi" w:hAnsiTheme="majorBidi" w:cstheme="majorBidi"/>
          <w:i/>
          <w:iCs/>
          <w:sz w:val="24"/>
          <w:szCs w:val="24"/>
        </w:rPr>
        <w:t xml:space="preserve"> Stone: How Science Succeeded and Philosophy Failed to Gain Knowledge of Atoms</w:t>
      </w:r>
      <w:r w:rsidRPr="00606BBF">
        <w:rPr>
          <w:rFonts w:asciiTheme="majorBidi" w:hAnsiTheme="majorBidi" w:cstheme="majorBidi"/>
          <w:sz w:val="24"/>
          <w:szCs w:val="24"/>
        </w:rPr>
        <w:t xml:space="preserve"> </w:t>
      </w:r>
      <w:r w:rsidRPr="00FE3795">
        <w:rPr>
          <w:rFonts w:asciiTheme="majorBidi" w:hAnsiTheme="majorBidi" w:cstheme="majorBidi"/>
          <w:sz w:val="24"/>
          <w:szCs w:val="24"/>
        </w:rPr>
        <w:t>(</w:t>
      </w:r>
      <w:r w:rsidRPr="00606BBF">
        <w:rPr>
          <w:rFonts w:asciiTheme="majorBidi" w:hAnsiTheme="majorBidi" w:cstheme="majorBidi"/>
          <w:i/>
          <w:iCs/>
          <w:sz w:val="24"/>
          <w:szCs w:val="24"/>
        </w:rPr>
        <w:t>Boston Studies in the Philosophy of Science</w:t>
      </w:r>
      <w:r>
        <w:rPr>
          <w:rFonts w:asciiTheme="majorBidi" w:hAnsiTheme="majorBidi" w:cstheme="majorBidi"/>
          <w:sz w:val="24"/>
          <w:szCs w:val="24"/>
        </w:rPr>
        <w:t>,</w:t>
      </w:r>
      <w:r w:rsidRPr="00FE3795">
        <w:rPr>
          <w:rFonts w:asciiTheme="majorBidi" w:hAnsiTheme="majorBidi" w:cstheme="majorBidi"/>
          <w:sz w:val="24"/>
          <w:szCs w:val="24"/>
        </w:rPr>
        <w:t xml:space="preserve"> 279)</w:t>
      </w:r>
      <w:r w:rsidRPr="00606BBF">
        <w:rPr>
          <w:rFonts w:asciiTheme="majorBidi" w:hAnsiTheme="majorBidi" w:cstheme="majorBidi"/>
          <w:sz w:val="24"/>
          <w:szCs w:val="24"/>
        </w:rPr>
        <w:t>, Dordrecht 2009, pp. 12</w:t>
      </w:r>
      <w:r>
        <w:rPr>
          <w:rFonts w:asciiTheme="majorBidi" w:hAnsiTheme="majorBidi" w:cstheme="majorBidi"/>
          <w:sz w:val="24"/>
          <w:szCs w:val="24"/>
        </w:rPr>
        <w:t>–</w:t>
      </w:r>
      <w:r w:rsidRPr="00606BBF">
        <w:rPr>
          <w:rFonts w:asciiTheme="majorBidi" w:hAnsiTheme="majorBidi" w:cstheme="majorBidi"/>
          <w:sz w:val="24"/>
          <w:szCs w:val="24"/>
        </w:rPr>
        <w:t>26; Danilo Capecchi,</w:t>
      </w:r>
      <w:r w:rsidRPr="00606BBF">
        <w:rPr>
          <w:rFonts w:asciiTheme="majorBidi" w:eastAsia="Arial Unicode MS" w:hAnsiTheme="majorBidi" w:cstheme="majorBidi"/>
          <w:sz w:val="24"/>
          <w:szCs w:val="24"/>
          <w:shd w:val="clear" w:color="auto" w:fill="FFFFFF"/>
        </w:rPr>
        <w:t xml:space="preserve"> </w:t>
      </w:r>
      <w:r w:rsidRPr="00606BBF">
        <w:rPr>
          <w:rFonts w:asciiTheme="majorBidi" w:eastAsia="Arial Unicode MS" w:hAnsiTheme="majorBidi" w:cstheme="majorBidi"/>
          <w:i/>
          <w:iCs/>
          <w:sz w:val="24"/>
          <w:szCs w:val="24"/>
          <w:shd w:val="clear" w:color="auto" w:fill="FFFFFF"/>
        </w:rPr>
        <w:t xml:space="preserve">The </w:t>
      </w:r>
      <w:r>
        <w:rPr>
          <w:rFonts w:asciiTheme="majorBidi" w:eastAsia="Arial Unicode MS" w:hAnsiTheme="majorBidi" w:cstheme="majorBidi"/>
          <w:i/>
          <w:iCs/>
          <w:sz w:val="24"/>
          <w:szCs w:val="24"/>
          <w:shd w:val="clear" w:color="auto" w:fill="FFFFFF"/>
        </w:rPr>
        <w:t>P</w:t>
      </w:r>
      <w:r w:rsidRPr="00606BBF">
        <w:rPr>
          <w:rFonts w:asciiTheme="majorBidi" w:eastAsia="Arial Unicode MS" w:hAnsiTheme="majorBidi" w:cstheme="majorBidi"/>
          <w:i/>
          <w:iCs/>
          <w:sz w:val="24"/>
          <w:szCs w:val="24"/>
          <w:shd w:val="clear" w:color="auto" w:fill="FFFFFF"/>
        </w:rPr>
        <w:t xml:space="preserve">ath to </w:t>
      </w:r>
      <w:r>
        <w:rPr>
          <w:rFonts w:asciiTheme="majorBidi" w:eastAsia="Arial Unicode MS" w:hAnsiTheme="majorBidi" w:cstheme="majorBidi"/>
          <w:i/>
          <w:iCs/>
          <w:sz w:val="24"/>
          <w:szCs w:val="24"/>
          <w:shd w:val="clear" w:color="auto" w:fill="FFFFFF"/>
        </w:rPr>
        <w:t>P</w:t>
      </w:r>
      <w:r w:rsidRPr="00606BBF">
        <w:rPr>
          <w:rFonts w:asciiTheme="majorBidi" w:eastAsia="Arial Unicode MS" w:hAnsiTheme="majorBidi" w:cstheme="majorBidi"/>
          <w:i/>
          <w:iCs/>
          <w:sz w:val="24"/>
          <w:szCs w:val="24"/>
          <w:shd w:val="clear" w:color="auto" w:fill="FFFFFF"/>
        </w:rPr>
        <w:t xml:space="preserve">ost-Galilean </w:t>
      </w:r>
      <w:r>
        <w:rPr>
          <w:rFonts w:asciiTheme="majorBidi" w:eastAsia="Arial Unicode MS" w:hAnsiTheme="majorBidi" w:cstheme="majorBidi"/>
          <w:i/>
          <w:iCs/>
          <w:sz w:val="24"/>
          <w:szCs w:val="24"/>
          <w:shd w:val="clear" w:color="auto" w:fill="FFFFFF"/>
        </w:rPr>
        <w:t>E</w:t>
      </w:r>
      <w:r w:rsidRPr="00606BBF">
        <w:rPr>
          <w:rFonts w:asciiTheme="majorBidi" w:eastAsia="Arial Unicode MS" w:hAnsiTheme="majorBidi" w:cstheme="majorBidi"/>
          <w:i/>
          <w:iCs/>
          <w:sz w:val="24"/>
          <w:szCs w:val="24"/>
          <w:shd w:val="clear" w:color="auto" w:fill="FFFFFF"/>
        </w:rPr>
        <w:t xml:space="preserve">pistemology: Reinterpreting the </w:t>
      </w:r>
      <w:r>
        <w:rPr>
          <w:rFonts w:asciiTheme="majorBidi" w:eastAsia="Arial Unicode MS" w:hAnsiTheme="majorBidi" w:cstheme="majorBidi"/>
          <w:i/>
          <w:iCs/>
          <w:sz w:val="24"/>
          <w:szCs w:val="24"/>
          <w:shd w:val="clear" w:color="auto" w:fill="FFFFFF"/>
        </w:rPr>
        <w:t>B</w:t>
      </w:r>
      <w:r w:rsidRPr="00606BBF">
        <w:rPr>
          <w:rFonts w:asciiTheme="majorBidi" w:eastAsia="Arial Unicode MS" w:hAnsiTheme="majorBidi" w:cstheme="majorBidi"/>
          <w:i/>
          <w:iCs/>
          <w:sz w:val="24"/>
          <w:szCs w:val="24"/>
          <w:shd w:val="clear" w:color="auto" w:fill="FFFFFF"/>
        </w:rPr>
        <w:t xml:space="preserve">irth of </w:t>
      </w:r>
      <w:r>
        <w:rPr>
          <w:rFonts w:asciiTheme="majorBidi" w:eastAsia="Arial Unicode MS" w:hAnsiTheme="majorBidi" w:cstheme="majorBidi"/>
          <w:i/>
          <w:iCs/>
          <w:sz w:val="24"/>
          <w:szCs w:val="24"/>
          <w:shd w:val="clear" w:color="auto" w:fill="FFFFFF"/>
        </w:rPr>
        <w:t>M</w:t>
      </w:r>
      <w:r w:rsidRPr="00606BBF">
        <w:rPr>
          <w:rFonts w:asciiTheme="majorBidi" w:eastAsia="Arial Unicode MS" w:hAnsiTheme="majorBidi" w:cstheme="majorBidi"/>
          <w:i/>
          <w:iCs/>
          <w:sz w:val="24"/>
          <w:szCs w:val="24"/>
          <w:shd w:val="clear" w:color="auto" w:fill="FFFFFF"/>
        </w:rPr>
        <w:t xml:space="preserve">odern </w:t>
      </w:r>
      <w:r>
        <w:rPr>
          <w:rFonts w:asciiTheme="majorBidi" w:eastAsia="Arial Unicode MS" w:hAnsiTheme="majorBidi" w:cstheme="majorBidi"/>
          <w:i/>
          <w:iCs/>
          <w:sz w:val="24"/>
          <w:szCs w:val="24"/>
          <w:shd w:val="clear" w:color="auto" w:fill="FFFFFF"/>
        </w:rPr>
        <w:t>S</w:t>
      </w:r>
      <w:r w:rsidRPr="00606BBF">
        <w:rPr>
          <w:rFonts w:asciiTheme="majorBidi" w:eastAsia="Arial Unicode MS" w:hAnsiTheme="majorBidi" w:cstheme="majorBidi"/>
          <w:i/>
          <w:iCs/>
          <w:sz w:val="24"/>
          <w:szCs w:val="24"/>
          <w:shd w:val="clear" w:color="auto" w:fill="FFFFFF"/>
        </w:rPr>
        <w:t>cience</w:t>
      </w:r>
      <w:r w:rsidRPr="00606BBF">
        <w:rPr>
          <w:rFonts w:asciiTheme="majorBidi" w:eastAsia="Arial Unicode MS" w:hAnsiTheme="majorBidi" w:cstheme="majorBidi"/>
          <w:sz w:val="24"/>
          <w:szCs w:val="24"/>
          <w:shd w:val="clear" w:color="auto" w:fill="FFFFFF"/>
        </w:rPr>
        <w:t>, Dordrecht 2018, pp. 115</w:t>
      </w:r>
      <w:r>
        <w:rPr>
          <w:rFonts w:asciiTheme="majorBidi" w:eastAsia="Arial Unicode MS" w:hAnsiTheme="majorBidi" w:cstheme="majorBidi"/>
          <w:sz w:val="24"/>
          <w:szCs w:val="24"/>
          <w:shd w:val="clear" w:color="auto" w:fill="FFFFFF"/>
        </w:rPr>
        <w:t>–</w:t>
      </w:r>
      <w:r w:rsidRPr="00606BBF">
        <w:rPr>
          <w:rFonts w:asciiTheme="majorBidi" w:eastAsia="Arial Unicode MS" w:hAnsiTheme="majorBidi" w:cstheme="majorBidi"/>
          <w:sz w:val="24"/>
          <w:szCs w:val="24"/>
          <w:shd w:val="clear" w:color="auto" w:fill="FFFFFF"/>
        </w:rPr>
        <w:t>125, 158</w:t>
      </w:r>
      <w:r>
        <w:rPr>
          <w:rFonts w:asciiTheme="majorBidi" w:eastAsia="Arial Unicode MS" w:hAnsiTheme="majorBidi" w:cstheme="majorBidi"/>
          <w:sz w:val="24"/>
          <w:szCs w:val="24"/>
          <w:shd w:val="clear" w:color="auto" w:fill="FFFFFF"/>
        </w:rPr>
        <w:t>–</w:t>
      </w:r>
      <w:r w:rsidRPr="00606BBF">
        <w:rPr>
          <w:rFonts w:asciiTheme="majorBidi" w:eastAsia="Arial Unicode MS" w:hAnsiTheme="majorBidi" w:cstheme="majorBidi"/>
          <w:sz w:val="24"/>
          <w:szCs w:val="24"/>
          <w:shd w:val="clear" w:color="auto" w:fill="FFFFFF"/>
        </w:rPr>
        <w:t>242</w:t>
      </w:r>
    </w:p>
  </w:footnote>
  <w:footnote w:id="110">
    <w:p w14:paraId="7B2EF665" w14:textId="24596AFB" w:rsidR="00440C52" w:rsidRPr="00606BBF" w:rsidRDefault="00440C52" w:rsidP="008761FC">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Theme="majorBidi" w:hAnsiTheme="majorBidi" w:cstheme="majorBidi"/>
          <w:sz w:val="24"/>
          <w:szCs w:val="24"/>
        </w:rPr>
        <w:t>John W. Lynes, ‘</w:t>
      </w:r>
      <w:proofErr w:type="spellStart"/>
      <w:r w:rsidRPr="00606BBF">
        <w:rPr>
          <w:rFonts w:asciiTheme="majorBidi" w:hAnsiTheme="majorBidi" w:cstheme="majorBidi"/>
          <w:sz w:val="24"/>
          <w:szCs w:val="24"/>
        </w:rPr>
        <w:t>Descartes</w:t>
      </w:r>
      <w:r w:rsidRPr="008761FC">
        <w:rPr>
          <w:rFonts w:asciiTheme="majorBidi" w:hAnsiTheme="majorBidi" w:cstheme="majorBidi"/>
          <w:sz w:val="24"/>
          <w:szCs w:val="24"/>
        </w:rPr>
        <w:t>ʼ</w:t>
      </w:r>
      <w:proofErr w:type="spellEnd"/>
      <w:r w:rsidRPr="00606BBF">
        <w:rPr>
          <w:rFonts w:asciiTheme="majorBidi" w:hAnsiTheme="majorBidi" w:cstheme="majorBidi"/>
          <w:sz w:val="24"/>
          <w:szCs w:val="24"/>
        </w:rPr>
        <w:t xml:space="preserve"> Theory of Elements: From Le Monde to the Principles’, </w:t>
      </w:r>
      <w:r w:rsidRPr="00606BBF">
        <w:rPr>
          <w:rFonts w:asciiTheme="majorBidi" w:hAnsiTheme="majorBidi" w:cstheme="majorBidi"/>
          <w:i/>
          <w:iCs/>
          <w:sz w:val="24"/>
          <w:szCs w:val="24"/>
        </w:rPr>
        <w:t>Journal of the History of Ideas</w:t>
      </w:r>
      <w:r w:rsidRPr="00606BBF">
        <w:rPr>
          <w:rFonts w:asciiTheme="majorBidi" w:hAnsiTheme="majorBidi" w:cstheme="majorBidi"/>
          <w:sz w:val="24"/>
          <w:szCs w:val="24"/>
        </w:rPr>
        <w:t xml:space="preserve">, 43 (1982), pp. 55–72; Daniel Garber, </w:t>
      </w:r>
      <w:proofErr w:type="spellStart"/>
      <w:r w:rsidRPr="00606BBF">
        <w:rPr>
          <w:rFonts w:asciiTheme="majorBidi" w:hAnsiTheme="majorBidi" w:cstheme="majorBidi"/>
          <w:i/>
          <w:iCs/>
          <w:sz w:val="24"/>
          <w:szCs w:val="24"/>
        </w:rPr>
        <w:t>Descartes</w:t>
      </w:r>
      <w:r>
        <w:rPr>
          <w:rFonts w:asciiTheme="majorBidi" w:hAnsiTheme="majorBidi" w:cstheme="majorBidi"/>
          <w:i/>
          <w:iCs/>
          <w:sz w:val="24"/>
          <w:szCs w:val="24"/>
        </w:rPr>
        <w:t>ʼ</w:t>
      </w:r>
      <w:r w:rsidRPr="00606BBF">
        <w:rPr>
          <w:rFonts w:asciiTheme="majorBidi" w:hAnsiTheme="majorBidi" w:cstheme="majorBidi"/>
          <w:i/>
          <w:iCs/>
          <w:sz w:val="24"/>
          <w:szCs w:val="24"/>
        </w:rPr>
        <w:t>s</w:t>
      </w:r>
      <w:proofErr w:type="spellEnd"/>
      <w:r w:rsidRPr="00606BBF">
        <w:rPr>
          <w:rFonts w:asciiTheme="majorBidi" w:hAnsiTheme="majorBidi" w:cstheme="majorBidi"/>
          <w:i/>
          <w:iCs/>
          <w:sz w:val="24"/>
          <w:szCs w:val="24"/>
        </w:rPr>
        <w:t xml:space="preserve"> Metaphysical Physics</w:t>
      </w:r>
      <w:r w:rsidRPr="00606BBF">
        <w:rPr>
          <w:rFonts w:asciiTheme="majorBidi" w:hAnsiTheme="majorBidi" w:cstheme="majorBidi"/>
          <w:sz w:val="24"/>
          <w:szCs w:val="24"/>
        </w:rPr>
        <w:t>, Chicago 1992,</w:t>
      </w:r>
      <w:r>
        <w:rPr>
          <w:rFonts w:asciiTheme="majorBidi" w:hAnsiTheme="majorBidi" w:cstheme="majorBidi"/>
          <w:sz w:val="24"/>
          <w:szCs w:val="24"/>
        </w:rPr>
        <w:t xml:space="preserve"> </w:t>
      </w:r>
      <w:r w:rsidRPr="00606BBF">
        <w:rPr>
          <w:rFonts w:asciiTheme="majorBidi" w:hAnsiTheme="majorBidi" w:cstheme="majorBidi"/>
          <w:sz w:val="24"/>
          <w:szCs w:val="24"/>
        </w:rPr>
        <w:t>pp. 122</w:t>
      </w:r>
      <w:r>
        <w:rPr>
          <w:rFonts w:asciiTheme="majorBidi" w:hAnsiTheme="majorBidi" w:cstheme="majorBidi"/>
          <w:sz w:val="24"/>
          <w:szCs w:val="24"/>
        </w:rPr>
        <w:t>–</w:t>
      </w:r>
      <w:r w:rsidRPr="00606BBF">
        <w:rPr>
          <w:rFonts w:asciiTheme="majorBidi" w:hAnsiTheme="majorBidi" w:cstheme="majorBidi"/>
          <w:sz w:val="24"/>
          <w:szCs w:val="24"/>
        </w:rPr>
        <w:t>137,</w:t>
      </w:r>
      <w:r>
        <w:rPr>
          <w:rFonts w:asciiTheme="majorBidi" w:hAnsiTheme="majorBidi" w:cstheme="majorBidi"/>
          <w:sz w:val="24"/>
          <w:szCs w:val="24"/>
        </w:rPr>
        <w:t xml:space="preserve"> </w:t>
      </w:r>
      <w:r w:rsidRPr="00606BBF">
        <w:rPr>
          <w:rFonts w:asciiTheme="majorBidi" w:hAnsiTheme="majorBidi" w:cstheme="majorBidi"/>
          <w:sz w:val="24"/>
          <w:szCs w:val="24"/>
        </w:rPr>
        <w:t>150</w:t>
      </w:r>
      <w:r>
        <w:rPr>
          <w:rFonts w:asciiTheme="majorBidi" w:hAnsiTheme="majorBidi" w:cstheme="majorBidi"/>
          <w:sz w:val="24"/>
          <w:szCs w:val="24"/>
        </w:rPr>
        <w:t>–</w:t>
      </w:r>
      <w:r w:rsidRPr="00606BBF">
        <w:rPr>
          <w:rFonts w:asciiTheme="majorBidi" w:hAnsiTheme="majorBidi" w:cstheme="majorBidi"/>
          <w:sz w:val="24"/>
          <w:szCs w:val="24"/>
        </w:rPr>
        <w:t>167</w:t>
      </w:r>
    </w:p>
  </w:footnote>
  <w:footnote w:id="111">
    <w:p w14:paraId="349AF26A" w14:textId="34C4EBFC" w:rsidR="00440C52" w:rsidRPr="00606BBF" w:rsidRDefault="00440C52" w:rsidP="008761FC">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Pr>
          <w:rFonts w:asciiTheme="majorBidi" w:hAnsiTheme="majorBidi" w:cstheme="majorBidi" w:hint="cs"/>
          <w:sz w:val="24"/>
          <w:szCs w:val="24"/>
          <w:rtl/>
        </w:rPr>
        <w:t xml:space="preserve"> </w:t>
      </w:r>
      <w:r w:rsidRPr="00606BBF">
        <w:rPr>
          <w:rFonts w:asciiTheme="majorBidi" w:hAnsiTheme="majorBidi" w:cstheme="majorBidi"/>
          <w:sz w:val="24"/>
          <w:szCs w:val="24"/>
        </w:rPr>
        <w:t xml:space="preserve">Saul Fisher, </w:t>
      </w:r>
      <w:r w:rsidRPr="00606BBF">
        <w:rPr>
          <w:rFonts w:asciiTheme="majorBidi" w:hAnsiTheme="majorBidi" w:cstheme="majorBidi"/>
          <w:i/>
          <w:iCs/>
          <w:sz w:val="24"/>
          <w:szCs w:val="24"/>
        </w:rPr>
        <w:t xml:space="preserve">Pierre </w:t>
      </w:r>
      <w:proofErr w:type="spellStart"/>
      <w:r w:rsidRPr="00606BBF">
        <w:rPr>
          <w:rFonts w:asciiTheme="majorBidi" w:hAnsiTheme="majorBidi" w:cstheme="majorBidi"/>
          <w:i/>
          <w:iCs/>
          <w:sz w:val="24"/>
          <w:szCs w:val="24"/>
        </w:rPr>
        <w:t>Gassendi’s</w:t>
      </w:r>
      <w:proofErr w:type="spellEnd"/>
      <w:r w:rsidRPr="00606BBF">
        <w:rPr>
          <w:rFonts w:asciiTheme="majorBidi" w:hAnsiTheme="majorBidi" w:cstheme="majorBidi"/>
          <w:i/>
          <w:iCs/>
          <w:sz w:val="24"/>
          <w:szCs w:val="24"/>
        </w:rPr>
        <w:t xml:space="preserve"> Philosophy and Science, Atomism for Empiricists</w:t>
      </w:r>
      <w:r w:rsidRPr="00606BBF">
        <w:rPr>
          <w:rFonts w:asciiTheme="majorBidi" w:hAnsiTheme="majorBidi" w:cstheme="majorBidi"/>
          <w:sz w:val="24"/>
          <w:szCs w:val="24"/>
        </w:rPr>
        <w:t>, Boston 2005, pp</w:t>
      </w:r>
      <w:r>
        <w:rPr>
          <w:rFonts w:asciiTheme="majorBidi" w:hAnsiTheme="majorBidi" w:cstheme="majorBidi"/>
          <w:sz w:val="24"/>
          <w:szCs w:val="24"/>
        </w:rPr>
        <w:t>.</w:t>
      </w:r>
      <w:r w:rsidRPr="00606BBF">
        <w:rPr>
          <w:rFonts w:asciiTheme="majorBidi" w:hAnsiTheme="majorBidi" w:cstheme="majorBidi"/>
          <w:sz w:val="24"/>
          <w:szCs w:val="24"/>
        </w:rPr>
        <w:t xml:space="preserve"> 132</w:t>
      </w:r>
      <w:r>
        <w:rPr>
          <w:rFonts w:asciiTheme="majorBidi" w:hAnsiTheme="majorBidi" w:cstheme="majorBidi"/>
          <w:sz w:val="24"/>
          <w:szCs w:val="24"/>
        </w:rPr>
        <w:t>–</w:t>
      </w:r>
      <w:r w:rsidRPr="00606BBF">
        <w:rPr>
          <w:rFonts w:asciiTheme="majorBidi" w:hAnsiTheme="majorBidi" w:cstheme="majorBidi"/>
          <w:sz w:val="24"/>
          <w:szCs w:val="24"/>
        </w:rPr>
        <w:t>137, 310</w:t>
      </w:r>
      <w:r>
        <w:rPr>
          <w:rFonts w:asciiTheme="majorBidi" w:hAnsiTheme="majorBidi" w:cstheme="majorBidi"/>
          <w:sz w:val="24"/>
          <w:szCs w:val="24"/>
        </w:rPr>
        <w:t>–</w:t>
      </w:r>
      <w:r w:rsidRPr="00606BBF">
        <w:rPr>
          <w:rFonts w:asciiTheme="majorBidi" w:hAnsiTheme="majorBidi" w:cstheme="majorBidi"/>
          <w:sz w:val="24"/>
          <w:szCs w:val="24"/>
        </w:rPr>
        <w:t xml:space="preserve">320; </w:t>
      </w:r>
      <w:proofErr w:type="spellStart"/>
      <w:r w:rsidRPr="00606BBF">
        <w:rPr>
          <w:rFonts w:asciiTheme="majorBidi" w:hAnsiTheme="majorBidi" w:cstheme="majorBidi"/>
          <w:sz w:val="24"/>
          <w:szCs w:val="24"/>
        </w:rPr>
        <w:t>Clericuzio</w:t>
      </w:r>
      <w:proofErr w:type="spellEnd"/>
      <w:r w:rsidRPr="00606BBF">
        <w:rPr>
          <w:rFonts w:asciiTheme="majorBidi" w:hAnsiTheme="majorBidi" w:cstheme="majorBidi"/>
          <w:sz w:val="24"/>
          <w:szCs w:val="24"/>
        </w:rPr>
        <w:t xml:space="preserve"> (above</w:t>
      </w:r>
      <w:r>
        <w:rPr>
          <w:rFonts w:asciiTheme="majorBidi" w:hAnsiTheme="majorBidi" w:cstheme="majorBidi"/>
          <w:sz w:val="24"/>
          <w:szCs w:val="24"/>
        </w:rPr>
        <w:t>, n. 105</w:t>
      </w:r>
      <w:r w:rsidRPr="00606BBF">
        <w:rPr>
          <w:rFonts w:asciiTheme="majorBidi" w:hAnsiTheme="majorBidi" w:cstheme="majorBidi"/>
          <w:sz w:val="24"/>
          <w:szCs w:val="24"/>
        </w:rPr>
        <w:t>), pp. 66</w:t>
      </w:r>
      <w:r>
        <w:rPr>
          <w:rFonts w:asciiTheme="majorBidi" w:hAnsiTheme="majorBidi" w:cstheme="majorBidi"/>
          <w:sz w:val="24"/>
          <w:szCs w:val="24"/>
        </w:rPr>
        <w:t>–</w:t>
      </w:r>
      <w:r w:rsidRPr="00606BBF">
        <w:rPr>
          <w:rFonts w:asciiTheme="majorBidi" w:hAnsiTheme="majorBidi" w:cstheme="majorBidi"/>
          <w:sz w:val="24"/>
          <w:szCs w:val="24"/>
        </w:rPr>
        <w:t>68</w:t>
      </w:r>
    </w:p>
  </w:footnote>
  <w:footnote w:id="112">
    <w:p w14:paraId="5614A3DA" w14:textId="10C5F6D6" w:rsidR="00440C52" w:rsidRPr="00606BBF" w:rsidRDefault="00440C52" w:rsidP="001E68D4">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Theme="majorBidi" w:hAnsiTheme="majorBidi" w:cstheme="majorBidi"/>
          <w:sz w:val="24"/>
          <w:szCs w:val="24"/>
          <w:shd w:val="clear" w:color="auto" w:fill="FFFFFF"/>
        </w:rPr>
        <w:t xml:space="preserve">Yosef </w:t>
      </w:r>
      <w:proofErr w:type="spellStart"/>
      <w:r w:rsidRPr="00606BBF">
        <w:rPr>
          <w:rFonts w:asciiTheme="majorBidi" w:hAnsiTheme="majorBidi" w:cstheme="majorBidi"/>
          <w:sz w:val="24"/>
          <w:szCs w:val="24"/>
          <w:shd w:val="clear" w:color="auto" w:fill="FFFFFF"/>
        </w:rPr>
        <w:t>Hayim</w:t>
      </w:r>
      <w:proofErr w:type="spellEnd"/>
      <w:r w:rsidRPr="00606BBF">
        <w:rPr>
          <w:rFonts w:asciiTheme="majorBidi" w:hAnsiTheme="majorBidi" w:cstheme="majorBidi"/>
          <w:sz w:val="24"/>
          <w:szCs w:val="24"/>
          <w:shd w:val="clear" w:color="auto" w:fill="FFFFFF"/>
        </w:rPr>
        <w:t xml:space="preserve"> </w:t>
      </w:r>
      <w:proofErr w:type="spellStart"/>
      <w:r w:rsidRPr="00606BBF">
        <w:rPr>
          <w:rFonts w:asciiTheme="majorBidi" w:hAnsiTheme="majorBidi" w:cstheme="majorBidi"/>
          <w:sz w:val="24"/>
          <w:szCs w:val="24"/>
          <w:shd w:val="clear" w:color="auto" w:fill="FFFFFF"/>
        </w:rPr>
        <w:t>Yerushalmi</w:t>
      </w:r>
      <w:proofErr w:type="spellEnd"/>
      <w:r w:rsidRPr="00606BBF">
        <w:rPr>
          <w:rFonts w:asciiTheme="majorBidi" w:hAnsiTheme="majorBidi" w:cstheme="majorBidi"/>
          <w:sz w:val="24"/>
          <w:szCs w:val="24"/>
          <w:shd w:val="clear" w:color="auto" w:fill="FFFFFF"/>
        </w:rPr>
        <w:t xml:space="preserve">, </w:t>
      </w:r>
      <w:r w:rsidRPr="00606BBF">
        <w:rPr>
          <w:rFonts w:asciiTheme="majorBidi" w:hAnsiTheme="majorBidi" w:cstheme="majorBidi"/>
          <w:i/>
          <w:iCs/>
          <w:sz w:val="24"/>
          <w:szCs w:val="24"/>
          <w:shd w:val="clear" w:color="auto" w:fill="FFFFFF"/>
        </w:rPr>
        <w:t>Fro</w:t>
      </w:r>
      <w:r w:rsidRPr="00606BBF">
        <w:rPr>
          <w:rFonts w:asciiTheme="majorBidi" w:hAnsiTheme="majorBidi" w:cstheme="majorBidi"/>
          <w:i/>
          <w:iCs/>
          <w:sz w:val="24"/>
          <w:szCs w:val="24"/>
        </w:rPr>
        <w:t xml:space="preserve">m Spanish Court to Italian Ghetto: Isaac Cardoso </w:t>
      </w:r>
      <w:r>
        <w:rPr>
          <w:rFonts w:asciiTheme="majorBidi" w:hAnsiTheme="majorBidi" w:cstheme="majorBidi"/>
          <w:i/>
          <w:iCs/>
          <w:sz w:val="24"/>
          <w:szCs w:val="24"/>
        </w:rPr>
        <w:t>–</w:t>
      </w:r>
      <w:r w:rsidRPr="00606BBF">
        <w:rPr>
          <w:rFonts w:asciiTheme="majorBidi" w:hAnsiTheme="majorBidi" w:cstheme="majorBidi"/>
          <w:i/>
          <w:iCs/>
          <w:sz w:val="24"/>
          <w:szCs w:val="24"/>
        </w:rPr>
        <w:t xml:space="preserve"> A Study in Seventeenth-Century </w:t>
      </w:r>
      <w:proofErr w:type="spellStart"/>
      <w:r w:rsidRPr="00606BBF">
        <w:rPr>
          <w:rFonts w:asciiTheme="majorBidi" w:hAnsiTheme="majorBidi" w:cstheme="majorBidi"/>
          <w:i/>
          <w:iCs/>
          <w:sz w:val="24"/>
          <w:szCs w:val="24"/>
        </w:rPr>
        <w:t>Marranism</w:t>
      </w:r>
      <w:proofErr w:type="spellEnd"/>
      <w:r w:rsidRPr="00606BBF">
        <w:rPr>
          <w:rFonts w:asciiTheme="majorBidi" w:hAnsiTheme="majorBidi" w:cstheme="majorBidi"/>
          <w:i/>
          <w:iCs/>
          <w:sz w:val="24"/>
          <w:szCs w:val="24"/>
        </w:rPr>
        <w:t xml:space="preserve"> and Jewish Apologetics</w:t>
      </w:r>
      <w:r w:rsidRPr="00606BBF">
        <w:rPr>
          <w:rFonts w:asciiTheme="majorBidi" w:hAnsiTheme="majorBidi" w:cstheme="majorBidi"/>
          <w:sz w:val="24"/>
          <w:szCs w:val="24"/>
        </w:rPr>
        <w:t>, Seattle 1981, pp. 221</w:t>
      </w:r>
      <w:r>
        <w:rPr>
          <w:rFonts w:asciiTheme="majorBidi" w:hAnsiTheme="majorBidi" w:cstheme="majorBidi"/>
          <w:sz w:val="24"/>
          <w:szCs w:val="24"/>
        </w:rPr>
        <w:t>–</w:t>
      </w:r>
      <w:r w:rsidRPr="00606BBF">
        <w:rPr>
          <w:rFonts w:asciiTheme="majorBidi" w:hAnsiTheme="majorBidi" w:cstheme="majorBidi"/>
          <w:sz w:val="24"/>
          <w:szCs w:val="24"/>
        </w:rPr>
        <w:t>236</w:t>
      </w:r>
    </w:p>
  </w:footnote>
  <w:footnote w:id="113">
    <w:p w14:paraId="1F2433CD" w14:textId="2FA93171" w:rsidR="00440C52" w:rsidRPr="00606BBF" w:rsidRDefault="00440C52" w:rsidP="001E68D4">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1E68D4">
        <w:rPr>
          <w:rFonts w:asciiTheme="majorBidi" w:hAnsiTheme="majorBidi" w:cstheme="majorBidi"/>
          <w:i/>
          <w:iCs/>
          <w:sz w:val="24"/>
          <w:szCs w:val="24"/>
        </w:rPr>
        <w:t>Philosophia Libera</w:t>
      </w:r>
      <w:r>
        <w:rPr>
          <w:rFonts w:asciiTheme="majorBidi" w:hAnsiTheme="majorBidi" w:cstheme="majorBidi"/>
          <w:sz w:val="24"/>
          <w:szCs w:val="24"/>
        </w:rPr>
        <w:t>,</w:t>
      </w:r>
      <w:r w:rsidRPr="00606BBF">
        <w:rPr>
          <w:rFonts w:asciiTheme="majorBidi" w:hAnsiTheme="majorBidi" w:cstheme="majorBidi"/>
          <w:sz w:val="24"/>
          <w:szCs w:val="24"/>
        </w:rPr>
        <w:t xml:space="preserve"> Venice 1673</w:t>
      </w:r>
      <w:r>
        <w:rPr>
          <w:rFonts w:asciiTheme="majorBidi" w:hAnsiTheme="majorBidi" w:cstheme="majorBidi"/>
          <w:sz w:val="24"/>
          <w:szCs w:val="24"/>
        </w:rPr>
        <w:t xml:space="preserve">, pp. </w:t>
      </w:r>
      <w:r w:rsidRPr="00606BBF">
        <w:rPr>
          <w:rFonts w:asciiTheme="majorBidi" w:hAnsiTheme="majorBidi" w:cstheme="majorBidi"/>
          <w:sz w:val="24"/>
          <w:szCs w:val="24"/>
        </w:rPr>
        <w:t>8</w:t>
      </w:r>
      <w:r>
        <w:rPr>
          <w:rFonts w:asciiTheme="majorBidi" w:hAnsiTheme="majorBidi" w:cstheme="majorBidi"/>
          <w:sz w:val="24"/>
          <w:szCs w:val="24"/>
        </w:rPr>
        <w:t>–</w:t>
      </w:r>
      <w:r w:rsidRPr="00606BBF">
        <w:rPr>
          <w:rFonts w:asciiTheme="majorBidi" w:hAnsiTheme="majorBidi" w:cstheme="majorBidi"/>
          <w:sz w:val="24"/>
          <w:szCs w:val="24"/>
        </w:rPr>
        <w:t>9</w:t>
      </w:r>
    </w:p>
  </w:footnote>
  <w:footnote w:id="114">
    <w:p w14:paraId="65C56B63" w14:textId="2D7A8D86" w:rsidR="00440C52" w:rsidRPr="00606BBF" w:rsidRDefault="00440C52" w:rsidP="00964D98">
      <w:pPr>
        <w:spacing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hint="cs"/>
          <w:sz w:val="24"/>
          <w:szCs w:val="24"/>
          <w:rtl/>
        </w:rPr>
        <w:t xml:space="preserve">דוד </w:t>
      </w:r>
      <w:r w:rsidRPr="00606BBF">
        <w:rPr>
          <w:rFonts w:ascii="David" w:hAnsi="David" w:cs="David"/>
          <w:sz w:val="24"/>
          <w:szCs w:val="24"/>
          <w:rtl/>
        </w:rPr>
        <w:t>ניטו, מטה דן,</w:t>
      </w:r>
      <w:r w:rsidRPr="00606BBF">
        <w:rPr>
          <w:rFonts w:ascii="David" w:hAnsi="David" w:cs="David" w:hint="cs"/>
          <w:sz w:val="24"/>
          <w:szCs w:val="24"/>
          <w:rtl/>
        </w:rPr>
        <w:t xml:space="preserve"> לונדון 1714,</w:t>
      </w:r>
      <w:r w:rsidR="00305000">
        <w:rPr>
          <w:rFonts w:ascii="David" w:hAnsi="David" w:cs="David" w:hint="cs"/>
          <w:sz w:val="24"/>
          <w:szCs w:val="24"/>
          <w:rtl/>
        </w:rPr>
        <w:t xml:space="preserve"> </w:t>
      </w:r>
      <w:r>
        <w:rPr>
          <w:rFonts w:ascii="David" w:hAnsi="David" w:cs="David" w:hint="cs"/>
          <w:sz w:val="24"/>
          <w:szCs w:val="24"/>
          <w:rtl/>
        </w:rPr>
        <w:t>מאמר רביעי, סימנים</w:t>
      </w:r>
      <w:r w:rsidRPr="00606BBF">
        <w:rPr>
          <w:rFonts w:ascii="David" w:hAnsi="David" w:cs="David" w:hint="cs"/>
          <w:sz w:val="24"/>
          <w:szCs w:val="24"/>
          <w:rtl/>
        </w:rPr>
        <w:t xml:space="preserve"> </w:t>
      </w:r>
      <w:proofErr w:type="spellStart"/>
      <w:r w:rsidRPr="00606BBF">
        <w:rPr>
          <w:rFonts w:ascii="David" w:hAnsi="David" w:cs="David"/>
          <w:sz w:val="24"/>
          <w:szCs w:val="24"/>
          <w:rtl/>
        </w:rPr>
        <w:t>רח</w:t>
      </w:r>
      <w:proofErr w:type="spellEnd"/>
      <w:r>
        <w:rPr>
          <w:rFonts w:ascii="David" w:hAnsi="David" w:cs="David"/>
          <w:sz w:val="24"/>
          <w:szCs w:val="24"/>
          <w:rtl/>
        </w:rPr>
        <w:t>–</w:t>
      </w:r>
      <w:proofErr w:type="spellStart"/>
      <w:r w:rsidRPr="00606BBF">
        <w:rPr>
          <w:rFonts w:ascii="David" w:hAnsi="David" w:cs="David"/>
          <w:sz w:val="24"/>
          <w:szCs w:val="24"/>
          <w:rtl/>
        </w:rPr>
        <w:t>רטו</w:t>
      </w:r>
      <w:proofErr w:type="spellEnd"/>
      <w:r w:rsidR="00305000">
        <w:rPr>
          <w:rFonts w:ascii="David" w:hAnsi="David" w:cs="David" w:hint="cs"/>
          <w:sz w:val="24"/>
          <w:szCs w:val="24"/>
          <w:rtl/>
        </w:rPr>
        <w:t>.</w:t>
      </w:r>
    </w:p>
  </w:footnote>
  <w:footnote w:id="115">
    <w:p w14:paraId="4A1B89BB" w14:textId="5A3B8CF4" w:rsidR="00440C52" w:rsidRPr="00606BBF" w:rsidRDefault="00440C52" w:rsidP="00964D98">
      <w:pPr>
        <w:pStyle w:val="a4"/>
        <w:spacing w:line="480" w:lineRule="auto"/>
        <w:jc w:val="both"/>
        <w:rPr>
          <w:rFonts w:asciiTheme="majorBidi" w:hAnsiTheme="majorBidi" w:cstheme="majorBidi"/>
          <w:sz w:val="24"/>
          <w:szCs w:val="24"/>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hint="cs"/>
          <w:sz w:val="24"/>
          <w:szCs w:val="24"/>
          <w:rtl/>
        </w:rPr>
        <w:t xml:space="preserve">טוביה הכהן (לעיל, הערה </w:t>
      </w:r>
      <w:r>
        <w:rPr>
          <w:rFonts w:ascii="David" w:hAnsi="David" w:cs="David" w:hint="cs"/>
          <w:sz w:val="24"/>
          <w:szCs w:val="24"/>
          <w:rtl/>
        </w:rPr>
        <w:t>84</w:t>
      </w:r>
      <w:r w:rsidRPr="00305000">
        <w:rPr>
          <w:rFonts w:ascii="David" w:hAnsi="David" w:cs="David" w:hint="cs"/>
          <w:sz w:val="24"/>
          <w:szCs w:val="24"/>
          <w:rtl/>
        </w:rPr>
        <w:t>),</w:t>
      </w:r>
      <w:r w:rsidR="00305000" w:rsidRPr="00305000">
        <w:rPr>
          <w:rFonts w:ascii="David" w:hAnsi="David" w:cs="David" w:hint="cs"/>
          <w:sz w:val="24"/>
          <w:szCs w:val="24"/>
          <w:rtl/>
        </w:rPr>
        <w:t xml:space="preserve"> </w:t>
      </w:r>
      <w:r w:rsidRPr="00305000">
        <w:rPr>
          <w:rFonts w:ascii="David" w:hAnsi="David" w:cs="David"/>
          <w:sz w:val="24"/>
          <w:szCs w:val="24"/>
          <w:rtl/>
        </w:rPr>
        <w:t>סה</w:t>
      </w:r>
      <w:r>
        <w:rPr>
          <w:rFonts w:ascii="David" w:hAnsi="David" w:cs="David" w:hint="cs"/>
          <w:sz w:val="24"/>
          <w:szCs w:val="24"/>
          <w:rtl/>
        </w:rPr>
        <w:t xml:space="preserve"> ע"א</w:t>
      </w:r>
      <w:r w:rsidR="00305000">
        <w:rPr>
          <w:rFonts w:ascii="David" w:hAnsi="David" w:cs="David" w:hint="cs"/>
          <w:sz w:val="24"/>
          <w:szCs w:val="24"/>
          <w:rtl/>
        </w:rPr>
        <w:t>;</w:t>
      </w:r>
      <w:r w:rsidRPr="00606BBF">
        <w:rPr>
          <w:rFonts w:ascii="David" w:hAnsi="David" w:cs="David"/>
          <w:sz w:val="24"/>
          <w:szCs w:val="24"/>
          <w:rtl/>
        </w:rPr>
        <w:t xml:space="preserve"> והשוו</w:t>
      </w:r>
      <w:r w:rsidR="00305000">
        <w:rPr>
          <w:rFonts w:ascii="David" w:hAnsi="David" w:cs="David" w:hint="cs"/>
          <w:sz w:val="24"/>
          <w:szCs w:val="24"/>
          <w:rtl/>
        </w:rPr>
        <w:t>:</w:t>
      </w:r>
      <w:r w:rsidRPr="00606BBF">
        <w:rPr>
          <w:rFonts w:ascii="David" w:hAnsi="David" w:cs="David" w:hint="cs"/>
          <w:sz w:val="24"/>
          <w:szCs w:val="24"/>
          <w:rtl/>
        </w:rPr>
        <w:t xml:space="preserve"> </w:t>
      </w:r>
      <w:r w:rsidR="00305000">
        <w:rPr>
          <w:rFonts w:ascii="David" w:hAnsi="David" w:cs="David" w:hint="cs"/>
          <w:sz w:val="24"/>
          <w:szCs w:val="24"/>
          <w:rtl/>
        </w:rPr>
        <w:t>ש</w:t>
      </w:r>
      <w:r>
        <w:rPr>
          <w:rFonts w:ascii="David" w:hAnsi="David" w:cs="David" w:hint="cs"/>
          <w:sz w:val="24"/>
          <w:szCs w:val="24"/>
          <w:rtl/>
        </w:rPr>
        <w:t>ם</w:t>
      </w:r>
      <w:r w:rsidR="00305000">
        <w:rPr>
          <w:rFonts w:ascii="David" w:hAnsi="David" w:cs="David" w:hint="cs"/>
          <w:sz w:val="24"/>
          <w:szCs w:val="24"/>
          <w:rtl/>
        </w:rPr>
        <w:t>,</w:t>
      </w:r>
      <w:r w:rsidRPr="00606BBF">
        <w:rPr>
          <w:rFonts w:ascii="David" w:hAnsi="David" w:cs="David"/>
          <w:sz w:val="24"/>
          <w:szCs w:val="24"/>
          <w:rtl/>
        </w:rPr>
        <w:t xml:space="preserve"> סט</w:t>
      </w:r>
      <w:r>
        <w:rPr>
          <w:rFonts w:ascii="David" w:hAnsi="David" w:cs="David" w:hint="cs"/>
          <w:sz w:val="24"/>
          <w:szCs w:val="24"/>
          <w:rtl/>
        </w:rPr>
        <w:t xml:space="preserve"> ע"א</w:t>
      </w:r>
      <w:r>
        <w:rPr>
          <w:rFonts w:ascii="David" w:hAnsi="David" w:cs="David"/>
          <w:sz w:val="24"/>
          <w:szCs w:val="24"/>
          <w:rtl/>
        </w:rPr>
        <w:t>–</w:t>
      </w:r>
      <w:r w:rsidRPr="00606BBF">
        <w:rPr>
          <w:rFonts w:ascii="David" w:hAnsi="David" w:cs="David"/>
          <w:sz w:val="24"/>
          <w:szCs w:val="24"/>
          <w:rtl/>
        </w:rPr>
        <w:t>פא</w:t>
      </w:r>
      <w:r>
        <w:rPr>
          <w:rFonts w:ascii="David" w:hAnsi="David" w:cs="David" w:hint="cs"/>
          <w:sz w:val="24"/>
          <w:szCs w:val="24"/>
          <w:rtl/>
        </w:rPr>
        <w:t xml:space="preserve"> ע"א</w:t>
      </w:r>
      <w:r w:rsidRPr="00606BBF">
        <w:rPr>
          <w:rFonts w:ascii="David" w:hAnsi="David" w:cs="David" w:hint="cs"/>
          <w:sz w:val="24"/>
          <w:szCs w:val="24"/>
          <w:rtl/>
        </w:rPr>
        <w:t>.</w:t>
      </w:r>
    </w:p>
  </w:footnote>
  <w:footnote w:id="116">
    <w:p w14:paraId="69F66E25" w14:textId="399B61E7" w:rsidR="00440C52" w:rsidRPr="00606BBF" w:rsidRDefault="00440C52" w:rsidP="00606BBF">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hint="cs"/>
          <w:sz w:val="24"/>
          <w:szCs w:val="24"/>
          <w:rtl/>
        </w:rPr>
        <w:t xml:space="preserve">שם, </w:t>
      </w:r>
      <w:r w:rsidRPr="00606BBF">
        <w:rPr>
          <w:rFonts w:ascii="David" w:hAnsi="David" w:cs="David"/>
          <w:sz w:val="24"/>
          <w:szCs w:val="24"/>
          <w:rtl/>
        </w:rPr>
        <w:t>מפתח, ערך '</w:t>
      </w:r>
      <w:r>
        <w:rPr>
          <w:rFonts w:ascii="David" w:hAnsi="David" w:cs="David" w:hint="cs"/>
          <w:sz w:val="24"/>
          <w:szCs w:val="24"/>
          <w:rtl/>
        </w:rPr>
        <w:t>מ</w:t>
      </w:r>
      <w:r w:rsidRPr="00606BBF">
        <w:rPr>
          <w:rFonts w:ascii="David" w:hAnsi="David" w:cs="David"/>
          <w:sz w:val="24"/>
          <w:szCs w:val="24"/>
          <w:rtl/>
        </w:rPr>
        <w:t>הגשמים'.</w:t>
      </w:r>
    </w:p>
  </w:footnote>
  <w:footnote w:id="117">
    <w:p w14:paraId="1ABB17F4" w14:textId="5EAC30A2" w:rsidR="00440C52" w:rsidRPr="00606BBF" w:rsidRDefault="00440C52" w:rsidP="001E68D4">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חפץ</w:t>
      </w:r>
      <w:r w:rsidRPr="00606BBF">
        <w:rPr>
          <w:rFonts w:ascii="David" w:hAnsi="David" w:cs="David" w:hint="cs"/>
          <w:sz w:val="24"/>
          <w:szCs w:val="24"/>
          <w:rtl/>
        </w:rPr>
        <w:t xml:space="preserve">, מלאכת מחשבת (לעיל, הערה </w:t>
      </w:r>
      <w:r>
        <w:rPr>
          <w:rFonts w:ascii="David" w:hAnsi="David" w:cs="David" w:hint="cs"/>
          <w:sz w:val="24"/>
          <w:szCs w:val="24"/>
          <w:rtl/>
        </w:rPr>
        <w:t>10</w:t>
      </w:r>
      <w:r w:rsidRPr="00606BBF">
        <w:rPr>
          <w:rFonts w:ascii="David" w:hAnsi="David" w:cs="David" w:hint="cs"/>
          <w:sz w:val="24"/>
          <w:szCs w:val="24"/>
          <w:rtl/>
        </w:rPr>
        <w:t xml:space="preserve">), </w:t>
      </w:r>
      <w:r>
        <w:rPr>
          <w:rFonts w:ascii="David" w:hAnsi="David" w:cs="David" w:hint="cs"/>
          <w:sz w:val="24"/>
          <w:szCs w:val="24"/>
          <w:rtl/>
        </w:rPr>
        <w:t>ב ע"א–ד ע"א</w:t>
      </w:r>
      <w:r w:rsidRPr="00606BBF">
        <w:rPr>
          <w:rFonts w:ascii="David" w:hAnsi="David" w:cs="David"/>
          <w:sz w:val="24"/>
          <w:szCs w:val="24"/>
          <w:rtl/>
        </w:rPr>
        <w:t>.</w:t>
      </w:r>
    </w:p>
  </w:footnote>
  <w:footnote w:id="118">
    <w:p w14:paraId="4B178689" w14:textId="66BD69C8" w:rsidR="00440C52" w:rsidRPr="00606BBF" w:rsidRDefault="00440C52" w:rsidP="001E68D4">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hint="cs"/>
          <w:sz w:val="24"/>
          <w:szCs w:val="24"/>
          <w:rtl/>
        </w:rPr>
        <w:t xml:space="preserve">שם, </w:t>
      </w:r>
      <w:r>
        <w:rPr>
          <w:rFonts w:ascii="David" w:hAnsi="David" w:cs="David" w:hint="cs"/>
          <w:sz w:val="24"/>
          <w:szCs w:val="24"/>
          <w:rtl/>
        </w:rPr>
        <w:t>א ע"א</w:t>
      </w:r>
      <w:r>
        <w:rPr>
          <w:rFonts w:ascii="David" w:hAnsi="David" w:cs="David" w:hint="eastAsia"/>
          <w:sz w:val="24"/>
          <w:szCs w:val="24"/>
          <w:rtl/>
        </w:rPr>
        <w:t>–ע</w:t>
      </w:r>
      <w:r>
        <w:rPr>
          <w:rFonts w:ascii="David" w:hAnsi="David" w:cs="David" w:hint="cs"/>
          <w:sz w:val="24"/>
          <w:szCs w:val="24"/>
          <w:rtl/>
        </w:rPr>
        <w:t>"ב.</w:t>
      </w:r>
    </w:p>
  </w:footnote>
  <w:footnote w:id="119">
    <w:p w14:paraId="48605BC0" w14:textId="731394D8" w:rsidR="00440C52" w:rsidRPr="00606BBF" w:rsidRDefault="00440C52" w:rsidP="00190418">
      <w:pPr>
        <w:pStyle w:val="a4"/>
        <w:spacing w:line="480" w:lineRule="auto"/>
        <w:jc w:val="both"/>
        <w:rPr>
          <w:rFonts w:ascii="David" w:hAnsi="David" w:cs="David"/>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hint="cs"/>
          <w:sz w:val="24"/>
          <w:szCs w:val="24"/>
          <w:rtl/>
        </w:rPr>
        <w:t xml:space="preserve">שם, </w:t>
      </w:r>
      <w:r>
        <w:rPr>
          <w:rFonts w:ascii="David" w:hAnsi="David" w:cs="David" w:hint="cs"/>
          <w:sz w:val="24"/>
          <w:szCs w:val="24"/>
          <w:rtl/>
        </w:rPr>
        <w:t>ב ע"א</w:t>
      </w:r>
      <w:r>
        <w:rPr>
          <w:rFonts w:ascii="David" w:hAnsi="David" w:cs="David" w:hint="eastAsia"/>
          <w:sz w:val="24"/>
          <w:szCs w:val="24"/>
          <w:rtl/>
        </w:rPr>
        <w:t>–ג</w:t>
      </w:r>
      <w:r>
        <w:rPr>
          <w:rFonts w:ascii="David" w:hAnsi="David" w:cs="David" w:hint="cs"/>
          <w:sz w:val="24"/>
          <w:szCs w:val="24"/>
          <w:rtl/>
        </w:rPr>
        <w:t xml:space="preserve"> ע"א</w:t>
      </w:r>
      <w:r w:rsidRPr="00606BBF">
        <w:rPr>
          <w:rFonts w:ascii="David" w:hAnsi="David" w:cs="David" w:hint="cs"/>
          <w:sz w:val="24"/>
          <w:szCs w:val="24"/>
          <w:rtl/>
        </w:rPr>
        <w:t>.</w:t>
      </w:r>
    </w:p>
  </w:footnote>
  <w:footnote w:id="120">
    <w:p w14:paraId="5A7E7C12" w14:textId="0D5AB2D0" w:rsidR="00440C52" w:rsidRPr="00606BBF" w:rsidRDefault="00440C52" w:rsidP="00190418">
      <w:pPr>
        <w:pStyle w:val="a4"/>
        <w:spacing w:line="480" w:lineRule="auto"/>
        <w:jc w:val="both"/>
        <w:rPr>
          <w:rFonts w:asciiTheme="majorBidi" w:hAnsiTheme="majorBidi" w:cstheme="majorBidi"/>
          <w:sz w:val="24"/>
          <w:szCs w:val="24"/>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hint="cs"/>
          <w:sz w:val="24"/>
          <w:szCs w:val="24"/>
          <w:rtl/>
        </w:rPr>
        <w:t xml:space="preserve">שם, </w:t>
      </w:r>
      <w:r>
        <w:rPr>
          <w:rFonts w:ascii="David" w:hAnsi="David" w:cs="David" w:hint="cs"/>
          <w:sz w:val="24"/>
          <w:szCs w:val="24"/>
          <w:rtl/>
        </w:rPr>
        <w:t>ב ע"א</w:t>
      </w:r>
      <w:r>
        <w:rPr>
          <w:rFonts w:ascii="David" w:hAnsi="David" w:cs="David" w:hint="eastAsia"/>
          <w:sz w:val="24"/>
          <w:szCs w:val="24"/>
          <w:rtl/>
        </w:rPr>
        <w:t>–ע</w:t>
      </w:r>
      <w:r>
        <w:rPr>
          <w:rFonts w:ascii="David" w:hAnsi="David" w:cs="David" w:hint="cs"/>
          <w:sz w:val="24"/>
          <w:szCs w:val="24"/>
          <w:rtl/>
        </w:rPr>
        <w:t>"ב.</w:t>
      </w:r>
    </w:p>
  </w:footnote>
  <w:footnote w:id="121">
    <w:p w14:paraId="0D7572CD" w14:textId="6AD6E7D2" w:rsidR="00440C52" w:rsidRPr="00606BBF" w:rsidRDefault="00440C52" w:rsidP="00190418">
      <w:pPr>
        <w:pStyle w:val="a4"/>
        <w:spacing w:line="480" w:lineRule="auto"/>
        <w:jc w:val="both"/>
        <w:rPr>
          <w:rFonts w:asciiTheme="majorBidi" w:hAnsiTheme="majorBidi" w:cstheme="majorBidi"/>
          <w:sz w:val="24"/>
          <w:szCs w:val="24"/>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bookmarkStart w:id="37" w:name="OLE_LINK256"/>
      <w:bookmarkStart w:id="38" w:name="OLE_LINK257"/>
      <w:r w:rsidRPr="00606BBF">
        <w:rPr>
          <w:rFonts w:ascii="David" w:hAnsi="David" w:cs="David" w:hint="cs"/>
          <w:sz w:val="24"/>
          <w:szCs w:val="24"/>
          <w:rtl/>
        </w:rPr>
        <w:t xml:space="preserve">שם, </w:t>
      </w:r>
      <w:bookmarkEnd w:id="37"/>
      <w:bookmarkEnd w:id="38"/>
      <w:r>
        <w:rPr>
          <w:rFonts w:ascii="David" w:hAnsi="David" w:cs="David" w:hint="cs"/>
          <w:sz w:val="24"/>
          <w:szCs w:val="24"/>
          <w:rtl/>
        </w:rPr>
        <w:t>שם.</w:t>
      </w:r>
    </w:p>
  </w:footnote>
  <w:footnote w:id="122">
    <w:p w14:paraId="7501EF6B" w14:textId="7156BB10" w:rsidR="00440C52" w:rsidRPr="00606BBF" w:rsidRDefault="00440C52" w:rsidP="00190418">
      <w:pPr>
        <w:pStyle w:val="a4"/>
        <w:spacing w:line="480" w:lineRule="auto"/>
        <w:jc w:val="both"/>
        <w:rPr>
          <w:rFonts w:asciiTheme="majorBidi" w:hAnsiTheme="majorBidi" w:cstheme="majorBidi"/>
          <w:sz w:val="24"/>
          <w:szCs w:val="24"/>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hint="cs"/>
          <w:sz w:val="24"/>
          <w:szCs w:val="24"/>
          <w:rtl/>
        </w:rPr>
        <w:t xml:space="preserve">שם, </w:t>
      </w:r>
      <w:r w:rsidRPr="00606BBF">
        <w:rPr>
          <w:rFonts w:ascii="David" w:hAnsi="David" w:cs="David"/>
          <w:sz w:val="24"/>
          <w:szCs w:val="24"/>
          <w:rtl/>
        </w:rPr>
        <w:t>פא</w:t>
      </w:r>
      <w:r>
        <w:rPr>
          <w:rFonts w:ascii="David" w:hAnsi="David" w:cs="David" w:hint="cs"/>
          <w:sz w:val="24"/>
          <w:szCs w:val="24"/>
          <w:rtl/>
        </w:rPr>
        <w:t xml:space="preserve"> ע"ב</w:t>
      </w:r>
      <w:r w:rsidRPr="00606BBF">
        <w:rPr>
          <w:rFonts w:ascii="David" w:hAnsi="David" w:cs="David" w:hint="cs"/>
          <w:sz w:val="24"/>
          <w:szCs w:val="24"/>
          <w:rtl/>
        </w:rPr>
        <w:t>.</w:t>
      </w:r>
    </w:p>
  </w:footnote>
  <w:footnote w:id="123">
    <w:p w14:paraId="6E2C8726" w14:textId="503E0B4B" w:rsidR="00440C52" w:rsidRPr="00606BBF" w:rsidRDefault="00440C52" w:rsidP="00190418">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Pr>
          <w:rFonts w:asciiTheme="majorBidi" w:hAnsiTheme="majorBidi" w:cstheme="majorBidi"/>
          <w:sz w:val="24"/>
          <w:szCs w:val="24"/>
          <w:rtl/>
        </w:rPr>
        <w:t xml:space="preserve"> </w:t>
      </w:r>
      <w:r w:rsidRPr="00606BBF">
        <w:rPr>
          <w:rFonts w:ascii="David" w:hAnsi="David" w:cs="David" w:hint="cs"/>
          <w:sz w:val="24"/>
          <w:szCs w:val="24"/>
          <w:rtl/>
        </w:rPr>
        <w:t xml:space="preserve">שם, </w:t>
      </w:r>
      <w:proofErr w:type="spellStart"/>
      <w:r w:rsidRPr="00606BBF">
        <w:rPr>
          <w:rFonts w:ascii="David" w:hAnsi="David" w:cs="David"/>
          <w:sz w:val="24"/>
          <w:szCs w:val="24"/>
          <w:rtl/>
        </w:rPr>
        <w:t>יג</w:t>
      </w:r>
      <w:proofErr w:type="spellEnd"/>
      <w:r>
        <w:rPr>
          <w:rFonts w:ascii="David" w:hAnsi="David" w:cs="David" w:hint="cs"/>
          <w:sz w:val="24"/>
          <w:szCs w:val="24"/>
          <w:rtl/>
        </w:rPr>
        <w:t xml:space="preserve"> ע"א.</w:t>
      </w:r>
    </w:p>
  </w:footnote>
  <w:footnote w:id="124">
    <w:p w14:paraId="0CE8EE3A" w14:textId="2C9BB2A7" w:rsidR="00440C52" w:rsidRPr="00606BBF" w:rsidRDefault="00440C52" w:rsidP="00622275">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22275">
        <w:rPr>
          <w:rFonts w:ascii="David" w:hAnsi="David" w:cs="David" w:hint="cs"/>
          <w:sz w:val="24"/>
          <w:szCs w:val="24"/>
          <w:rtl/>
        </w:rPr>
        <w:t>גרבר (לעיל, הערה 108), עמ' 117–125.</w:t>
      </w:r>
    </w:p>
  </w:footnote>
  <w:footnote w:id="125">
    <w:p w14:paraId="4E73E73B" w14:textId="0B37DCDB" w:rsidR="00440C52" w:rsidRPr="00606BBF" w:rsidRDefault="00440C52" w:rsidP="00606BBF">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Theme="majorBidi" w:hAnsiTheme="majorBidi" w:cstheme="majorBidi"/>
          <w:sz w:val="24"/>
          <w:szCs w:val="24"/>
        </w:rPr>
        <w:t>Richard Popkin</w:t>
      </w:r>
      <w:r w:rsidRPr="00606BBF">
        <w:rPr>
          <w:rFonts w:asciiTheme="majorBidi" w:hAnsiTheme="majorBidi" w:cstheme="majorBidi"/>
          <w:i/>
          <w:iCs/>
          <w:sz w:val="24"/>
          <w:szCs w:val="24"/>
        </w:rPr>
        <w:t>, The History of Skepticism from Erasmus to Spinoza</w:t>
      </w:r>
      <w:r w:rsidRPr="00606BBF">
        <w:rPr>
          <w:rFonts w:asciiTheme="majorBidi" w:hAnsiTheme="majorBidi" w:cstheme="majorBidi"/>
          <w:sz w:val="24"/>
          <w:szCs w:val="24"/>
        </w:rPr>
        <w:t>, Berkeley 1979, pp. 129</w:t>
      </w:r>
      <w:r>
        <w:rPr>
          <w:rFonts w:asciiTheme="majorBidi" w:hAnsiTheme="majorBidi" w:cstheme="majorBidi"/>
          <w:sz w:val="24"/>
          <w:szCs w:val="24"/>
        </w:rPr>
        <w:t>–</w:t>
      </w:r>
      <w:r w:rsidRPr="00606BBF">
        <w:rPr>
          <w:rFonts w:asciiTheme="majorBidi" w:hAnsiTheme="majorBidi" w:cstheme="majorBidi"/>
          <w:sz w:val="24"/>
          <w:szCs w:val="24"/>
        </w:rPr>
        <w:t>150</w:t>
      </w:r>
    </w:p>
  </w:footnote>
  <w:footnote w:id="126">
    <w:p w14:paraId="368564EB" w14:textId="3DD36E96" w:rsidR="00440C52" w:rsidRPr="00606BBF" w:rsidRDefault="00440C52" w:rsidP="00606BBF">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Pr>
          <w:rFonts w:asciiTheme="majorBidi" w:hAnsiTheme="majorBidi" w:cstheme="majorBidi" w:hint="cs"/>
          <w:sz w:val="24"/>
          <w:szCs w:val="24"/>
          <w:rtl/>
        </w:rPr>
        <w:t xml:space="preserve"> </w:t>
      </w:r>
      <w:r w:rsidRPr="00606BBF">
        <w:rPr>
          <w:rFonts w:asciiTheme="majorBidi" w:hAnsiTheme="majorBidi" w:cstheme="majorBidi"/>
          <w:sz w:val="24"/>
          <w:szCs w:val="24"/>
        </w:rPr>
        <w:t xml:space="preserve">Ehud </w:t>
      </w:r>
      <w:proofErr w:type="spellStart"/>
      <w:r w:rsidRPr="00606BBF">
        <w:rPr>
          <w:rFonts w:asciiTheme="majorBidi" w:hAnsiTheme="majorBidi" w:cstheme="majorBidi"/>
          <w:sz w:val="24"/>
          <w:szCs w:val="24"/>
        </w:rPr>
        <w:t>Krinis</w:t>
      </w:r>
      <w:proofErr w:type="spellEnd"/>
      <w:r w:rsidRPr="00606BBF">
        <w:rPr>
          <w:rFonts w:asciiTheme="majorBidi" w:hAnsiTheme="majorBidi" w:cstheme="majorBidi"/>
          <w:sz w:val="24"/>
          <w:szCs w:val="24"/>
        </w:rPr>
        <w:t>, </w:t>
      </w:r>
      <w:r w:rsidRPr="00606BBF">
        <w:rPr>
          <w:rFonts w:asciiTheme="majorBidi" w:hAnsiTheme="majorBidi" w:cstheme="majorBidi"/>
          <w:i/>
          <w:iCs/>
          <w:sz w:val="24"/>
          <w:szCs w:val="24"/>
        </w:rPr>
        <w:t xml:space="preserve">Judah Halevi’s </w:t>
      </w:r>
      <w:proofErr w:type="spellStart"/>
      <w:r w:rsidRPr="00606BBF">
        <w:rPr>
          <w:rFonts w:asciiTheme="majorBidi" w:hAnsiTheme="majorBidi" w:cstheme="majorBidi"/>
          <w:i/>
          <w:iCs/>
          <w:sz w:val="24"/>
          <w:szCs w:val="24"/>
        </w:rPr>
        <w:t>Fideistic</w:t>
      </w:r>
      <w:proofErr w:type="spellEnd"/>
      <w:r w:rsidRPr="00606BBF">
        <w:rPr>
          <w:rFonts w:asciiTheme="majorBidi" w:hAnsiTheme="majorBidi" w:cstheme="majorBidi"/>
          <w:i/>
          <w:iCs/>
          <w:sz w:val="24"/>
          <w:szCs w:val="24"/>
        </w:rPr>
        <w:t xml:space="preserve"> </w:t>
      </w:r>
      <w:proofErr w:type="spellStart"/>
      <w:r w:rsidRPr="00606BBF">
        <w:rPr>
          <w:rFonts w:asciiTheme="majorBidi" w:hAnsiTheme="majorBidi" w:cstheme="majorBidi"/>
          <w:i/>
          <w:iCs/>
          <w:sz w:val="24"/>
          <w:szCs w:val="24"/>
        </w:rPr>
        <w:t>Scepticism</w:t>
      </w:r>
      <w:proofErr w:type="spellEnd"/>
      <w:r w:rsidRPr="00606BBF">
        <w:rPr>
          <w:rFonts w:asciiTheme="majorBidi" w:hAnsiTheme="majorBidi" w:cstheme="majorBidi"/>
          <w:i/>
          <w:iCs/>
          <w:sz w:val="24"/>
          <w:szCs w:val="24"/>
        </w:rPr>
        <w:t xml:space="preserve"> in the </w:t>
      </w:r>
      <w:proofErr w:type="spellStart"/>
      <w:r w:rsidRPr="00606BBF">
        <w:rPr>
          <w:rFonts w:asciiTheme="majorBidi" w:hAnsiTheme="majorBidi" w:cstheme="majorBidi"/>
          <w:i/>
          <w:iCs/>
          <w:sz w:val="24"/>
          <w:szCs w:val="24"/>
        </w:rPr>
        <w:t>Kuzari</w:t>
      </w:r>
      <w:proofErr w:type="spellEnd"/>
      <w:r w:rsidRPr="00606BBF">
        <w:rPr>
          <w:rFonts w:asciiTheme="majorBidi" w:hAnsiTheme="majorBidi" w:cstheme="majorBidi"/>
          <w:sz w:val="24"/>
          <w:szCs w:val="24"/>
        </w:rPr>
        <w:t>, Berlin</w:t>
      </w:r>
      <w:r>
        <w:rPr>
          <w:rFonts w:asciiTheme="majorBidi" w:hAnsiTheme="majorBidi" w:cstheme="majorBidi"/>
          <w:sz w:val="24"/>
          <w:szCs w:val="24"/>
        </w:rPr>
        <w:t>–</w:t>
      </w:r>
      <w:r w:rsidRPr="00606BBF">
        <w:rPr>
          <w:rFonts w:asciiTheme="majorBidi" w:hAnsiTheme="majorBidi" w:cstheme="majorBidi"/>
          <w:sz w:val="24"/>
          <w:szCs w:val="24"/>
        </w:rPr>
        <w:t>Boston 2020, pp. 87</w:t>
      </w:r>
      <w:r>
        <w:rPr>
          <w:rFonts w:asciiTheme="majorBidi" w:hAnsiTheme="majorBidi" w:cstheme="majorBidi"/>
          <w:sz w:val="24"/>
          <w:szCs w:val="24"/>
        </w:rPr>
        <w:t>–</w:t>
      </w:r>
      <w:r w:rsidRPr="00606BBF">
        <w:rPr>
          <w:rFonts w:asciiTheme="majorBidi" w:hAnsiTheme="majorBidi" w:cstheme="majorBidi"/>
          <w:sz w:val="24"/>
          <w:szCs w:val="24"/>
        </w:rPr>
        <w:t>98</w:t>
      </w:r>
    </w:p>
  </w:footnote>
  <w:footnote w:id="127">
    <w:p w14:paraId="54161FCF" w14:textId="5623A0B0" w:rsidR="00440C52" w:rsidRPr="00F65BF8" w:rsidRDefault="00440C52" w:rsidP="00156BCC">
      <w:pPr>
        <w:pStyle w:val="a4"/>
        <w:spacing w:line="480" w:lineRule="auto"/>
        <w:jc w:val="both"/>
        <w:rPr>
          <w:rFonts w:ascii="David" w:hAnsi="David" w:cs="David"/>
          <w:sz w:val="24"/>
          <w:szCs w:val="24"/>
          <w:rtl/>
        </w:rPr>
      </w:pPr>
      <w:r w:rsidRPr="00606BBF">
        <w:rPr>
          <w:rStyle w:val="a3"/>
          <w:rFonts w:asciiTheme="majorBidi" w:hAnsiTheme="majorBidi" w:cstheme="majorBidi"/>
          <w:sz w:val="24"/>
          <w:szCs w:val="24"/>
        </w:rPr>
        <w:footnoteRef/>
      </w:r>
      <w:r>
        <w:rPr>
          <w:rFonts w:asciiTheme="majorBidi" w:hAnsiTheme="majorBidi" w:cstheme="majorBidi" w:hint="cs"/>
          <w:sz w:val="24"/>
          <w:szCs w:val="24"/>
          <w:rtl/>
        </w:rPr>
        <w:t xml:space="preserve"> </w:t>
      </w:r>
      <w:r w:rsidRPr="00F65BF8">
        <w:rPr>
          <w:rFonts w:ascii="David" w:hAnsi="David" w:cs="David"/>
          <w:sz w:val="24"/>
          <w:szCs w:val="24"/>
          <w:rtl/>
        </w:rPr>
        <w:t>גרבר (לעיל, הערה 108), עמ' 122–123.</w:t>
      </w:r>
    </w:p>
  </w:footnote>
  <w:footnote w:id="128">
    <w:p w14:paraId="587A2B59" w14:textId="09AE6011" w:rsidR="00440C52" w:rsidRPr="00F65BF8" w:rsidRDefault="00440C52" w:rsidP="00607D4F">
      <w:pPr>
        <w:pStyle w:val="a4"/>
        <w:spacing w:line="480" w:lineRule="auto"/>
        <w:jc w:val="both"/>
        <w:rPr>
          <w:rFonts w:ascii="David" w:hAnsi="David" w:cs="David"/>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F65BF8">
        <w:rPr>
          <w:rFonts w:ascii="David" w:hAnsi="David" w:cs="David" w:hint="cs"/>
          <w:sz w:val="24"/>
          <w:szCs w:val="24"/>
          <w:rtl/>
        </w:rPr>
        <w:t>לעיל, הערה 1</w:t>
      </w:r>
      <w:r>
        <w:rPr>
          <w:rFonts w:ascii="David" w:hAnsi="David" w:cs="David" w:hint="cs"/>
          <w:sz w:val="24"/>
          <w:szCs w:val="24"/>
          <w:rtl/>
        </w:rPr>
        <w:t>10</w:t>
      </w:r>
      <w:r w:rsidRPr="00F65BF8">
        <w:rPr>
          <w:rFonts w:ascii="David" w:hAnsi="David" w:cs="David" w:hint="cs"/>
          <w:sz w:val="24"/>
          <w:szCs w:val="24"/>
          <w:rtl/>
        </w:rPr>
        <w:t>.</w:t>
      </w:r>
      <w:r>
        <w:rPr>
          <w:rFonts w:ascii="David" w:hAnsi="David" w:cs="David" w:hint="cs"/>
          <w:sz w:val="24"/>
          <w:szCs w:val="24"/>
          <w:rtl/>
        </w:rPr>
        <w:t xml:space="preserve"> </w:t>
      </w:r>
    </w:p>
  </w:footnote>
  <w:footnote w:id="129">
    <w:p w14:paraId="77489796" w14:textId="598B4884" w:rsidR="00440C52" w:rsidRPr="00606BBF" w:rsidRDefault="00440C52" w:rsidP="003C2C01">
      <w:pPr>
        <w:spacing w:after="0" w:line="480" w:lineRule="auto"/>
        <w:jc w:val="both"/>
        <w:rPr>
          <w:rFonts w:asciiTheme="majorBidi" w:hAnsiTheme="majorBidi" w:cstheme="majorBidi"/>
          <w:sz w:val="24"/>
          <w:szCs w:val="24"/>
        </w:rPr>
      </w:pPr>
      <w:r w:rsidRPr="00606BBF">
        <w:rPr>
          <w:rStyle w:val="a3"/>
          <w:rFonts w:asciiTheme="majorBidi" w:hAnsiTheme="majorBidi" w:cstheme="majorBidi"/>
          <w:sz w:val="24"/>
          <w:szCs w:val="24"/>
        </w:rPr>
        <w:footnoteRef/>
      </w:r>
      <w:r>
        <w:rPr>
          <w:rFonts w:asciiTheme="majorBidi" w:hAnsiTheme="majorBidi" w:cstheme="majorBidi" w:hint="cs"/>
          <w:sz w:val="24"/>
          <w:szCs w:val="24"/>
          <w:rtl/>
        </w:rPr>
        <w:t xml:space="preserve"> </w:t>
      </w:r>
      <w:r w:rsidRPr="00606BBF">
        <w:rPr>
          <w:rFonts w:asciiTheme="majorBidi" w:hAnsiTheme="majorBidi" w:cstheme="majorBidi"/>
          <w:sz w:val="24"/>
          <w:szCs w:val="24"/>
        </w:rPr>
        <w:t xml:space="preserve">Rene Descartes, </w:t>
      </w:r>
      <w:r w:rsidRPr="00606BBF">
        <w:rPr>
          <w:rFonts w:asciiTheme="majorBidi" w:hAnsiTheme="majorBidi" w:cstheme="majorBidi"/>
          <w:i/>
          <w:iCs/>
          <w:sz w:val="24"/>
          <w:szCs w:val="24"/>
        </w:rPr>
        <w:t>The Method, Meditations and Selections from the Principles of Descartes</w:t>
      </w:r>
      <w:r w:rsidRPr="003C2C01">
        <w:rPr>
          <w:rFonts w:asciiTheme="majorBidi" w:hAnsiTheme="majorBidi" w:cstheme="majorBidi"/>
          <w:sz w:val="24"/>
          <w:szCs w:val="24"/>
        </w:rPr>
        <w:t>,</w:t>
      </w:r>
      <w:r>
        <w:rPr>
          <w:rFonts w:asciiTheme="majorBidi" w:hAnsiTheme="majorBidi" w:cstheme="majorBidi"/>
          <w:sz w:val="24"/>
          <w:szCs w:val="24"/>
        </w:rPr>
        <w:t xml:space="preserve"> t</w:t>
      </w:r>
      <w:r w:rsidRPr="00606BBF">
        <w:rPr>
          <w:rFonts w:asciiTheme="majorBidi" w:hAnsiTheme="majorBidi" w:cstheme="majorBidi"/>
          <w:sz w:val="24"/>
          <w:szCs w:val="24"/>
        </w:rPr>
        <w:t xml:space="preserve">ranslated </w:t>
      </w:r>
      <w:r>
        <w:rPr>
          <w:rFonts w:asciiTheme="majorBidi" w:hAnsiTheme="majorBidi" w:cstheme="majorBidi"/>
          <w:sz w:val="24"/>
          <w:szCs w:val="24"/>
        </w:rPr>
        <w:t>b</w:t>
      </w:r>
      <w:r w:rsidRPr="00606BBF">
        <w:rPr>
          <w:rFonts w:asciiTheme="majorBidi" w:hAnsiTheme="majorBidi" w:cstheme="majorBidi"/>
          <w:sz w:val="24"/>
          <w:szCs w:val="24"/>
        </w:rPr>
        <w:t>y John Veitch, Edinburgh</w:t>
      </w:r>
      <w:r>
        <w:rPr>
          <w:rFonts w:asciiTheme="majorBidi" w:hAnsiTheme="majorBidi" w:cstheme="majorBidi"/>
          <w:sz w:val="24"/>
          <w:szCs w:val="24"/>
        </w:rPr>
        <w:t>–</w:t>
      </w:r>
      <w:r w:rsidRPr="00606BBF">
        <w:rPr>
          <w:rFonts w:asciiTheme="majorBidi" w:hAnsiTheme="majorBidi" w:cstheme="majorBidi"/>
          <w:sz w:val="24"/>
          <w:szCs w:val="24"/>
        </w:rPr>
        <w:t>London 1925</w:t>
      </w:r>
      <w:r>
        <w:rPr>
          <w:rFonts w:asciiTheme="majorBidi" w:hAnsiTheme="majorBidi" w:cstheme="majorBidi"/>
          <w:sz w:val="24"/>
          <w:szCs w:val="24"/>
        </w:rPr>
        <w:t>,</w:t>
      </w:r>
      <w:r w:rsidRPr="00606BBF">
        <w:rPr>
          <w:rFonts w:asciiTheme="majorBidi" w:hAnsiTheme="majorBidi" w:cstheme="majorBidi"/>
          <w:sz w:val="24"/>
          <w:szCs w:val="24"/>
        </w:rPr>
        <w:t xml:space="preserve"> p. 28</w:t>
      </w:r>
    </w:p>
  </w:footnote>
  <w:footnote w:id="130">
    <w:p w14:paraId="36EC5D30" w14:textId="2FA516D7" w:rsidR="00440C52" w:rsidRPr="00606BBF" w:rsidRDefault="00440C52" w:rsidP="003C2C01">
      <w:pPr>
        <w:spacing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Pr>
          <w:rFonts w:asciiTheme="majorBidi" w:hAnsiTheme="majorBidi" w:cstheme="majorBidi" w:hint="cs"/>
          <w:sz w:val="24"/>
          <w:szCs w:val="24"/>
          <w:rtl/>
        </w:rPr>
        <w:t xml:space="preserve"> </w:t>
      </w:r>
      <w:r w:rsidRPr="00F54D47">
        <w:rPr>
          <w:rFonts w:ascii="David" w:hAnsi="David" w:cs="David" w:hint="cs"/>
          <w:sz w:val="24"/>
          <w:szCs w:val="24"/>
          <w:rtl/>
        </w:rPr>
        <w:t>פונקנשטיין (לעיל, הערה 26), עמ' 312–324;</w:t>
      </w:r>
      <w:r>
        <w:rPr>
          <w:rFonts w:asciiTheme="majorBidi" w:hAnsiTheme="majorBidi" w:cstheme="majorBidi" w:hint="cs"/>
          <w:sz w:val="24"/>
          <w:szCs w:val="24"/>
          <w:rtl/>
        </w:rPr>
        <w:t xml:space="preserve"> </w:t>
      </w:r>
      <w:r w:rsidRPr="00606BBF">
        <w:rPr>
          <w:rFonts w:asciiTheme="majorBidi" w:hAnsiTheme="majorBidi" w:cstheme="majorBidi"/>
          <w:sz w:val="24"/>
          <w:szCs w:val="24"/>
        </w:rPr>
        <w:t xml:space="preserve">Guy </w:t>
      </w:r>
      <w:proofErr w:type="spellStart"/>
      <w:r w:rsidRPr="00606BBF">
        <w:rPr>
          <w:rFonts w:asciiTheme="majorBidi" w:hAnsiTheme="majorBidi" w:cstheme="majorBidi"/>
          <w:sz w:val="24"/>
          <w:szCs w:val="24"/>
        </w:rPr>
        <w:t>Claessens</w:t>
      </w:r>
      <w:proofErr w:type="spellEnd"/>
      <w:r w:rsidRPr="00606BBF">
        <w:rPr>
          <w:rFonts w:asciiTheme="majorBidi" w:hAnsiTheme="majorBidi" w:cstheme="majorBidi"/>
          <w:sz w:val="24"/>
          <w:szCs w:val="24"/>
        </w:rPr>
        <w:t xml:space="preserve">, ‘Seventeenth-Century Views on Mathematical Imagination’, </w:t>
      </w:r>
      <w:r w:rsidRPr="00606BBF">
        <w:rPr>
          <w:rFonts w:asciiTheme="majorBidi" w:hAnsiTheme="majorBidi" w:cstheme="majorBidi"/>
          <w:i/>
          <w:iCs/>
          <w:sz w:val="24"/>
          <w:szCs w:val="24"/>
        </w:rPr>
        <w:t>Image, Imagination, and Cognition</w:t>
      </w:r>
      <w:r w:rsidRPr="00606BBF">
        <w:rPr>
          <w:rFonts w:asciiTheme="majorBidi" w:hAnsiTheme="majorBidi" w:cstheme="majorBidi"/>
          <w:sz w:val="24"/>
          <w:szCs w:val="24"/>
        </w:rPr>
        <w:t xml:space="preserve">, eds. Christoph </w:t>
      </w:r>
      <w:proofErr w:type="spellStart"/>
      <w:r w:rsidRPr="00606BBF">
        <w:rPr>
          <w:rFonts w:asciiTheme="majorBidi" w:hAnsiTheme="majorBidi" w:cstheme="majorBidi"/>
          <w:sz w:val="24"/>
          <w:szCs w:val="24"/>
        </w:rPr>
        <w:t>Lüthy</w:t>
      </w:r>
      <w:proofErr w:type="spellEnd"/>
      <w:r>
        <w:rPr>
          <w:rFonts w:asciiTheme="majorBidi" w:hAnsiTheme="majorBidi" w:cstheme="majorBidi"/>
          <w:sz w:val="24"/>
          <w:szCs w:val="24"/>
        </w:rPr>
        <w:t xml:space="preserve"> et al.</w:t>
      </w:r>
      <w:r w:rsidRPr="00606BBF">
        <w:rPr>
          <w:rFonts w:asciiTheme="majorBidi" w:hAnsiTheme="majorBidi" w:cstheme="majorBidi"/>
          <w:sz w:val="24"/>
          <w:szCs w:val="24"/>
        </w:rPr>
        <w:t>, Leiden 2018, pp. 208</w:t>
      </w:r>
      <w:r>
        <w:rPr>
          <w:rFonts w:asciiTheme="majorBidi" w:hAnsiTheme="majorBidi" w:cstheme="majorBidi"/>
          <w:sz w:val="24"/>
          <w:szCs w:val="24"/>
        </w:rPr>
        <w:t>–</w:t>
      </w:r>
      <w:r w:rsidRPr="00606BBF">
        <w:rPr>
          <w:rFonts w:asciiTheme="majorBidi" w:hAnsiTheme="majorBidi" w:cstheme="majorBidi"/>
          <w:sz w:val="24"/>
          <w:szCs w:val="24"/>
        </w:rPr>
        <w:t>226</w:t>
      </w:r>
    </w:p>
  </w:footnote>
  <w:footnote w:id="131">
    <w:p w14:paraId="24BFD27B" w14:textId="076F72A7" w:rsidR="00440C52" w:rsidRPr="00606BBF" w:rsidRDefault="00440C52" w:rsidP="003C2C01">
      <w:pPr>
        <w:spacing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Pr>
          <w:rFonts w:asciiTheme="majorBidi" w:hAnsiTheme="majorBidi" w:cstheme="majorBidi" w:hint="cs"/>
          <w:sz w:val="24"/>
          <w:szCs w:val="24"/>
          <w:rtl/>
        </w:rPr>
        <w:t xml:space="preserve"> </w:t>
      </w:r>
      <w:r w:rsidRPr="00606BBF">
        <w:rPr>
          <w:rFonts w:asciiTheme="majorBidi" w:hAnsiTheme="majorBidi" w:cstheme="majorBidi"/>
          <w:sz w:val="24"/>
          <w:szCs w:val="24"/>
        </w:rPr>
        <w:t xml:space="preserve">Paolo </w:t>
      </w:r>
      <w:proofErr w:type="spellStart"/>
      <w:r w:rsidRPr="00606BBF">
        <w:rPr>
          <w:rFonts w:asciiTheme="majorBidi" w:hAnsiTheme="majorBidi" w:cstheme="majorBidi"/>
          <w:sz w:val="24"/>
          <w:szCs w:val="24"/>
        </w:rPr>
        <w:t>Mancosu</w:t>
      </w:r>
      <w:proofErr w:type="spellEnd"/>
      <w:r w:rsidRPr="00606BBF">
        <w:rPr>
          <w:rFonts w:asciiTheme="majorBidi" w:hAnsiTheme="majorBidi" w:cstheme="majorBidi"/>
          <w:sz w:val="24"/>
          <w:szCs w:val="24"/>
        </w:rPr>
        <w:t xml:space="preserve">, ‘Aristotelian Logic </w:t>
      </w:r>
      <w:r>
        <w:rPr>
          <w:rFonts w:asciiTheme="majorBidi" w:hAnsiTheme="majorBidi" w:cstheme="majorBidi"/>
          <w:sz w:val="24"/>
          <w:szCs w:val="24"/>
        </w:rPr>
        <w:t>a</w:t>
      </w:r>
      <w:r w:rsidRPr="00606BBF">
        <w:rPr>
          <w:rFonts w:asciiTheme="majorBidi" w:hAnsiTheme="majorBidi" w:cstheme="majorBidi"/>
          <w:sz w:val="24"/>
          <w:szCs w:val="24"/>
        </w:rPr>
        <w:t>nd Euclidean Mathematics: Seventeenth-</w:t>
      </w:r>
      <w:r>
        <w:rPr>
          <w:rFonts w:asciiTheme="majorBidi" w:hAnsiTheme="majorBidi" w:cstheme="majorBidi"/>
          <w:sz w:val="24"/>
          <w:szCs w:val="24"/>
        </w:rPr>
        <w:t>C</w:t>
      </w:r>
      <w:r w:rsidRPr="00606BBF">
        <w:rPr>
          <w:rFonts w:asciiTheme="majorBidi" w:hAnsiTheme="majorBidi" w:cstheme="majorBidi"/>
          <w:sz w:val="24"/>
          <w:szCs w:val="24"/>
        </w:rPr>
        <w:t xml:space="preserve">entury Developments of the Quaestio De </w:t>
      </w:r>
      <w:proofErr w:type="spellStart"/>
      <w:r w:rsidRPr="00606BBF">
        <w:rPr>
          <w:rFonts w:asciiTheme="majorBidi" w:hAnsiTheme="majorBidi" w:cstheme="majorBidi"/>
          <w:sz w:val="24"/>
          <w:szCs w:val="24"/>
        </w:rPr>
        <w:t>Certitudine</w:t>
      </w:r>
      <w:proofErr w:type="spellEnd"/>
      <w:r w:rsidRPr="00606BBF">
        <w:rPr>
          <w:rFonts w:asciiTheme="majorBidi" w:hAnsiTheme="majorBidi" w:cstheme="majorBidi"/>
          <w:sz w:val="24"/>
          <w:szCs w:val="24"/>
        </w:rPr>
        <w:t xml:space="preserve"> </w:t>
      </w:r>
      <w:proofErr w:type="spellStart"/>
      <w:r w:rsidRPr="00606BBF">
        <w:rPr>
          <w:rFonts w:asciiTheme="majorBidi" w:hAnsiTheme="majorBidi" w:cstheme="majorBidi"/>
          <w:sz w:val="24"/>
          <w:szCs w:val="24"/>
        </w:rPr>
        <w:t>Mathematicarum</w:t>
      </w:r>
      <w:proofErr w:type="spellEnd"/>
      <w:r w:rsidRPr="00606BBF">
        <w:rPr>
          <w:rFonts w:asciiTheme="majorBidi" w:hAnsiTheme="majorBidi" w:cstheme="majorBidi"/>
          <w:sz w:val="24"/>
          <w:szCs w:val="24"/>
        </w:rPr>
        <w:t xml:space="preserve">’, </w:t>
      </w:r>
      <w:r w:rsidRPr="00606BBF">
        <w:rPr>
          <w:rFonts w:asciiTheme="majorBidi" w:hAnsiTheme="majorBidi" w:cstheme="majorBidi"/>
          <w:i/>
          <w:iCs/>
          <w:sz w:val="24"/>
          <w:szCs w:val="24"/>
        </w:rPr>
        <w:t>Studies in History and Philosophy of Science</w:t>
      </w:r>
      <w:r w:rsidRPr="003C2C01">
        <w:rPr>
          <w:rFonts w:asciiTheme="majorBidi" w:hAnsiTheme="majorBidi" w:cstheme="majorBidi"/>
          <w:sz w:val="24"/>
          <w:szCs w:val="24"/>
        </w:rPr>
        <w:t>,</w:t>
      </w:r>
      <w:r w:rsidRPr="00606BBF">
        <w:rPr>
          <w:rFonts w:asciiTheme="majorBidi" w:hAnsiTheme="majorBidi" w:cstheme="majorBidi"/>
          <w:sz w:val="24"/>
          <w:szCs w:val="24"/>
        </w:rPr>
        <w:t xml:space="preserve"> 23 (1992), pp. 241</w:t>
      </w:r>
      <w:r>
        <w:rPr>
          <w:rFonts w:asciiTheme="majorBidi" w:hAnsiTheme="majorBidi" w:cstheme="majorBidi"/>
          <w:sz w:val="24"/>
          <w:szCs w:val="24"/>
        </w:rPr>
        <w:t>–</w:t>
      </w:r>
      <w:r w:rsidRPr="00606BBF">
        <w:rPr>
          <w:rFonts w:asciiTheme="majorBidi" w:hAnsiTheme="majorBidi" w:cstheme="majorBidi"/>
          <w:sz w:val="24"/>
          <w:szCs w:val="24"/>
        </w:rPr>
        <w:t>246</w:t>
      </w:r>
    </w:p>
  </w:footnote>
  <w:footnote w:id="132">
    <w:p w14:paraId="6DFA7C91" w14:textId="0A6ED4B9" w:rsidR="00440C52" w:rsidRPr="00606BBF" w:rsidRDefault="00440C52" w:rsidP="003C2C01">
      <w:pPr>
        <w:spacing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Pr>
          <w:rFonts w:asciiTheme="majorBidi" w:hAnsiTheme="majorBidi" w:cstheme="majorBidi" w:hint="cs"/>
          <w:sz w:val="24"/>
          <w:szCs w:val="24"/>
          <w:rtl/>
        </w:rPr>
        <w:t xml:space="preserve"> </w:t>
      </w:r>
      <w:r w:rsidRPr="00606BBF">
        <w:rPr>
          <w:rFonts w:asciiTheme="majorBidi" w:eastAsia="Arial Unicode MS" w:hAnsiTheme="majorBidi" w:cstheme="majorBidi"/>
          <w:sz w:val="24"/>
          <w:szCs w:val="24"/>
          <w:shd w:val="clear" w:color="auto" w:fill="FFFFFF"/>
        </w:rPr>
        <w:t>Capecchi</w:t>
      </w:r>
      <w:r w:rsidRPr="00606BBF">
        <w:rPr>
          <w:rFonts w:asciiTheme="majorBidi" w:hAnsiTheme="majorBidi" w:cstheme="majorBidi"/>
          <w:sz w:val="24"/>
          <w:szCs w:val="24"/>
        </w:rPr>
        <w:t xml:space="preserve"> (above</w:t>
      </w:r>
      <w:r>
        <w:rPr>
          <w:rFonts w:asciiTheme="majorBidi" w:hAnsiTheme="majorBidi" w:cstheme="majorBidi"/>
          <w:sz w:val="24"/>
          <w:szCs w:val="24"/>
        </w:rPr>
        <w:t>, n. 107</w:t>
      </w:r>
      <w:r w:rsidRPr="00606BBF">
        <w:rPr>
          <w:rFonts w:asciiTheme="majorBidi" w:hAnsiTheme="majorBidi" w:cstheme="majorBidi"/>
          <w:sz w:val="24"/>
          <w:szCs w:val="24"/>
        </w:rPr>
        <w:t>), pp. 240</w:t>
      </w:r>
      <w:r>
        <w:rPr>
          <w:rFonts w:asciiTheme="majorBidi" w:hAnsiTheme="majorBidi" w:cstheme="majorBidi"/>
          <w:sz w:val="24"/>
          <w:szCs w:val="24"/>
        </w:rPr>
        <w:t>–</w:t>
      </w:r>
      <w:r w:rsidRPr="00606BBF">
        <w:rPr>
          <w:rFonts w:asciiTheme="majorBidi" w:hAnsiTheme="majorBidi" w:cstheme="majorBidi"/>
          <w:sz w:val="24"/>
          <w:szCs w:val="24"/>
        </w:rPr>
        <w:t>246</w:t>
      </w:r>
    </w:p>
  </w:footnote>
  <w:footnote w:id="133">
    <w:p w14:paraId="3D89B63F" w14:textId="1D3A40F8" w:rsidR="00440C52" w:rsidRPr="00606BBF" w:rsidRDefault="00440C52" w:rsidP="003C2C01">
      <w:pPr>
        <w:spacing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Pr>
          <w:rFonts w:asciiTheme="majorBidi" w:hAnsiTheme="majorBidi" w:cstheme="majorBidi" w:hint="cs"/>
          <w:sz w:val="24"/>
          <w:szCs w:val="24"/>
          <w:rtl/>
        </w:rPr>
        <w:t xml:space="preserve"> </w:t>
      </w:r>
      <w:r w:rsidRPr="00F54D47">
        <w:rPr>
          <w:rFonts w:ascii="David" w:hAnsi="David" w:cs="David" w:hint="cs"/>
          <w:sz w:val="24"/>
          <w:szCs w:val="24"/>
          <w:rtl/>
        </w:rPr>
        <w:t>שם, עמ' 238–242.</w:t>
      </w:r>
    </w:p>
  </w:footnote>
  <w:footnote w:id="134">
    <w:p w14:paraId="67215431" w14:textId="158A6072" w:rsidR="00440C52" w:rsidRPr="00606BBF" w:rsidRDefault="00440C52" w:rsidP="003C2C01">
      <w:pPr>
        <w:spacing w:before="240"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Pr>
          <w:rFonts w:asciiTheme="majorBidi" w:hAnsiTheme="majorBidi" w:cstheme="majorBidi" w:hint="cs"/>
          <w:sz w:val="24"/>
          <w:szCs w:val="24"/>
          <w:rtl/>
          <w:lang w:val="de-DE"/>
        </w:rPr>
        <w:t xml:space="preserve"> </w:t>
      </w:r>
      <w:r w:rsidRPr="00F54D47">
        <w:rPr>
          <w:rFonts w:ascii="David" w:hAnsi="David" w:cs="David" w:hint="cs"/>
          <w:sz w:val="24"/>
          <w:szCs w:val="24"/>
          <w:rtl/>
        </w:rPr>
        <w:t>שם, עמ' 156</w:t>
      </w:r>
      <w:r w:rsidRPr="00F54D47">
        <w:rPr>
          <w:rFonts w:ascii="David" w:hAnsi="David" w:cs="David" w:hint="eastAsia"/>
          <w:sz w:val="24"/>
          <w:szCs w:val="24"/>
          <w:rtl/>
        </w:rPr>
        <w:t xml:space="preserve">–165; פונקנשטיין </w:t>
      </w:r>
      <w:r w:rsidRPr="00F54D47">
        <w:rPr>
          <w:rFonts w:ascii="David" w:hAnsi="David" w:cs="David" w:hint="cs"/>
          <w:sz w:val="24"/>
          <w:szCs w:val="24"/>
          <w:rtl/>
        </w:rPr>
        <w:t>(לעיל, הערה 26), עמ' 312–317.</w:t>
      </w:r>
    </w:p>
  </w:footnote>
  <w:footnote w:id="135">
    <w:p w14:paraId="04A7DCAE" w14:textId="05695537" w:rsidR="00440C52" w:rsidRPr="00606BBF" w:rsidRDefault="00440C52" w:rsidP="009D094B">
      <w:pPr>
        <w:spacing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Pr>
          <w:rFonts w:asciiTheme="majorBidi" w:hAnsiTheme="majorBidi" w:cstheme="majorBidi" w:hint="cs"/>
          <w:sz w:val="24"/>
          <w:szCs w:val="24"/>
          <w:rtl/>
        </w:rPr>
        <w:t xml:space="preserve"> </w:t>
      </w:r>
      <w:r w:rsidRPr="00606BBF">
        <w:rPr>
          <w:rFonts w:asciiTheme="majorBidi" w:hAnsiTheme="majorBidi" w:cstheme="majorBidi"/>
          <w:sz w:val="24"/>
          <w:szCs w:val="24"/>
        </w:rPr>
        <w:t xml:space="preserve">Carla Rita </w:t>
      </w:r>
      <w:proofErr w:type="spellStart"/>
      <w:r w:rsidRPr="00606BBF">
        <w:rPr>
          <w:rFonts w:asciiTheme="majorBidi" w:hAnsiTheme="majorBidi" w:cstheme="majorBidi"/>
          <w:sz w:val="24"/>
          <w:szCs w:val="24"/>
        </w:rPr>
        <w:t>Palmerino</w:t>
      </w:r>
      <w:proofErr w:type="spellEnd"/>
      <w:r w:rsidRPr="00606BBF">
        <w:rPr>
          <w:rFonts w:asciiTheme="majorBidi" w:hAnsiTheme="majorBidi" w:cstheme="majorBidi"/>
          <w:sz w:val="24"/>
          <w:szCs w:val="24"/>
        </w:rPr>
        <w:t xml:space="preserve">, ‘Galileo and </w:t>
      </w:r>
      <w:proofErr w:type="spellStart"/>
      <w:r w:rsidRPr="00606BBF">
        <w:rPr>
          <w:rFonts w:asciiTheme="majorBidi" w:hAnsiTheme="majorBidi" w:cstheme="majorBidi"/>
          <w:sz w:val="24"/>
          <w:szCs w:val="24"/>
        </w:rPr>
        <w:t>Gassendie’s</w:t>
      </w:r>
      <w:proofErr w:type="spellEnd"/>
      <w:r w:rsidRPr="00606BBF">
        <w:rPr>
          <w:rFonts w:asciiTheme="majorBidi" w:hAnsiTheme="majorBidi" w:cstheme="majorBidi"/>
          <w:sz w:val="24"/>
          <w:szCs w:val="24"/>
        </w:rPr>
        <w:t xml:space="preserve"> solution’</w:t>
      </w:r>
      <w:r>
        <w:rPr>
          <w:rFonts w:asciiTheme="majorBidi" w:hAnsiTheme="majorBidi" w:cstheme="majorBidi"/>
          <w:sz w:val="24"/>
          <w:szCs w:val="24"/>
        </w:rPr>
        <w:t>,</w:t>
      </w:r>
      <w:r w:rsidRPr="00606BBF">
        <w:rPr>
          <w:rFonts w:asciiTheme="majorBidi" w:hAnsiTheme="majorBidi" w:cstheme="majorBidi"/>
          <w:sz w:val="24"/>
          <w:szCs w:val="24"/>
        </w:rPr>
        <w:t xml:space="preserve"> </w:t>
      </w:r>
      <w:proofErr w:type="spellStart"/>
      <w:r w:rsidRPr="00606BBF">
        <w:rPr>
          <w:rFonts w:asciiTheme="majorBidi" w:hAnsiTheme="majorBidi" w:cstheme="majorBidi"/>
          <w:sz w:val="24"/>
          <w:szCs w:val="24"/>
        </w:rPr>
        <w:t>Luthy</w:t>
      </w:r>
      <w:proofErr w:type="spellEnd"/>
      <w:r w:rsidRPr="00606BBF">
        <w:rPr>
          <w:rFonts w:asciiTheme="majorBidi" w:hAnsiTheme="majorBidi" w:cstheme="majorBidi"/>
          <w:sz w:val="24"/>
          <w:szCs w:val="24"/>
        </w:rPr>
        <w:t xml:space="preserve"> et al</w:t>
      </w:r>
      <w:r>
        <w:rPr>
          <w:rFonts w:asciiTheme="majorBidi" w:hAnsiTheme="majorBidi" w:cstheme="majorBidi"/>
          <w:sz w:val="24"/>
          <w:szCs w:val="24"/>
        </w:rPr>
        <w:t>.</w:t>
      </w:r>
      <w:r w:rsidRPr="00606BBF">
        <w:rPr>
          <w:rFonts w:asciiTheme="majorBidi" w:hAnsiTheme="majorBidi" w:cstheme="majorBidi"/>
          <w:sz w:val="24"/>
          <w:szCs w:val="24"/>
        </w:rPr>
        <w:t xml:space="preserve"> (above</w:t>
      </w:r>
      <w:r>
        <w:rPr>
          <w:rFonts w:asciiTheme="majorBidi" w:hAnsiTheme="majorBidi" w:cstheme="majorBidi"/>
          <w:sz w:val="24"/>
          <w:szCs w:val="24"/>
        </w:rPr>
        <w:t>, n. 105</w:t>
      </w:r>
      <w:r w:rsidRPr="00606BBF">
        <w:rPr>
          <w:rFonts w:asciiTheme="majorBidi" w:hAnsiTheme="majorBidi" w:cstheme="majorBidi"/>
          <w:sz w:val="24"/>
          <w:szCs w:val="24"/>
        </w:rPr>
        <w:t>), pp. 381</w:t>
      </w:r>
      <w:r>
        <w:rPr>
          <w:rFonts w:asciiTheme="majorBidi" w:hAnsiTheme="majorBidi" w:cstheme="majorBidi"/>
          <w:sz w:val="24"/>
          <w:szCs w:val="24"/>
        </w:rPr>
        <w:t>–</w:t>
      </w:r>
      <w:r w:rsidRPr="00606BBF">
        <w:rPr>
          <w:rFonts w:asciiTheme="majorBidi" w:hAnsiTheme="majorBidi" w:cstheme="majorBidi"/>
          <w:sz w:val="24"/>
          <w:szCs w:val="24"/>
        </w:rPr>
        <w:t>421</w:t>
      </w:r>
    </w:p>
  </w:footnote>
  <w:footnote w:id="136">
    <w:p w14:paraId="4EA07A2E" w14:textId="6030961D" w:rsidR="00440C52" w:rsidRPr="00606BBF" w:rsidRDefault="00440C52" w:rsidP="009D094B">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חפץ</w:t>
      </w:r>
      <w:r w:rsidRPr="00606BBF">
        <w:rPr>
          <w:rFonts w:ascii="David" w:hAnsi="David" w:cs="David" w:hint="cs"/>
          <w:sz w:val="24"/>
          <w:szCs w:val="24"/>
          <w:rtl/>
        </w:rPr>
        <w:t xml:space="preserve">, מלאכת מחשבת (לעיל, הערה </w:t>
      </w:r>
      <w:r>
        <w:rPr>
          <w:rFonts w:ascii="David" w:hAnsi="David" w:cs="David" w:hint="cs"/>
          <w:sz w:val="24"/>
          <w:szCs w:val="24"/>
          <w:rtl/>
        </w:rPr>
        <w:t>10</w:t>
      </w:r>
      <w:r w:rsidRPr="00606BBF">
        <w:rPr>
          <w:rFonts w:ascii="David" w:hAnsi="David" w:cs="David" w:hint="cs"/>
          <w:sz w:val="24"/>
          <w:szCs w:val="24"/>
          <w:rtl/>
        </w:rPr>
        <w:t xml:space="preserve">), </w:t>
      </w:r>
      <w:r>
        <w:rPr>
          <w:rFonts w:ascii="David" w:hAnsi="David" w:cs="David" w:hint="cs"/>
          <w:sz w:val="24"/>
          <w:szCs w:val="24"/>
          <w:rtl/>
        </w:rPr>
        <w:t>ז ע"ב</w:t>
      </w:r>
      <w:r w:rsidRPr="00606BBF">
        <w:rPr>
          <w:rFonts w:ascii="David" w:hAnsi="David" w:cs="David" w:hint="cs"/>
          <w:sz w:val="24"/>
          <w:szCs w:val="24"/>
          <w:rtl/>
        </w:rPr>
        <w:t>.</w:t>
      </w:r>
    </w:p>
  </w:footnote>
  <w:footnote w:id="137">
    <w:p w14:paraId="7E076440" w14:textId="39F67A0D" w:rsidR="00440C52" w:rsidRPr="00606BBF" w:rsidRDefault="00440C52" w:rsidP="00606BBF">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שם</w:t>
      </w:r>
      <w:r>
        <w:rPr>
          <w:rFonts w:ascii="David" w:hAnsi="David" w:cs="David" w:hint="cs"/>
          <w:sz w:val="24"/>
          <w:szCs w:val="24"/>
          <w:rtl/>
        </w:rPr>
        <w:t>; ההדגשה שלי</w:t>
      </w:r>
      <w:r w:rsidRPr="00606BBF">
        <w:rPr>
          <w:rFonts w:ascii="David" w:hAnsi="David" w:cs="David" w:hint="cs"/>
          <w:sz w:val="24"/>
          <w:szCs w:val="24"/>
          <w:rtl/>
        </w:rPr>
        <w:t>.</w:t>
      </w:r>
    </w:p>
  </w:footnote>
  <w:footnote w:id="138">
    <w:p w14:paraId="127BBBB8" w14:textId="5C478544" w:rsidR="00440C52" w:rsidRPr="00305000" w:rsidRDefault="00440C52" w:rsidP="00305000">
      <w:pPr>
        <w:pStyle w:val="a4"/>
        <w:spacing w:line="480" w:lineRule="auto"/>
        <w:jc w:val="both"/>
        <w:rPr>
          <w:rFonts w:asciiTheme="majorBidi" w:hAnsiTheme="majorBidi" w:cstheme="majorBidi"/>
          <w:sz w:val="24"/>
          <w:szCs w:val="24"/>
        </w:rPr>
      </w:pPr>
      <w:r>
        <w:rPr>
          <w:rStyle w:val="a3"/>
        </w:rPr>
        <w:footnoteRef/>
      </w:r>
      <w:r>
        <w:rPr>
          <w:rtl/>
        </w:rPr>
        <w:t xml:space="preserve"> </w:t>
      </w:r>
      <w:r w:rsidRPr="00305000">
        <w:rPr>
          <w:rFonts w:asciiTheme="majorBidi" w:hAnsiTheme="majorBidi" w:cstheme="majorBidi"/>
          <w:sz w:val="24"/>
          <w:szCs w:val="24"/>
        </w:rPr>
        <w:t xml:space="preserve">Vincenzo Ferrone, </w:t>
      </w:r>
      <w:r w:rsidRPr="00305000">
        <w:rPr>
          <w:rFonts w:asciiTheme="majorBidi" w:hAnsiTheme="majorBidi" w:cstheme="majorBidi"/>
          <w:i/>
          <w:iCs/>
          <w:sz w:val="24"/>
          <w:szCs w:val="24"/>
        </w:rPr>
        <w:t>The Intellectual Roots of the Italian Enlightenment: Newtonian Science, Religion, and Politics in the Early Eighteenth Century</w:t>
      </w:r>
      <w:r w:rsidRPr="00305000">
        <w:rPr>
          <w:rFonts w:asciiTheme="majorBidi" w:hAnsiTheme="majorBidi" w:cstheme="majorBidi"/>
          <w:sz w:val="24"/>
          <w:szCs w:val="24"/>
        </w:rPr>
        <w:t>, trans</w:t>
      </w:r>
      <w:r w:rsidR="00305000">
        <w:rPr>
          <w:rFonts w:asciiTheme="majorBidi" w:hAnsiTheme="majorBidi" w:cstheme="majorBidi"/>
          <w:sz w:val="24"/>
          <w:szCs w:val="24"/>
        </w:rPr>
        <w:t>lated by</w:t>
      </w:r>
      <w:r w:rsidRPr="00305000">
        <w:rPr>
          <w:rFonts w:asciiTheme="majorBidi" w:hAnsiTheme="majorBidi" w:cstheme="majorBidi"/>
          <w:sz w:val="24"/>
          <w:szCs w:val="24"/>
        </w:rPr>
        <w:t xml:space="preserve"> Sue Brotherton</w:t>
      </w:r>
      <w:r w:rsidR="00305000">
        <w:rPr>
          <w:rFonts w:asciiTheme="majorBidi" w:hAnsiTheme="majorBidi" w:cstheme="majorBidi"/>
          <w:sz w:val="24"/>
          <w:szCs w:val="24"/>
        </w:rPr>
        <w:t>,</w:t>
      </w:r>
      <w:r w:rsidRPr="00305000">
        <w:rPr>
          <w:rFonts w:asciiTheme="majorBidi" w:hAnsiTheme="majorBidi" w:cstheme="majorBidi"/>
          <w:sz w:val="24"/>
          <w:szCs w:val="24"/>
        </w:rPr>
        <w:t xml:space="preserve"> Atlantic Highlands, NJ 1995</w:t>
      </w:r>
      <w:r w:rsidR="00305000">
        <w:rPr>
          <w:rFonts w:asciiTheme="majorBidi" w:hAnsiTheme="majorBidi" w:cstheme="majorBidi"/>
          <w:sz w:val="24"/>
          <w:szCs w:val="24"/>
        </w:rPr>
        <w:t>,</w:t>
      </w:r>
      <w:r w:rsidRPr="00305000">
        <w:rPr>
          <w:rFonts w:asciiTheme="majorBidi" w:hAnsiTheme="majorBidi" w:cstheme="majorBidi"/>
          <w:sz w:val="24"/>
          <w:szCs w:val="24"/>
        </w:rPr>
        <w:t xml:space="preserve"> pp. 2</w:t>
      </w:r>
      <w:r w:rsidR="00305000">
        <w:rPr>
          <w:rFonts w:asciiTheme="majorBidi" w:hAnsiTheme="majorBidi" w:cstheme="majorBidi"/>
          <w:sz w:val="24"/>
          <w:szCs w:val="24"/>
        </w:rPr>
        <w:t>–</w:t>
      </w:r>
      <w:r w:rsidRPr="00305000">
        <w:rPr>
          <w:rFonts w:asciiTheme="majorBidi" w:hAnsiTheme="majorBidi" w:cstheme="majorBidi"/>
          <w:sz w:val="24"/>
          <w:szCs w:val="24"/>
        </w:rPr>
        <w:t>4, 31</w:t>
      </w:r>
      <w:r w:rsidR="00305000">
        <w:rPr>
          <w:rFonts w:asciiTheme="majorBidi" w:hAnsiTheme="majorBidi" w:cstheme="majorBidi"/>
          <w:sz w:val="24"/>
          <w:szCs w:val="24"/>
        </w:rPr>
        <w:t>–</w:t>
      </w:r>
      <w:r w:rsidRPr="00305000">
        <w:rPr>
          <w:rFonts w:asciiTheme="majorBidi" w:hAnsiTheme="majorBidi" w:cstheme="majorBidi"/>
          <w:sz w:val="24"/>
          <w:szCs w:val="24"/>
        </w:rPr>
        <w:t>34</w:t>
      </w:r>
    </w:p>
  </w:footnote>
  <w:footnote w:id="139">
    <w:p w14:paraId="602E57B0" w14:textId="7848611B" w:rsidR="00440C52" w:rsidRPr="00F96EAB" w:rsidRDefault="00440C52" w:rsidP="003D0510">
      <w:pPr>
        <w:pStyle w:val="a4"/>
        <w:spacing w:line="480" w:lineRule="auto"/>
        <w:jc w:val="both"/>
        <w:rPr>
          <w:rFonts w:ascii="David" w:hAnsi="David" w:cs="David"/>
          <w:sz w:val="24"/>
          <w:szCs w:val="24"/>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ראו לדוגמ</w:t>
      </w:r>
      <w:r>
        <w:rPr>
          <w:rFonts w:ascii="David" w:hAnsi="David" w:cs="David" w:hint="cs"/>
          <w:sz w:val="24"/>
          <w:szCs w:val="24"/>
          <w:rtl/>
        </w:rPr>
        <w:t>ה</w:t>
      </w:r>
      <w:r w:rsidRPr="00606BBF">
        <w:rPr>
          <w:rFonts w:ascii="David" w:hAnsi="David" w:cs="David" w:hint="cs"/>
          <w:sz w:val="24"/>
          <w:szCs w:val="24"/>
          <w:rtl/>
        </w:rPr>
        <w:t>:</w:t>
      </w:r>
      <w:r w:rsidRPr="00606BBF">
        <w:rPr>
          <w:rFonts w:ascii="David" w:hAnsi="David" w:cs="David"/>
          <w:sz w:val="24"/>
          <w:szCs w:val="24"/>
          <w:rtl/>
        </w:rPr>
        <w:t xml:space="preserve"> ר</w:t>
      </w:r>
      <w:r>
        <w:rPr>
          <w:rFonts w:ascii="David" w:hAnsi="David" w:cs="David" w:hint="cs"/>
          <w:sz w:val="24"/>
          <w:szCs w:val="24"/>
          <w:rtl/>
        </w:rPr>
        <w:t>'</w:t>
      </w:r>
      <w:r w:rsidRPr="00606BBF">
        <w:rPr>
          <w:rFonts w:ascii="David" w:hAnsi="David" w:cs="David"/>
          <w:sz w:val="24"/>
          <w:szCs w:val="24"/>
          <w:rtl/>
        </w:rPr>
        <w:t xml:space="preserve"> יהודה </w:t>
      </w:r>
      <w:proofErr w:type="spellStart"/>
      <w:r w:rsidRPr="00606BBF">
        <w:rPr>
          <w:rFonts w:ascii="David" w:hAnsi="David" w:cs="David"/>
          <w:sz w:val="24"/>
          <w:szCs w:val="24"/>
          <w:rtl/>
        </w:rPr>
        <w:t>מוסקטו</w:t>
      </w:r>
      <w:proofErr w:type="spellEnd"/>
      <w:r w:rsidRPr="00606BBF">
        <w:rPr>
          <w:rFonts w:ascii="David" w:hAnsi="David" w:cs="David"/>
          <w:sz w:val="24"/>
          <w:szCs w:val="24"/>
          <w:rtl/>
        </w:rPr>
        <w:t>, קול יהודה,</w:t>
      </w:r>
      <w:r w:rsidRPr="00606BBF">
        <w:rPr>
          <w:rFonts w:ascii="David" w:hAnsi="David" w:cs="David" w:hint="cs"/>
          <w:sz w:val="24"/>
          <w:szCs w:val="24"/>
          <w:rtl/>
        </w:rPr>
        <w:t xml:space="preserve"> וורשה </w:t>
      </w:r>
      <w:proofErr w:type="spellStart"/>
      <w:r w:rsidRPr="00606BBF">
        <w:rPr>
          <w:rFonts w:ascii="David" w:hAnsi="David" w:cs="David" w:hint="cs"/>
          <w:sz w:val="24"/>
          <w:szCs w:val="24"/>
          <w:rtl/>
        </w:rPr>
        <w:t>תר"</w:t>
      </w:r>
      <w:r>
        <w:rPr>
          <w:rFonts w:ascii="David" w:hAnsi="David" w:cs="David" w:hint="cs"/>
          <w:sz w:val="24"/>
          <w:szCs w:val="24"/>
          <w:rtl/>
        </w:rPr>
        <w:t>ם</w:t>
      </w:r>
      <w:proofErr w:type="spellEnd"/>
      <w:r w:rsidRPr="00606BBF">
        <w:rPr>
          <w:rFonts w:ascii="David" w:hAnsi="David" w:cs="David" w:hint="cs"/>
          <w:sz w:val="24"/>
          <w:szCs w:val="24"/>
          <w:rtl/>
        </w:rPr>
        <w:t xml:space="preserve">, </w:t>
      </w:r>
      <w:r w:rsidRPr="00606BBF">
        <w:rPr>
          <w:rFonts w:ascii="David" w:hAnsi="David" w:cs="David"/>
          <w:sz w:val="24"/>
          <w:szCs w:val="24"/>
          <w:rtl/>
        </w:rPr>
        <w:t>מאמר ה</w:t>
      </w:r>
      <w:r w:rsidR="00F96EAB">
        <w:rPr>
          <w:rFonts w:ascii="David" w:hAnsi="David" w:cs="David" w:hint="cs"/>
          <w:sz w:val="24"/>
          <w:szCs w:val="24"/>
          <w:rtl/>
        </w:rPr>
        <w:t xml:space="preserve">, </w:t>
      </w:r>
      <w:r w:rsidRPr="00F96EAB">
        <w:rPr>
          <w:rFonts w:ascii="David" w:hAnsi="David" w:cs="David"/>
          <w:sz w:val="24"/>
          <w:szCs w:val="24"/>
          <w:rtl/>
        </w:rPr>
        <w:t>עמ' 18</w:t>
      </w:r>
      <w:r w:rsidR="00F96EAB" w:rsidRPr="00F96EAB">
        <w:rPr>
          <w:rFonts w:ascii="David" w:hAnsi="David" w:cs="David"/>
          <w:sz w:val="24"/>
          <w:szCs w:val="24"/>
          <w:rtl/>
        </w:rPr>
        <w:t>–</w:t>
      </w:r>
      <w:r w:rsidRPr="00F96EAB">
        <w:rPr>
          <w:rFonts w:ascii="David" w:hAnsi="David" w:cs="David"/>
          <w:sz w:val="24"/>
          <w:szCs w:val="24"/>
          <w:rtl/>
        </w:rPr>
        <w:t xml:space="preserve">20 </w:t>
      </w:r>
      <w:r w:rsidR="00F96EAB" w:rsidRPr="00F96EAB">
        <w:rPr>
          <w:rFonts w:ascii="David" w:hAnsi="David" w:cs="David"/>
          <w:sz w:val="24"/>
          <w:szCs w:val="24"/>
          <w:rtl/>
        </w:rPr>
        <w:t>(</w:t>
      </w:r>
      <w:r w:rsidRPr="00F96EAB">
        <w:rPr>
          <w:rFonts w:ascii="David" w:hAnsi="David" w:cs="David"/>
          <w:sz w:val="24"/>
          <w:szCs w:val="24"/>
          <w:rtl/>
        </w:rPr>
        <w:t>ט ע"ב</w:t>
      </w:r>
      <w:r w:rsidR="00F96EAB" w:rsidRPr="00F96EAB">
        <w:rPr>
          <w:rFonts w:ascii="David" w:hAnsi="David" w:cs="David"/>
          <w:sz w:val="24"/>
          <w:szCs w:val="24"/>
          <w:rtl/>
        </w:rPr>
        <w:t>–</w:t>
      </w:r>
      <w:r w:rsidRPr="00F96EAB">
        <w:rPr>
          <w:rFonts w:ascii="David" w:hAnsi="David" w:cs="David"/>
          <w:sz w:val="24"/>
          <w:szCs w:val="24"/>
          <w:rtl/>
        </w:rPr>
        <w:t>י ע"ב</w:t>
      </w:r>
      <w:r w:rsidR="00F96EAB" w:rsidRPr="00F96EAB">
        <w:rPr>
          <w:rFonts w:ascii="David" w:hAnsi="David" w:cs="David"/>
          <w:sz w:val="24"/>
          <w:szCs w:val="24"/>
          <w:rtl/>
        </w:rPr>
        <w:t>)</w:t>
      </w:r>
      <w:r w:rsidRPr="00F96EAB">
        <w:rPr>
          <w:rFonts w:ascii="David" w:hAnsi="David" w:cs="David"/>
          <w:sz w:val="24"/>
          <w:szCs w:val="24"/>
          <w:rtl/>
        </w:rPr>
        <w:t>.</w:t>
      </w:r>
    </w:p>
  </w:footnote>
  <w:footnote w:id="140">
    <w:p w14:paraId="22CDDC1D" w14:textId="25C31DF2" w:rsidR="00440C52" w:rsidRPr="00606BBF" w:rsidRDefault="00440C52" w:rsidP="003D0510">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Pr>
          <w:rFonts w:asciiTheme="majorBidi" w:hAnsiTheme="majorBidi" w:cstheme="majorBidi"/>
          <w:sz w:val="24"/>
          <w:szCs w:val="24"/>
          <w:rtl/>
        </w:rPr>
        <w:t xml:space="preserve"> </w:t>
      </w:r>
      <w:r w:rsidRPr="00606BBF">
        <w:rPr>
          <w:rFonts w:ascii="David" w:hAnsi="David" w:cs="David"/>
          <w:sz w:val="24"/>
          <w:szCs w:val="24"/>
          <w:rtl/>
        </w:rPr>
        <w:t>חפץ</w:t>
      </w:r>
      <w:r w:rsidRPr="00606BBF">
        <w:rPr>
          <w:rFonts w:ascii="David" w:hAnsi="David" w:cs="David" w:hint="cs"/>
          <w:sz w:val="24"/>
          <w:szCs w:val="24"/>
          <w:rtl/>
        </w:rPr>
        <w:t xml:space="preserve"> (לעיל, הערה </w:t>
      </w:r>
      <w:r>
        <w:rPr>
          <w:rFonts w:ascii="David" w:hAnsi="David" w:cs="David" w:hint="cs"/>
          <w:sz w:val="24"/>
          <w:szCs w:val="24"/>
          <w:rtl/>
        </w:rPr>
        <w:t>10</w:t>
      </w:r>
      <w:r w:rsidRPr="00606BBF">
        <w:rPr>
          <w:rFonts w:ascii="David" w:hAnsi="David" w:cs="David" w:hint="cs"/>
          <w:sz w:val="24"/>
          <w:szCs w:val="24"/>
          <w:rtl/>
        </w:rPr>
        <w:t xml:space="preserve">), </w:t>
      </w:r>
      <w:proofErr w:type="spellStart"/>
      <w:r w:rsidRPr="00606BBF">
        <w:rPr>
          <w:rFonts w:ascii="David" w:hAnsi="David" w:cs="David"/>
          <w:sz w:val="24"/>
          <w:szCs w:val="24"/>
          <w:rtl/>
        </w:rPr>
        <w:t>יח</w:t>
      </w:r>
      <w:proofErr w:type="spellEnd"/>
      <w:r>
        <w:rPr>
          <w:rFonts w:ascii="David" w:hAnsi="David" w:cs="David" w:hint="cs"/>
          <w:sz w:val="24"/>
          <w:szCs w:val="24"/>
          <w:rtl/>
        </w:rPr>
        <w:t xml:space="preserve"> ע"א.</w:t>
      </w:r>
    </w:p>
  </w:footnote>
  <w:footnote w:id="141">
    <w:p w14:paraId="35A5B381" w14:textId="641E7DD6" w:rsidR="00440C52" w:rsidRPr="00606BBF" w:rsidRDefault="00440C52" w:rsidP="00606BBF">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שם</w:t>
      </w:r>
      <w:r w:rsidRPr="00606BBF">
        <w:rPr>
          <w:rFonts w:ascii="David" w:hAnsi="David" w:cs="David" w:hint="cs"/>
          <w:sz w:val="24"/>
          <w:szCs w:val="24"/>
          <w:rtl/>
        </w:rPr>
        <w:t>.</w:t>
      </w:r>
    </w:p>
  </w:footnote>
  <w:footnote w:id="142">
    <w:p w14:paraId="7545BFAC" w14:textId="5BE167D5" w:rsidR="00440C52" w:rsidRPr="00606BBF" w:rsidRDefault="00440C52" w:rsidP="009D094B">
      <w:pPr>
        <w:spacing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hint="cs"/>
          <w:sz w:val="24"/>
          <w:szCs w:val="24"/>
          <w:rtl/>
        </w:rPr>
        <w:t xml:space="preserve">שם, </w:t>
      </w:r>
      <w:r>
        <w:rPr>
          <w:rFonts w:ascii="David" w:hAnsi="David" w:cs="David" w:hint="cs"/>
          <w:sz w:val="24"/>
          <w:szCs w:val="24"/>
          <w:rtl/>
        </w:rPr>
        <w:t>מפתח</w:t>
      </w:r>
      <w:r w:rsidRPr="00606BBF">
        <w:rPr>
          <w:rFonts w:ascii="David" w:hAnsi="David" w:cs="David"/>
          <w:sz w:val="24"/>
          <w:szCs w:val="24"/>
          <w:rtl/>
        </w:rPr>
        <w:t>, 'מהנפש', ללא עימוד.</w:t>
      </w:r>
    </w:p>
  </w:footnote>
  <w:footnote w:id="143">
    <w:p w14:paraId="3531B905" w14:textId="5CEC1D8A" w:rsidR="00440C52" w:rsidRPr="00606BBF" w:rsidRDefault="00440C52" w:rsidP="00F54D47">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hint="cs"/>
          <w:sz w:val="24"/>
          <w:szCs w:val="24"/>
          <w:rtl/>
        </w:rPr>
        <w:t>שם,</w:t>
      </w:r>
      <w:r>
        <w:rPr>
          <w:rFonts w:ascii="David" w:hAnsi="David" w:cs="David" w:hint="cs"/>
          <w:sz w:val="24"/>
          <w:szCs w:val="24"/>
          <w:rtl/>
        </w:rPr>
        <w:t xml:space="preserve"> </w:t>
      </w:r>
      <w:proofErr w:type="spellStart"/>
      <w:r w:rsidRPr="00606BBF">
        <w:rPr>
          <w:rFonts w:ascii="David" w:hAnsi="David" w:cs="David"/>
          <w:sz w:val="24"/>
          <w:szCs w:val="24"/>
          <w:rtl/>
        </w:rPr>
        <w:t>יח</w:t>
      </w:r>
      <w:proofErr w:type="spellEnd"/>
      <w:r>
        <w:rPr>
          <w:rFonts w:ascii="David" w:hAnsi="David" w:cs="David" w:hint="cs"/>
          <w:sz w:val="24"/>
          <w:szCs w:val="24"/>
          <w:rtl/>
        </w:rPr>
        <w:t xml:space="preserve"> ע"א</w:t>
      </w:r>
      <w:r w:rsidRPr="00606BBF">
        <w:rPr>
          <w:rFonts w:ascii="David" w:hAnsi="David" w:cs="David"/>
          <w:sz w:val="24"/>
          <w:szCs w:val="24"/>
          <w:rtl/>
        </w:rPr>
        <w:t>.</w:t>
      </w:r>
      <w:r>
        <w:rPr>
          <w:rFonts w:asciiTheme="majorBidi" w:hAnsiTheme="majorBidi" w:cstheme="majorBidi" w:hint="cs"/>
          <w:sz w:val="24"/>
          <w:szCs w:val="24"/>
          <w:rtl/>
        </w:rPr>
        <w:t xml:space="preserve"> </w:t>
      </w:r>
    </w:p>
  </w:footnote>
  <w:footnote w:id="144">
    <w:p w14:paraId="0B0B91D2" w14:textId="1BEB4157" w:rsidR="00440C52" w:rsidRPr="00606BBF" w:rsidRDefault="00440C52" w:rsidP="00F54D47">
      <w:pPr>
        <w:spacing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גרסאות קרובות ל</w:t>
      </w:r>
      <w:r>
        <w:rPr>
          <w:rFonts w:ascii="David" w:hAnsi="David" w:cs="David" w:hint="cs"/>
          <w:sz w:val="24"/>
          <w:szCs w:val="24"/>
          <w:rtl/>
        </w:rPr>
        <w:t>רעיון זה</w:t>
      </w:r>
      <w:r w:rsidRPr="00606BBF">
        <w:rPr>
          <w:rFonts w:ascii="David" w:hAnsi="David" w:cs="David"/>
          <w:sz w:val="24"/>
          <w:szCs w:val="24"/>
          <w:rtl/>
        </w:rPr>
        <w:t xml:space="preserve"> העלו בזהירות הנרי מור</w:t>
      </w:r>
      <w:r w:rsidRPr="00606BBF">
        <w:rPr>
          <w:rFonts w:asciiTheme="majorBidi" w:hAnsiTheme="majorBidi" w:cstheme="majorBidi"/>
          <w:sz w:val="24"/>
          <w:szCs w:val="24"/>
          <w:rtl/>
        </w:rPr>
        <w:t xml:space="preserve"> </w:t>
      </w:r>
      <w:r w:rsidRPr="00606BBF">
        <w:rPr>
          <w:rFonts w:asciiTheme="majorBidi" w:hAnsiTheme="majorBidi" w:cstheme="majorBidi"/>
          <w:sz w:val="24"/>
          <w:szCs w:val="24"/>
        </w:rPr>
        <w:t>(More)</w:t>
      </w:r>
      <w:r w:rsidRPr="00606BBF">
        <w:rPr>
          <w:rFonts w:asciiTheme="majorBidi" w:hAnsiTheme="majorBidi" w:cstheme="majorBidi"/>
          <w:sz w:val="24"/>
          <w:szCs w:val="24"/>
          <w:rtl/>
        </w:rPr>
        <w:t xml:space="preserve"> </w:t>
      </w:r>
      <w:r w:rsidRPr="00606BBF">
        <w:rPr>
          <w:rFonts w:ascii="David" w:hAnsi="David" w:cs="David"/>
          <w:sz w:val="24"/>
          <w:szCs w:val="24"/>
          <w:rtl/>
        </w:rPr>
        <w:t>בספרו</w:t>
      </w:r>
      <w:r w:rsidRPr="00606BBF">
        <w:rPr>
          <w:rFonts w:asciiTheme="majorBidi" w:hAnsiTheme="majorBidi" w:cstheme="majorBidi"/>
          <w:sz w:val="24"/>
          <w:szCs w:val="24"/>
          <w:rtl/>
        </w:rPr>
        <w:t xml:space="preserve"> </w:t>
      </w:r>
      <w:r>
        <w:rPr>
          <w:rFonts w:asciiTheme="majorBidi" w:hAnsiTheme="majorBidi" w:cstheme="majorBidi"/>
          <w:i/>
          <w:iCs/>
          <w:sz w:val="24"/>
          <w:szCs w:val="24"/>
        </w:rPr>
        <w:t>A</w:t>
      </w:r>
      <w:r w:rsidRPr="00CA3FDA">
        <w:rPr>
          <w:rFonts w:asciiTheme="majorBidi" w:hAnsiTheme="majorBidi" w:cstheme="majorBidi"/>
          <w:i/>
          <w:iCs/>
          <w:sz w:val="24"/>
          <w:szCs w:val="24"/>
        </w:rPr>
        <w:t xml:space="preserve">n Antidote against </w:t>
      </w:r>
      <w:proofErr w:type="spellStart"/>
      <w:r w:rsidRPr="00CA3FDA">
        <w:rPr>
          <w:rFonts w:asciiTheme="majorBidi" w:hAnsiTheme="majorBidi" w:cstheme="majorBidi"/>
          <w:i/>
          <w:iCs/>
          <w:sz w:val="24"/>
          <w:szCs w:val="24"/>
        </w:rPr>
        <w:t>Atheisme</w:t>
      </w:r>
      <w:proofErr w:type="spellEnd"/>
      <w:r w:rsidRPr="00606BBF">
        <w:rPr>
          <w:rFonts w:asciiTheme="majorBidi" w:hAnsiTheme="majorBidi" w:cstheme="majorBidi"/>
          <w:sz w:val="24"/>
          <w:szCs w:val="24"/>
        </w:rPr>
        <w:t xml:space="preserve"> (1653)</w:t>
      </w:r>
      <w:r w:rsidRPr="00606BBF">
        <w:rPr>
          <w:rFonts w:asciiTheme="majorBidi" w:hAnsiTheme="majorBidi" w:cstheme="majorBidi" w:hint="cs"/>
          <w:sz w:val="24"/>
          <w:szCs w:val="24"/>
          <w:rtl/>
        </w:rPr>
        <w:t xml:space="preserve"> </w:t>
      </w:r>
      <w:proofErr w:type="spellStart"/>
      <w:r w:rsidRPr="00606BBF">
        <w:rPr>
          <w:rFonts w:ascii="David" w:hAnsi="David" w:cs="David"/>
          <w:sz w:val="24"/>
          <w:szCs w:val="24"/>
          <w:rtl/>
        </w:rPr>
        <w:t>והגסנדיאני</w:t>
      </w:r>
      <w:proofErr w:type="spellEnd"/>
      <w:r w:rsidRPr="00606BBF">
        <w:rPr>
          <w:rFonts w:ascii="David" w:hAnsi="David" w:cs="David"/>
          <w:sz w:val="24"/>
          <w:szCs w:val="24"/>
          <w:rtl/>
        </w:rPr>
        <w:t xml:space="preserve"> הבריטי ולטר </w:t>
      </w:r>
      <w:proofErr w:type="spellStart"/>
      <w:r w:rsidRPr="00606BBF">
        <w:rPr>
          <w:rFonts w:ascii="David" w:hAnsi="David" w:cs="David"/>
          <w:sz w:val="24"/>
          <w:szCs w:val="24"/>
          <w:rtl/>
        </w:rPr>
        <w:t>צ'רלטון</w:t>
      </w:r>
      <w:proofErr w:type="spellEnd"/>
      <w:r w:rsidRPr="00606BBF">
        <w:rPr>
          <w:rFonts w:asciiTheme="majorBidi" w:hAnsiTheme="majorBidi" w:cstheme="majorBidi"/>
          <w:sz w:val="24"/>
          <w:szCs w:val="24"/>
          <w:rtl/>
        </w:rPr>
        <w:t xml:space="preserve"> (</w:t>
      </w:r>
      <w:r w:rsidRPr="00606BBF">
        <w:rPr>
          <w:rFonts w:asciiTheme="majorBidi" w:hAnsiTheme="majorBidi" w:cstheme="majorBidi"/>
          <w:sz w:val="24"/>
          <w:szCs w:val="24"/>
        </w:rPr>
        <w:t>(</w:t>
      </w:r>
      <w:proofErr w:type="spellStart"/>
      <w:r w:rsidRPr="00606BBF">
        <w:rPr>
          <w:rFonts w:asciiTheme="majorBidi" w:hAnsiTheme="majorBidi" w:cstheme="majorBidi"/>
          <w:sz w:val="24"/>
          <w:szCs w:val="24"/>
        </w:rPr>
        <w:t>Charleton</w:t>
      </w:r>
      <w:proofErr w:type="spellEnd"/>
      <w:r w:rsidRPr="00CA3FDA">
        <w:rPr>
          <w:rFonts w:ascii="David" w:hAnsi="David" w:cs="David"/>
          <w:sz w:val="24"/>
          <w:szCs w:val="24"/>
          <w:rtl/>
        </w:rPr>
        <w:t xml:space="preserve">. </w:t>
      </w:r>
      <w:r w:rsidRPr="00CA3FDA">
        <w:rPr>
          <w:rFonts w:ascii="David" w:hAnsi="David" w:cs="David" w:hint="cs"/>
          <w:sz w:val="24"/>
          <w:szCs w:val="24"/>
          <w:rtl/>
        </w:rPr>
        <w:t>אף י</w:t>
      </w:r>
      <w:r w:rsidRPr="00CA3FDA">
        <w:rPr>
          <w:rFonts w:ascii="David" w:hAnsi="David" w:cs="David"/>
          <w:sz w:val="24"/>
          <w:szCs w:val="24"/>
          <w:rtl/>
        </w:rPr>
        <w:t>יתכן שהדברים עובדו</w:t>
      </w:r>
      <w:r w:rsidRPr="00606BBF">
        <w:rPr>
          <w:rFonts w:ascii="David" w:hAnsi="David" w:cs="David"/>
          <w:sz w:val="24"/>
          <w:szCs w:val="24"/>
          <w:rtl/>
        </w:rPr>
        <w:t xml:space="preserve"> מתוך כתבים של </w:t>
      </w:r>
      <w:proofErr w:type="spellStart"/>
      <w:r w:rsidRPr="00606BBF">
        <w:rPr>
          <w:rFonts w:ascii="David" w:hAnsi="David" w:cs="David"/>
          <w:sz w:val="24"/>
          <w:szCs w:val="24"/>
          <w:rtl/>
        </w:rPr>
        <w:t>אטומיסט</w:t>
      </w:r>
      <w:r w:rsidR="0023553D">
        <w:rPr>
          <w:rFonts w:ascii="David" w:hAnsi="David" w:cs="David" w:hint="cs"/>
          <w:sz w:val="24"/>
          <w:szCs w:val="24"/>
          <w:rtl/>
        </w:rPr>
        <w:t>י</w:t>
      </w:r>
      <w:r w:rsidRPr="00606BBF">
        <w:rPr>
          <w:rFonts w:ascii="David" w:hAnsi="David" w:cs="David"/>
          <w:sz w:val="24"/>
          <w:szCs w:val="24"/>
          <w:rtl/>
        </w:rPr>
        <w:t>ים</w:t>
      </w:r>
      <w:proofErr w:type="spellEnd"/>
      <w:r w:rsidRPr="00606BBF">
        <w:rPr>
          <w:rFonts w:ascii="David" w:hAnsi="David" w:cs="David"/>
          <w:sz w:val="24"/>
          <w:szCs w:val="24"/>
          <w:rtl/>
        </w:rPr>
        <w:t xml:space="preserve"> איטלקי</w:t>
      </w:r>
      <w:r w:rsidR="0023553D">
        <w:rPr>
          <w:rFonts w:ascii="David" w:hAnsi="David" w:cs="David" w:hint="cs"/>
          <w:sz w:val="24"/>
          <w:szCs w:val="24"/>
          <w:rtl/>
        </w:rPr>
        <w:t>י</w:t>
      </w:r>
      <w:r w:rsidRPr="00606BBF">
        <w:rPr>
          <w:rFonts w:ascii="David" w:hAnsi="David" w:cs="David"/>
          <w:sz w:val="24"/>
          <w:szCs w:val="24"/>
          <w:rtl/>
        </w:rPr>
        <w:t>ם. ראו:</w:t>
      </w:r>
      <w:r>
        <w:rPr>
          <w:rFonts w:ascii="David" w:hAnsi="David" w:cs="David" w:hint="cs"/>
          <w:sz w:val="24"/>
          <w:szCs w:val="24"/>
          <w:rtl/>
        </w:rPr>
        <w:t xml:space="preserve"> </w:t>
      </w:r>
      <w:r w:rsidRPr="00606BBF">
        <w:rPr>
          <w:rFonts w:asciiTheme="majorBidi" w:hAnsiTheme="majorBidi" w:cstheme="majorBidi"/>
          <w:sz w:val="24"/>
          <w:szCs w:val="24"/>
        </w:rPr>
        <w:t xml:space="preserve">Rodolfo </w:t>
      </w:r>
      <w:proofErr w:type="spellStart"/>
      <w:r w:rsidRPr="00606BBF">
        <w:rPr>
          <w:rFonts w:asciiTheme="majorBidi" w:hAnsiTheme="majorBidi" w:cstheme="majorBidi"/>
          <w:sz w:val="24"/>
          <w:szCs w:val="24"/>
        </w:rPr>
        <w:t>Garau</w:t>
      </w:r>
      <w:proofErr w:type="spellEnd"/>
      <w:r w:rsidRPr="00606BBF">
        <w:rPr>
          <w:rFonts w:asciiTheme="majorBidi" w:hAnsiTheme="majorBidi" w:cstheme="majorBidi"/>
          <w:sz w:val="24"/>
          <w:szCs w:val="24"/>
        </w:rPr>
        <w:t xml:space="preserve">, ‘Taming Epicurus: </w:t>
      </w:r>
      <w:proofErr w:type="spellStart"/>
      <w:r w:rsidRPr="00606BBF">
        <w:rPr>
          <w:rFonts w:asciiTheme="majorBidi" w:hAnsiTheme="majorBidi" w:cstheme="majorBidi"/>
          <w:sz w:val="24"/>
          <w:szCs w:val="24"/>
        </w:rPr>
        <w:t>Gassendi</w:t>
      </w:r>
      <w:proofErr w:type="spellEnd"/>
      <w:r w:rsidRPr="00606BBF">
        <w:rPr>
          <w:rFonts w:asciiTheme="majorBidi" w:hAnsiTheme="majorBidi" w:cstheme="majorBidi"/>
          <w:sz w:val="24"/>
          <w:szCs w:val="24"/>
        </w:rPr>
        <w:t xml:space="preserve">, </w:t>
      </w:r>
      <w:proofErr w:type="spellStart"/>
      <w:r w:rsidRPr="00606BBF">
        <w:rPr>
          <w:rFonts w:asciiTheme="majorBidi" w:hAnsiTheme="majorBidi" w:cstheme="majorBidi"/>
          <w:sz w:val="24"/>
          <w:szCs w:val="24"/>
        </w:rPr>
        <w:t>Charleton</w:t>
      </w:r>
      <w:proofErr w:type="spellEnd"/>
      <w:r w:rsidRPr="00606BBF">
        <w:rPr>
          <w:rFonts w:asciiTheme="majorBidi" w:hAnsiTheme="majorBidi" w:cstheme="majorBidi"/>
          <w:sz w:val="24"/>
          <w:szCs w:val="24"/>
        </w:rPr>
        <w:t>, and the</w:t>
      </w:r>
      <w:r w:rsidRPr="00606BBF">
        <w:rPr>
          <w:rFonts w:ascii="David" w:hAnsi="David" w:cs="David"/>
          <w:sz w:val="24"/>
          <w:szCs w:val="24"/>
        </w:rPr>
        <w:t xml:space="preserve"> </w:t>
      </w:r>
      <w:r w:rsidRPr="00606BBF">
        <w:rPr>
          <w:rFonts w:asciiTheme="majorBidi" w:hAnsiTheme="majorBidi" w:cstheme="majorBidi"/>
          <w:sz w:val="24"/>
          <w:szCs w:val="24"/>
        </w:rPr>
        <w:t>Translation of Epicurus’ Natural Philosophy in the Seventeenth Century’</w:t>
      </w:r>
      <w:r w:rsidRPr="003229F8">
        <w:rPr>
          <w:rFonts w:asciiTheme="majorBidi" w:hAnsiTheme="majorBidi" w:cstheme="majorBidi"/>
          <w:sz w:val="24"/>
          <w:szCs w:val="24"/>
        </w:rPr>
        <w:t>,</w:t>
      </w:r>
      <w:r w:rsidRPr="00606BBF">
        <w:rPr>
          <w:rFonts w:asciiTheme="majorBidi" w:hAnsiTheme="majorBidi" w:cstheme="majorBidi"/>
          <w:i/>
          <w:iCs/>
          <w:sz w:val="24"/>
          <w:szCs w:val="24"/>
        </w:rPr>
        <w:t xml:space="preserve"> Translating Early Modern Science </w:t>
      </w:r>
      <w:r w:rsidRPr="003229F8">
        <w:rPr>
          <w:rFonts w:asciiTheme="majorBidi" w:hAnsiTheme="majorBidi" w:cstheme="majorBidi"/>
          <w:sz w:val="24"/>
          <w:szCs w:val="24"/>
        </w:rPr>
        <w:t>(</w:t>
      </w:r>
      <w:r w:rsidRPr="00606BBF">
        <w:rPr>
          <w:rFonts w:asciiTheme="majorBidi" w:hAnsiTheme="majorBidi" w:cstheme="majorBidi"/>
          <w:i/>
          <w:iCs/>
          <w:sz w:val="24"/>
          <w:szCs w:val="24"/>
        </w:rPr>
        <w:t>Intersections</w:t>
      </w:r>
      <w:r w:rsidRPr="003229F8">
        <w:rPr>
          <w:rFonts w:asciiTheme="majorBidi" w:hAnsiTheme="majorBidi" w:cstheme="majorBidi"/>
          <w:sz w:val="24"/>
          <w:szCs w:val="24"/>
        </w:rPr>
        <w:t>, 51)</w:t>
      </w:r>
      <w:r w:rsidRPr="00606BBF">
        <w:rPr>
          <w:rFonts w:asciiTheme="majorBidi" w:hAnsiTheme="majorBidi" w:cstheme="majorBidi"/>
          <w:sz w:val="24"/>
          <w:szCs w:val="24"/>
        </w:rPr>
        <w:t xml:space="preserve">, eds. </w:t>
      </w:r>
      <w:proofErr w:type="spellStart"/>
      <w:r w:rsidRPr="00606BBF">
        <w:rPr>
          <w:rFonts w:asciiTheme="majorBidi" w:hAnsiTheme="majorBidi" w:cstheme="majorBidi"/>
          <w:sz w:val="24"/>
          <w:szCs w:val="24"/>
        </w:rPr>
        <w:t>Sietske</w:t>
      </w:r>
      <w:proofErr w:type="spellEnd"/>
      <w:r w:rsidRPr="00606BBF">
        <w:rPr>
          <w:rFonts w:asciiTheme="majorBidi" w:hAnsiTheme="majorBidi" w:cstheme="majorBidi"/>
          <w:sz w:val="24"/>
          <w:szCs w:val="24"/>
        </w:rPr>
        <w:t xml:space="preserve"> </w:t>
      </w:r>
      <w:proofErr w:type="spellStart"/>
      <w:r w:rsidRPr="00606BBF">
        <w:rPr>
          <w:rFonts w:asciiTheme="majorBidi" w:hAnsiTheme="majorBidi" w:cstheme="majorBidi"/>
          <w:sz w:val="24"/>
          <w:szCs w:val="24"/>
        </w:rPr>
        <w:t>Fransen</w:t>
      </w:r>
      <w:proofErr w:type="spellEnd"/>
      <w:r w:rsidRPr="00606BBF">
        <w:rPr>
          <w:rFonts w:asciiTheme="majorBidi" w:hAnsiTheme="majorBidi" w:cstheme="majorBidi"/>
          <w:sz w:val="24"/>
          <w:szCs w:val="24"/>
        </w:rPr>
        <w:t>, Niall Hodson</w:t>
      </w:r>
      <w:r>
        <w:rPr>
          <w:rFonts w:asciiTheme="majorBidi" w:hAnsiTheme="majorBidi" w:cstheme="majorBidi"/>
          <w:sz w:val="24"/>
          <w:szCs w:val="24"/>
        </w:rPr>
        <w:t xml:space="preserve"> and </w:t>
      </w:r>
      <w:r w:rsidRPr="00606BBF">
        <w:rPr>
          <w:rFonts w:asciiTheme="majorBidi" w:hAnsiTheme="majorBidi" w:cstheme="majorBidi"/>
          <w:sz w:val="24"/>
          <w:szCs w:val="24"/>
        </w:rPr>
        <w:t xml:space="preserve">Karl A.E. </w:t>
      </w:r>
      <w:proofErr w:type="spellStart"/>
      <w:r w:rsidRPr="00606BBF">
        <w:rPr>
          <w:rFonts w:asciiTheme="majorBidi" w:hAnsiTheme="majorBidi" w:cstheme="majorBidi"/>
          <w:sz w:val="24"/>
          <w:szCs w:val="24"/>
        </w:rPr>
        <w:t>Enenkel</w:t>
      </w:r>
      <w:proofErr w:type="spellEnd"/>
      <w:r>
        <w:rPr>
          <w:rFonts w:asciiTheme="majorBidi" w:hAnsiTheme="majorBidi" w:cstheme="majorBidi"/>
          <w:sz w:val="24"/>
          <w:szCs w:val="24"/>
        </w:rPr>
        <w:t>,</w:t>
      </w:r>
      <w:r w:rsidRPr="00606BBF">
        <w:rPr>
          <w:rFonts w:asciiTheme="majorBidi" w:hAnsiTheme="majorBidi" w:cstheme="majorBidi"/>
          <w:sz w:val="24"/>
          <w:szCs w:val="24"/>
        </w:rPr>
        <w:t xml:space="preserve"> Leiden 2017, pp. 233</w:t>
      </w:r>
      <w:r>
        <w:rPr>
          <w:rFonts w:asciiTheme="majorBidi" w:hAnsiTheme="majorBidi" w:cstheme="majorBidi"/>
          <w:sz w:val="24"/>
          <w:szCs w:val="24"/>
        </w:rPr>
        <w:t>–</w:t>
      </w:r>
      <w:r w:rsidRPr="00606BBF">
        <w:rPr>
          <w:rFonts w:asciiTheme="majorBidi" w:hAnsiTheme="majorBidi" w:cstheme="majorBidi"/>
          <w:sz w:val="24"/>
          <w:szCs w:val="24"/>
        </w:rPr>
        <w:t xml:space="preserve">257; Alberto </w:t>
      </w:r>
      <w:proofErr w:type="spellStart"/>
      <w:r w:rsidRPr="00606BBF">
        <w:rPr>
          <w:rFonts w:asciiTheme="majorBidi" w:hAnsiTheme="majorBidi" w:cstheme="majorBidi"/>
          <w:sz w:val="24"/>
          <w:szCs w:val="24"/>
        </w:rPr>
        <w:t>Vanzo</w:t>
      </w:r>
      <w:proofErr w:type="spellEnd"/>
      <w:r w:rsidRPr="00606BBF">
        <w:rPr>
          <w:rFonts w:asciiTheme="majorBidi" w:hAnsiTheme="majorBidi" w:cstheme="majorBidi"/>
          <w:sz w:val="24"/>
          <w:szCs w:val="24"/>
        </w:rPr>
        <w:t>, ‘</w:t>
      </w:r>
      <w:proofErr w:type="spellStart"/>
      <w:r w:rsidRPr="00606BBF">
        <w:rPr>
          <w:rFonts w:asciiTheme="majorBidi" w:hAnsiTheme="majorBidi" w:cstheme="majorBidi"/>
          <w:sz w:val="24"/>
          <w:szCs w:val="24"/>
        </w:rPr>
        <w:t>Corpuscularism</w:t>
      </w:r>
      <w:proofErr w:type="spellEnd"/>
      <w:r w:rsidRPr="00606BBF">
        <w:rPr>
          <w:rFonts w:asciiTheme="majorBidi" w:hAnsiTheme="majorBidi" w:cstheme="majorBidi"/>
          <w:sz w:val="24"/>
          <w:szCs w:val="24"/>
        </w:rPr>
        <w:t xml:space="preserve"> and Experimental Philosophy in Domenico </w:t>
      </w:r>
      <w:proofErr w:type="spellStart"/>
      <w:r w:rsidRPr="00606BBF">
        <w:rPr>
          <w:rFonts w:asciiTheme="majorBidi" w:hAnsiTheme="majorBidi" w:cstheme="majorBidi"/>
          <w:sz w:val="24"/>
          <w:szCs w:val="24"/>
        </w:rPr>
        <w:t>Guglielmini’s</w:t>
      </w:r>
      <w:proofErr w:type="spellEnd"/>
      <w:r w:rsidRPr="00606BBF">
        <w:rPr>
          <w:rFonts w:asciiTheme="majorBidi" w:hAnsiTheme="majorBidi" w:cstheme="majorBidi"/>
          <w:sz w:val="24"/>
          <w:szCs w:val="24"/>
        </w:rPr>
        <w:t> </w:t>
      </w:r>
      <w:r w:rsidRPr="00606BBF">
        <w:rPr>
          <w:rStyle w:val="ab"/>
          <w:rFonts w:asciiTheme="majorBidi" w:hAnsiTheme="majorBidi" w:cstheme="majorBidi"/>
          <w:sz w:val="24"/>
          <w:szCs w:val="24"/>
          <w:bdr w:val="none" w:sz="0" w:space="0" w:color="auto" w:frame="1"/>
        </w:rPr>
        <w:t>Reflections</w:t>
      </w:r>
      <w:r w:rsidRPr="00606BBF">
        <w:rPr>
          <w:rFonts w:asciiTheme="majorBidi" w:hAnsiTheme="majorBidi" w:cstheme="majorBidi"/>
          <w:sz w:val="24"/>
          <w:szCs w:val="24"/>
        </w:rPr>
        <w:t> on Salts</w:t>
      </w:r>
      <w:r w:rsidRPr="00606BBF">
        <w:rPr>
          <w:rFonts w:asciiTheme="majorBidi" w:hAnsiTheme="majorBidi" w:cstheme="majorBidi"/>
          <w:spacing w:val="-15"/>
          <w:sz w:val="24"/>
          <w:szCs w:val="24"/>
          <w:shd w:val="clear" w:color="auto" w:fill="FFFFFF"/>
        </w:rPr>
        <w:t xml:space="preserve">’, </w:t>
      </w:r>
      <w:r w:rsidRPr="00606BBF">
        <w:rPr>
          <w:rFonts w:asciiTheme="majorBidi" w:hAnsiTheme="majorBidi" w:cstheme="majorBidi"/>
          <w:i/>
          <w:iCs/>
          <w:sz w:val="24"/>
          <w:szCs w:val="24"/>
        </w:rPr>
        <w:t>The Idea of Principles in Early Modern Thought: Interdisciplinary Perspectives</w:t>
      </w:r>
      <w:r w:rsidRPr="00606BBF">
        <w:rPr>
          <w:rFonts w:asciiTheme="majorBidi" w:hAnsiTheme="majorBidi" w:cstheme="majorBidi"/>
          <w:sz w:val="24"/>
          <w:szCs w:val="24"/>
        </w:rPr>
        <w:t>, ed. Peter R. Anstey, New York 2017, pp. 147</w:t>
      </w:r>
      <w:r>
        <w:rPr>
          <w:rFonts w:asciiTheme="majorBidi" w:hAnsiTheme="majorBidi" w:cstheme="majorBidi"/>
          <w:sz w:val="24"/>
          <w:szCs w:val="24"/>
        </w:rPr>
        <w:t>–</w:t>
      </w:r>
      <w:r w:rsidRPr="00606BBF">
        <w:rPr>
          <w:rFonts w:asciiTheme="majorBidi" w:hAnsiTheme="majorBidi" w:cstheme="majorBidi"/>
          <w:sz w:val="24"/>
          <w:szCs w:val="24"/>
        </w:rPr>
        <w:t>171</w:t>
      </w:r>
    </w:p>
  </w:footnote>
  <w:footnote w:id="145">
    <w:p w14:paraId="2902CF09" w14:textId="2B365AD5" w:rsidR="00440C52" w:rsidRPr="00606BBF" w:rsidRDefault="00440C52" w:rsidP="00565F9E">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חפץ</w:t>
      </w:r>
      <w:r w:rsidRPr="00606BBF">
        <w:rPr>
          <w:rFonts w:ascii="David" w:hAnsi="David" w:cs="David" w:hint="cs"/>
          <w:sz w:val="24"/>
          <w:szCs w:val="24"/>
          <w:rtl/>
        </w:rPr>
        <w:t xml:space="preserve"> (לעיל, הערה </w:t>
      </w:r>
      <w:r>
        <w:rPr>
          <w:rFonts w:ascii="David" w:hAnsi="David" w:cs="David" w:hint="cs"/>
          <w:sz w:val="24"/>
          <w:szCs w:val="24"/>
          <w:rtl/>
        </w:rPr>
        <w:t>10</w:t>
      </w:r>
      <w:r w:rsidRPr="00606BBF">
        <w:rPr>
          <w:rFonts w:ascii="David" w:hAnsi="David" w:cs="David" w:hint="cs"/>
          <w:sz w:val="24"/>
          <w:szCs w:val="24"/>
          <w:rtl/>
        </w:rPr>
        <w:t xml:space="preserve">), </w:t>
      </w:r>
      <w:proofErr w:type="spellStart"/>
      <w:r>
        <w:rPr>
          <w:rFonts w:ascii="David" w:hAnsi="David" w:cs="David" w:hint="cs"/>
          <w:sz w:val="24"/>
          <w:szCs w:val="24"/>
          <w:rtl/>
        </w:rPr>
        <w:t>יח</w:t>
      </w:r>
      <w:proofErr w:type="spellEnd"/>
      <w:r>
        <w:rPr>
          <w:rFonts w:ascii="David" w:hAnsi="David" w:cs="David" w:hint="cs"/>
          <w:sz w:val="24"/>
          <w:szCs w:val="24"/>
          <w:rtl/>
        </w:rPr>
        <w:t xml:space="preserve"> ע"א.</w:t>
      </w:r>
    </w:p>
  </w:footnote>
  <w:footnote w:id="146">
    <w:p w14:paraId="331C7C5D" w14:textId="00E7880B" w:rsidR="00440C52" w:rsidRPr="00606BBF" w:rsidRDefault="00440C52" w:rsidP="00565F9E">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23553D">
        <w:rPr>
          <w:rFonts w:asciiTheme="majorBidi" w:hAnsiTheme="majorBidi" w:cstheme="majorBidi"/>
          <w:sz w:val="24"/>
          <w:szCs w:val="24"/>
        </w:rPr>
        <w:t>Federico</w:t>
      </w:r>
      <w:r w:rsidR="0023553D">
        <w:rPr>
          <w:rFonts w:asciiTheme="majorBidi" w:hAnsiTheme="majorBidi" w:cstheme="majorBidi"/>
          <w:sz w:val="24"/>
          <w:szCs w:val="24"/>
        </w:rPr>
        <w:t xml:space="preserve"> </w:t>
      </w:r>
      <w:proofErr w:type="spellStart"/>
      <w:r w:rsidRPr="00606BBF">
        <w:rPr>
          <w:rFonts w:asciiTheme="majorBidi" w:hAnsiTheme="majorBidi" w:cstheme="majorBidi"/>
          <w:sz w:val="24"/>
          <w:szCs w:val="24"/>
        </w:rPr>
        <w:t>Barbierato</w:t>
      </w:r>
      <w:proofErr w:type="spellEnd"/>
      <w:r w:rsidRPr="00606BBF">
        <w:rPr>
          <w:rFonts w:asciiTheme="majorBidi" w:hAnsiTheme="majorBidi" w:cstheme="majorBidi"/>
          <w:sz w:val="24"/>
          <w:szCs w:val="24"/>
        </w:rPr>
        <w:t xml:space="preserve">, </w:t>
      </w:r>
      <w:r w:rsidRPr="00606BBF">
        <w:rPr>
          <w:rFonts w:asciiTheme="majorBidi" w:hAnsiTheme="majorBidi" w:cstheme="majorBidi"/>
          <w:i/>
          <w:iCs/>
          <w:sz w:val="24"/>
          <w:szCs w:val="24"/>
        </w:rPr>
        <w:t>The Inquisitor in the Hat Shop: Inquisition, Forbidden Books and Unbelief in Early Modern Venice</w:t>
      </w:r>
      <w:r w:rsidRPr="00606BBF">
        <w:rPr>
          <w:rFonts w:asciiTheme="majorBidi" w:hAnsiTheme="majorBidi" w:cstheme="majorBidi"/>
          <w:sz w:val="24"/>
          <w:szCs w:val="24"/>
        </w:rPr>
        <w:t>, Farnham</w:t>
      </w:r>
      <w:r>
        <w:rPr>
          <w:rFonts w:asciiTheme="majorBidi" w:hAnsiTheme="majorBidi" w:cstheme="majorBidi"/>
          <w:sz w:val="24"/>
          <w:szCs w:val="24"/>
        </w:rPr>
        <w:t>–</w:t>
      </w:r>
      <w:r w:rsidRPr="00606BBF">
        <w:rPr>
          <w:rFonts w:asciiTheme="majorBidi" w:hAnsiTheme="majorBidi" w:cstheme="majorBidi"/>
          <w:sz w:val="24"/>
          <w:szCs w:val="24"/>
        </w:rPr>
        <w:t>Burlington 2012, pp. 12</w:t>
      </w:r>
      <w:r>
        <w:rPr>
          <w:rFonts w:asciiTheme="majorBidi" w:hAnsiTheme="majorBidi" w:cstheme="majorBidi"/>
          <w:sz w:val="24"/>
          <w:szCs w:val="24"/>
        </w:rPr>
        <w:t>–</w:t>
      </w:r>
      <w:r w:rsidRPr="00606BBF">
        <w:rPr>
          <w:rFonts w:asciiTheme="majorBidi" w:hAnsiTheme="majorBidi" w:cstheme="majorBidi"/>
          <w:sz w:val="24"/>
          <w:szCs w:val="24"/>
        </w:rPr>
        <w:t>30, 62</w:t>
      </w:r>
      <w:r>
        <w:rPr>
          <w:rFonts w:asciiTheme="majorBidi" w:hAnsiTheme="majorBidi" w:cstheme="majorBidi"/>
          <w:sz w:val="24"/>
          <w:szCs w:val="24"/>
        </w:rPr>
        <w:t>–</w:t>
      </w:r>
      <w:r w:rsidRPr="00606BBF">
        <w:rPr>
          <w:rFonts w:asciiTheme="majorBidi" w:hAnsiTheme="majorBidi" w:cstheme="majorBidi"/>
          <w:sz w:val="24"/>
          <w:szCs w:val="24"/>
        </w:rPr>
        <w:t>64, 68</w:t>
      </w:r>
      <w:r>
        <w:rPr>
          <w:rFonts w:asciiTheme="majorBidi" w:hAnsiTheme="majorBidi" w:cstheme="majorBidi"/>
          <w:sz w:val="24"/>
          <w:szCs w:val="24"/>
        </w:rPr>
        <w:t>–</w:t>
      </w:r>
      <w:r w:rsidRPr="00606BBF">
        <w:rPr>
          <w:rFonts w:asciiTheme="majorBidi" w:hAnsiTheme="majorBidi" w:cstheme="majorBidi"/>
          <w:sz w:val="24"/>
          <w:szCs w:val="24"/>
        </w:rPr>
        <w:t>72</w:t>
      </w:r>
    </w:p>
  </w:footnote>
  <w:footnote w:id="147">
    <w:p w14:paraId="4652A4B8" w14:textId="5210FFDF" w:rsidR="00440C52" w:rsidRPr="00606BBF" w:rsidRDefault="00440C52" w:rsidP="003229F8">
      <w:pPr>
        <w:pStyle w:val="a4"/>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F107E9">
        <w:rPr>
          <w:rFonts w:ascii="David" w:hAnsi="David" w:cs="David" w:hint="cs"/>
          <w:sz w:val="24"/>
          <w:szCs w:val="24"/>
          <w:rtl/>
        </w:rPr>
        <w:t>דולי (לעיל, הערה 3), עמ' 122.</w:t>
      </w:r>
    </w:p>
  </w:footnote>
  <w:footnote w:id="148">
    <w:p w14:paraId="0FA38FDC" w14:textId="1761A113" w:rsidR="00440C52" w:rsidRPr="00606BBF" w:rsidRDefault="00440C52" w:rsidP="00F107E9">
      <w:pPr>
        <w:pStyle w:val="a4"/>
        <w:spacing w:line="480" w:lineRule="auto"/>
        <w:jc w:val="both"/>
        <w:rPr>
          <w:rFonts w:ascii="David" w:hAnsi="David" w:cs="David"/>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לעדות על קשריו של אחד העורכים,</w:t>
      </w:r>
      <w:r w:rsidRPr="00606BBF">
        <w:rPr>
          <w:rFonts w:asciiTheme="majorBidi" w:hAnsiTheme="majorBidi" w:cstheme="majorBidi"/>
          <w:sz w:val="24"/>
          <w:szCs w:val="24"/>
          <w:rtl/>
        </w:rPr>
        <w:t xml:space="preserve"> </w:t>
      </w:r>
      <w:r w:rsidRPr="00606BBF">
        <w:rPr>
          <w:rFonts w:asciiTheme="majorBidi" w:hAnsiTheme="majorBidi" w:cstheme="majorBidi"/>
          <w:sz w:val="24"/>
          <w:szCs w:val="24"/>
        </w:rPr>
        <w:t xml:space="preserve">Antonio </w:t>
      </w:r>
      <w:proofErr w:type="spellStart"/>
      <w:r w:rsidRPr="00606BBF">
        <w:rPr>
          <w:rFonts w:asciiTheme="majorBidi" w:hAnsiTheme="majorBidi" w:cstheme="majorBidi"/>
          <w:sz w:val="24"/>
          <w:szCs w:val="24"/>
        </w:rPr>
        <w:t>Vallisneri</w:t>
      </w:r>
      <w:proofErr w:type="spellEnd"/>
      <w:r w:rsidRPr="00F107E9">
        <w:rPr>
          <w:rFonts w:ascii="David" w:hAnsi="David" w:cs="David"/>
          <w:sz w:val="24"/>
          <w:szCs w:val="24"/>
          <w:rtl/>
        </w:rPr>
        <w:t xml:space="preserve"> (1661–1730)</w:t>
      </w:r>
      <w:r>
        <w:rPr>
          <w:rFonts w:asciiTheme="majorBidi" w:hAnsiTheme="majorBidi" w:cstheme="majorBidi" w:hint="cs"/>
          <w:sz w:val="24"/>
          <w:szCs w:val="24"/>
          <w:rtl/>
        </w:rPr>
        <w:t>,</w:t>
      </w:r>
      <w:r w:rsidRPr="00606BBF">
        <w:rPr>
          <w:rFonts w:asciiTheme="majorBidi" w:hAnsiTheme="majorBidi" w:cstheme="majorBidi"/>
          <w:sz w:val="24"/>
          <w:szCs w:val="24"/>
          <w:rtl/>
        </w:rPr>
        <w:t xml:space="preserve"> </w:t>
      </w:r>
      <w:r w:rsidRPr="00606BBF">
        <w:rPr>
          <w:rFonts w:ascii="David" w:hAnsi="David" w:cs="David"/>
          <w:sz w:val="24"/>
          <w:szCs w:val="24"/>
          <w:rtl/>
        </w:rPr>
        <w:t xml:space="preserve">עם חכמים יהודים </w:t>
      </w:r>
      <w:proofErr w:type="spellStart"/>
      <w:r w:rsidRPr="00606BBF">
        <w:rPr>
          <w:rFonts w:ascii="David" w:hAnsi="David" w:cs="David"/>
          <w:sz w:val="24"/>
          <w:szCs w:val="24"/>
          <w:rtl/>
        </w:rPr>
        <w:t>מפאדובה</w:t>
      </w:r>
      <w:proofErr w:type="spellEnd"/>
      <w:r w:rsidRPr="00606BBF">
        <w:rPr>
          <w:rFonts w:ascii="David" w:hAnsi="David" w:cs="David"/>
          <w:sz w:val="24"/>
          <w:szCs w:val="24"/>
          <w:rtl/>
        </w:rPr>
        <w:t xml:space="preserve"> ראו: אוצר נחמד</w:t>
      </w:r>
      <w:r>
        <w:rPr>
          <w:rFonts w:ascii="David" w:hAnsi="David" w:cs="David" w:hint="cs"/>
          <w:sz w:val="24"/>
          <w:szCs w:val="24"/>
          <w:rtl/>
        </w:rPr>
        <w:t>,</w:t>
      </w:r>
      <w:r w:rsidRPr="00606BBF">
        <w:rPr>
          <w:rFonts w:ascii="David" w:hAnsi="David" w:cs="David"/>
          <w:sz w:val="24"/>
          <w:szCs w:val="24"/>
          <w:rtl/>
        </w:rPr>
        <w:t xml:space="preserve"> ג,</w:t>
      </w:r>
      <w:r w:rsidRPr="00606BBF">
        <w:rPr>
          <w:rFonts w:ascii="David" w:hAnsi="David" w:cs="David" w:hint="cs"/>
          <w:sz w:val="24"/>
          <w:szCs w:val="24"/>
          <w:rtl/>
        </w:rPr>
        <w:t xml:space="preserve"> </w:t>
      </w:r>
      <w:r w:rsidRPr="00606BBF">
        <w:rPr>
          <w:rFonts w:ascii="David" w:hAnsi="David" w:cs="David"/>
          <w:sz w:val="24"/>
          <w:szCs w:val="24"/>
          <w:rtl/>
        </w:rPr>
        <w:t>ירושלים תשכ"ז, עמ' 128</w:t>
      </w:r>
      <w:r>
        <w:rPr>
          <w:rFonts w:ascii="David" w:hAnsi="David" w:cs="David"/>
          <w:sz w:val="24"/>
          <w:szCs w:val="24"/>
          <w:rtl/>
        </w:rPr>
        <w:t>–</w:t>
      </w:r>
      <w:r w:rsidRPr="00606BBF">
        <w:rPr>
          <w:rFonts w:ascii="David" w:hAnsi="David" w:cs="David"/>
          <w:sz w:val="24"/>
          <w:szCs w:val="24"/>
          <w:rtl/>
        </w:rPr>
        <w:t>132.</w:t>
      </w:r>
    </w:p>
  </w:footnote>
  <w:footnote w:id="149">
    <w:p w14:paraId="393834D2" w14:textId="100199E4" w:rsidR="00440C52" w:rsidRPr="00606BBF" w:rsidRDefault="00440C52" w:rsidP="0023553D">
      <w:pPr>
        <w:spacing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Pr>
          <w:rStyle w:val="ab"/>
          <w:rFonts w:asciiTheme="majorBidi" w:hAnsiTheme="majorBidi" w:cstheme="majorBidi" w:hint="cs"/>
          <w:i w:val="0"/>
          <w:iCs w:val="0"/>
          <w:sz w:val="24"/>
          <w:szCs w:val="24"/>
          <w:shd w:val="clear" w:color="auto" w:fill="FFFFFF"/>
          <w:rtl/>
        </w:rPr>
        <w:t xml:space="preserve"> </w:t>
      </w:r>
      <w:proofErr w:type="spellStart"/>
      <w:r w:rsidRPr="0023553D">
        <w:rPr>
          <w:rStyle w:val="ab"/>
          <w:rFonts w:asciiTheme="majorBidi" w:hAnsiTheme="majorBidi" w:cstheme="majorBidi"/>
          <w:i w:val="0"/>
          <w:iCs w:val="0"/>
          <w:sz w:val="24"/>
          <w:szCs w:val="24"/>
          <w:shd w:val="clear" w:color="auto" w:fill="FFFFFF"/>
        </w:rPr>
        <w:t>Yossef</w:t>
      </w:r>
      <w:proofErr w:type="spellEnd"/>
      <w:r w:rsidRPr="0023553D">
        <w:rPr>
          <w:rStyle w:val="ab"/>
          <w:rFonts w:asciiTheme="majorBidi" w:hAnsiTheme="majorBidi" w:cstheme="majorBidi"/>
          <w:i w:val="0"/>
          <w:iCs w:val="0"/>
          <w:sz w:val="24"/>
          <w:szCs w:val="24"/>
          <w:shd w:val="clear" w:color="auto" w:fill="FFFFFF"/>
        </w:rPr>
        <w:t xml:space="preserve"> Schwartz</w:t>
      </w:r>
      <w:r w:rsidRPr="0023553D">
        <w:rPr>
          <w:rFonts w:asciiTheme="majorBidi" w:hAnsiTheme="majorBidi" w:cstheme="majorBidi"/>
          <w:sz w:val="24"/>
          <w:szCs w:val="24"/>
        </w:rPr>
        <w:t xml:space="preserve">, ‘Cultural Identity in Transmission: Language, Science, and the Medical Profession in Thirteenth-Century Italy’, </w:t>
      </w:r>
      <w:r w:rsidRPr="0023553D">
        <w:rPr>
          <w:rFonts w:asciiTheme="majorBidi" w:hAnsiTheme="majorBidi" w:cstheme="majorBidi"/>
          <w:i/>
          <w:iCs/>
          <w:sz w:val="24"/>
          <w:szCs w:val="24"/>
        </w:rPr>
        <w:t>E</w:t>
      </w:r>
      <w:bookmarkStart w:id="49" w:name="OLE_LINK22"/>
      <w:bookmarkStart w:id="50" w:name="OLE_LINK23"/>
      <w:r w:rsidRPr="0023553D">
        <w:rPr>
          <w:rFonts w:asciiTheme="majorBidi" w:hAnsiTheme="majorBidi" w:cstheme="majorBidi"/>
          <w:i/>
          <w:iCs/>
          <w:sz w:val="24"/>
          <w:szCs w:val="24"/>
        </w:rPr>
        <w:t>ntangled Histories: Knowledge, Authority, and Jewish Culture in the Thirteenth Century</w:t>
      </w:r>
      <w:r w:rsidRPr="0023553D">
        <w:rPr>
          <w:rFonts w:asciiTheme="majorBidi" w:hAnsiTheme="majorBidi" w:cstheme="majorBidi"/>
          <w:sz w:val="24"/>
          <w:szCs w:val="24"/>
        </w:rPr>
        <w:t xml:space="preserve">, eds. </w:t>
      </w:r>
      <w:proofErr w:type="spellStart"/>
      <w:r w:rsidRPr="0023553D">
        <w:rPr>
          <w:rFonts w:asciiTheme="majorBidi" w:hAnsiTheme="majorBidi" w:cstheme="majorBidi"/>
          <w:sz w:val="24"/>
          <w:szCs w:val="24"/>
        </w:rPr>
        <w:t>Elisheva</w:t>
      </w:r>
      <w:proofErr w:type="spellEnd"/>
      <w:r w:rsidRPr="0023553D">
        <w:rPr>
          <w:rFonts w:asciiTheme="majorBidi" w:hAnsiTheme="majorBidi" w:cstheme="majorBidi"/>
          <w:sz w:val="24"/>
          <w:szCs w:val="24"/>
        </w:rPr>
        <w:t xml:space="preserve"> Baumgarten, Ruth </w:t>
      </w:r>
      <w:proofErr w:type="spellStart"/>
      <w:r w:rsidRPr="0023553D">
        <w:rPr>
          <w:rFonts w:asciiTheme="majorBidi" w:hAnsiTheme="majorBidi" w:cstheme="majorBidi"/>
          <w:sz w:val="24"/>
          <w:szCs w:val="24"/>
        </w:rPr>
        <w:t>Mazo</w:t>
      </w:r>
      <w:proofErr w:type="spellEnd"/>
      <w:r w:rsidRPr="0023553D">
        <w:rPr>
          <w:rFonts w:asciiTheme="majorBidi" w:hAnsiTheme="majorBidi" w:cstheme="majorBidi"/>
          <w:sz w:val="24"/>
          <w:szCs w:val="24"/>
        </w:rPr>
        <w:t xml:space="preserve"> </w:t>
      </w:r>
      <w:proofErr w:type="spellStart"/>
      <w:r w:rsidRPr="0023553D">
        <w:rPr>
          <w:rFonts w:asciiTheme="majorBidi" w:hAnsiTheme="majorBidi" w:cstheme="majorBidi"/>
          <w:sz w:val="24"/>
          <w:szCs w:val="24"/>
        </w:rPr>
        <w:t>Karras</w:t>
      </w:r>
      <w:proofErr w:type="spellEnd"/>
      <w:r w:rsidRPr="0023553D">
        <w:rPr>
          <w:rFonts w:asciiTheme="majorBidi" w:hAnsiTheme="majorBidi" w:cstheme="majorBidi"/>
          <w:sz w:val="24"/>
          <w:szCs w:val="24"/>
        </w:rPr>
        <w:t xml:space="preserve"> and Katelyn </w:t>
      </w:r>
      <w:proofErr w:type="spellStart"/>
      <w:r w:rsidRPr="0023553D">
        <w:rPr>
          <w:rFonts w:asciiTheme="majorBidi" w:hAnsiTheme="majorBidi" w:cstheme="majorBidi"/>
          <w:sz w:val="24"/>
          <w:szCs w:val="24"/>
        </w:rPr>
        <w:t>Mesler</w:t>
      </w:r>
      <w:bookmarkEnd w:id="49"/>
      <w:bookmarkEnd w:id="50"/>
      <w:proofErr w:type="spellEnd"/>
      <w:r w:rsidRPr="0023553D">
        <w:rPr>
          <w:rFonts w:asciiTheme="majorBidi" w:hAnsiTheme="majorBidi" w:cstheme="majorBidi"/>
          <w:sz w:val="24"/>
          <w:szCs w:val="24"/>
        </w:rPr>
        <w:t>, Philadelphia</w:t>
      </w:r>
      <w:r w:rsidR="0023553D">
        <w:rPr>
          <w:rFonts w:asciiTheme="majorBidi" w:hAnsiTheme="majorBidi" w:cstheme="majorBidi"/>
          <w:sz w:val="24"/>
          <w:szCs w:val="24"/>
        </w:rPr>
        <w:t xml:space="preserve"> </w:t>
      </w:r>
      <w:r w:rsidRPr="0023553D">
        <w:rPr>
          <w:rFonts w:asciiTheme="majorBidi" w:hAnsiTheme="majorBidi" w:cstheme="majorBidi"/>
          <w:sz w:val="24"/>
          <w:szCs w:val="24"/>
        </w:rPr>
        <w:t>2016, pp. 181–203</w:t>
      </w:r>
    </w:p>
  </w:footnote>
  <w:footnote w:id="150">
    <w:p w14:paraId="6515CAD6" w14:textId="5C81C6E1" w:rsidR="00440C52" w:rsidRPr="00606BBF" w:rsidRDefault="00440C52" w:rsidP="00606BBF">
      <w:pPr>
        <w:spacing w:after="0" w:line="480" w:lineRule="auto"/>
        <w:jc w:val="both"/>
        <w:rPr>
          <w:rFonts w:asciiTheme="majorBidi" w:hAnsiTheme="majorBidi" w:cstheme="majorBidi"/>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Theme="majorBidi" w:hAnsiTheme="majorBidi" w:cstheme="majorBidi"/>
          <w:sz w:val="24"/>
          <w:szCs w:val="24"/>
        </w:rPr>
        <w:t xml:space="preserve">John William Draper, </w:t>
      </w:r>
      <w:r w:rsidRPr="00606BBF">
        <w:rPr>
          <w:rFonts w:asciiTheme="majorBidi" w:hAnsiTheme="majorBidi" w:cstheme="majorBidi"/>
          <w:i/>
          <w:iCs/>
          <w:sz w:val="24"/>
          <w:szCs w:val="24"/>
        </w:rPr>
        <w:t xml:space="preserve">History of the Conflict between </w:t>
      </w:r>
      <w:proofErr w:type="spellStart"/>
      <w:r w:rsidRPr="00606BBF">
        <w:rPr>
          <w:rFonts w:asciiTheme="majorBidi" w:hAnsiTheme="majorBidi" w:cstheme="majorBidi"/>
          <w:i/>
          <w:iCs/>
          <w:sz w:val="24"/>
          <w:szCs w:val="24"/>
        </w:rPr>
        <w:t>Religionand</w:t>
      </w:r>
      <w:proofErr w:type="spellEnd"/>
      <w:r w:rsidRPr="00606BBF">
        <w:rPr>
          <w:rFonts w:asciiTheme="majorBidi" w:hAnsiTheme="majorBidi" w:cstheme="majorBidi"/>
          <w:i/>
          <w:iCs/>
          <w:sz w:val="24"/>
          <w:szCs w:val="24"/>
        </w:rPr>
        <w:t xml:space="preserve"> Science</w:t>
      </w:r>
      <w:r w:rsidRPr="00606BBF">
        <w:rPr>
          <w:rFonts w:asciiTheme="majorBidi" w:hAnsiTheme="majorBidi" w:cstheme="majorBidi"/>
          <w:sz w:val="24"/>
          <w:szCs w:val="24"/>
        </w:rPr>
        <w:t>, New York 1874, pp. 50</w:t>
      </w:r>
      <w:r>
        <w:rPr>
          <w:rFonts w:asciiTheme="majorBidi" w:hAnsiTheme="majorBidi" w:cstheme="majorBidi"/>
          <w:sz w:val="24"/>
          <w:szCs w:val="24"/>
        </w:rPr>
        <w:t>–</w:t>
      </w:r>
      <w:r w:rsidRPr="00606BBF">
        <w:rPr>
          <w:rFonts w:asciiTheme="majorBidi" w:hAnsiTheme="majorBidi" w:cstheme="majorBidi"/>
          <w:sz w:val="24"/>
          <w:szCs w:val="24"/>
        </w:rPr>
        <w:t>54</w:t>
      </w:r>
    </w:p>
  </w:footnote>
  <w:footnote w:id="151">
    <w:p w14:paraId="5E9DDB2D" w14:textId="2C35C7F2" w:rsidR="00440C52" w:rsidRPr="00606BBF" w:rsidRDefault="00440C52" w:rsidP="006B1DAB">
      <w:pPr>
        <w:pStyle w:val="a4"/>
        <w:spacing w:line="480" w:lineRule="auto"/>
        <w:jc w:val="both"/>
        <w:rPr>
          <w:rFonts w:asciiTheme="majorBidi" w:hAnsiTheme="majorBidi" w:cstheme="majorBidi"/>
          <w:sz w:val="24"/>
          <w:szCs w:val="24"/>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ראו לדוגמ</w:t>
      </w:r>
      <w:r>
        <w:rPr>
          <w:rFonts w:ascii="David" w:hAnsi="David" w:cs="David" w:hint="cs"/>
          <w:sz w:val="24"/>
          <w:szCs w:val="24"/>
          <w:rtl/>
        </w:rPr>
        <w:t>ה</w:t>
      </w:r>
      <w:r w:rsidRPr="00606BBF">
        <w:rPr>
          <w:rFonts w:ascii="David" w:hAnsi="David" w:cs="David" w:hint="cs"/>
          <w:sz w:val="24"/>
          <w:szCs w:val="24"/>
          <w:rtl/>
        </w:rPr>
        <w:t>:</w:t>
      </w:r>
      <w:r w:rsidRPr="00606BBF">
        <w:rPr>
          <w:rFonts w:asciiTheme="majorBidi" w:hAnsiTheme="majorBidi" w:cstheme="majorBidi" w:hint="cs"/>
          <w:sz w:val="24"/>
          <w:szCs w:val="24"/>
          <w:rtl/>
        </w:rPr>
        <w:t xml:space="preserve"> </w:t>
      </w:r>
      <w:r w:rsidRPr="00606BBF">
        <w:rPr>
          <w:rFonts w:asciiTheme="majorBidi" w:hAnsiTheme="majorBidi" w:cstheme="majorBidi"/>
          <w:i/>
          <w:iCs/>
          <w:sz w:val="24"/>
          <w:szCs w:val="24"/>
        </w:rPr>
        <w:t>Galileo Goes to Jail</w:t>
      </w:r>
      <w:r w:rsidRPr="00606BBF">
        <w:rPr>
          <w:rFonts w:asciiTheme="majorBidi" w:hAnsiTheme="majorBidi" w:cstheme="majorBidi"/>
          <w:sz w:val="24"/>
          <w:szCs w:val="24"/>
        </w:rPr>
        <w:t xml:space="preserve"> (above</w:t>
      </w:r>
      <w:r>
        <w:rPr>
          <w:rFonts w:asciiTheme="majorBidi" w:hAnsiTheme="majorBidi" w:cstheme="majorBidi"/>
          <w:sz w:val="24"/>
          <w:szCs w:val="24"/>
        </w:rPr>
        <w:t>, n. 13</w:t>
      </w:r>
      <w:r w:rsidRPr="00606BBF">
        <w:rPr>
          <w:rFonts w:asciiTheme="majorBidi" w:hAnsiTheme="majorBidi" w:cstheme="majorBidi"/>
          <w:sz w:val="24"/>
          <w:szCs w:val="24"/>
        </w:rPr>
        <w:t>)</w:t>
      </w:r>
    </w:p>
  </w:footnote>
  <w:footnote w:id="152">
    <w:p w14:paraId="64C823C0" w14:textId="61D819BB" w:rsidR="00440C52" w:rsidRPr="00606BBF" w:rsidRDefault="00440C52" w:rsidP="00606BBF">
      <w:pPr>
        <w:pStyle w:val="a4"/>
        <w:spacing w:line="480" w:lineRule="auto"/>
        <w:jc w:val="both"/>
        <w:rPr>
          <w:rFonts w:ascii="David" w:hAnsi="David" w:cs="David"/>
          <w:sz w:val="24"/>
          <w:szCs w:val="24"/>
          <w:rtl/>
        </w:rPr>
      </w:pPr>
      <w:r w:rsidRPr="00606BBF">
        <w:rPr>
          <w:rStyle w:val="a3"/>
          <w:rFonts w:asciiTheme="majorBidi" w:hAnsiTheme="majorBidi" w:cstheme="majorBidi"/>
          <w:sz w:val="24"/>
          <w:szCs w:val="24"/>
        </w:rPr>
        <w:footnoteRef/>
      </w:r>
      <w:r w:rsidRPr="00606BBF">
        <w:rPr>
          <w:rFonts w:asciiTheme="majorBidi" w:hAnsiTheme="majorBidi" w:cstheme="majorBidi"/>
          <w:sz w:val="24"/>
          <w:szCs w:val="24"/>
          <w:rtl/>
        </w:rPr>
        <w:t xml:space="preserve"> </w:t>
      </w:r>
      <w:r w:rsidRPr="00606BBF">
        <w:rPr>
          <w:rFonts w:ascii="David" w:hAnsi="David" w:cs="David"/>
          <w:sz w:val="24"/>
          <w:szCs w:val="24"/>
          <w:rtl/>
        </w:rPr>
        <w:t xml:space="preserve">דוד </w:t>
      </w:r>
      <w:proofErr w:type="spellStart"/>
      <w:r w:rsidRPr="00606BBF">
        <w:rPr>
          <w:rFonts w:ascii="David" w:hAnsi="David" w:cs="David"/>
          <w:sz w:val="24"/>
          <w:szCs w:val="24"/>
          <w:rtl/>
        </w:rPr>
        <w:t>סורוצקין</w:t>
      </w:r>
      <w:proofErr w:type="spellEnd"/>
      <w:r w:rsidRPr="00606BBF">
        <w:rPr>
          <w:rFonts w:ascii="David" w:hAnsi="David" w:cs="David"/>
          <w:sz w:val="24"/>
          <w:szCs w:val="24"/>
          <w:rtl/>
        </w:rPr>
        <w:t xml:space="preserve">, </w:t>
      </w:r>
      <w:r>
        <w:rPr>
          <w:rFonts w:ascii="David" w:hAnsi="David" w:cs="David" w:hint="cs"/>
          <w:sz w:val="24"/>
          <w:szCs w:val="24"/>
          <w:rtl/>
        </w:rPr>
        <w:t>'</w:t>
      </w:r>
      <w:r w:rsidRPr="00606BBF">
        <w:rPr>
          <w:rFonts w:ascii="David" w:hAnsi="David" w:cs="David"/>
          <w:sz w:val="24"/>
          <w:szCs w:val="24"/>
          <w:rtl/>
        </w:rPr>
        <w:t>יסודותיה של החילוניות היהודית</w:t>
      </w:r>
      <w:r>
        <w:rPr>
          <w:rFonts w:ascii="David" w:hAnsi="David" w:cs="David" w:hint="cs"/>
          <w:sz w:val="24"/>
          <w:szCs w:val="24"/>
          <w:rtl/>
        </w:rPr>
        <w:t>'</w:t>
      </w:r>
      <w:r w:rsidRPr="00606BBF">
        <w:rPr>
          <w:rFonts w:ascii="David" w:hAnsi="David" w:cs="David"/>
          <w:sz w:val="24"/>
          <w:szCs w:val="24"/>
          <w:rtl/>
        </w:rPr>
        <w:t>, תיאוריה וביקורת</w:t>
      </w:r>
      <w:r>
        <w:rPr>
          <w:rFonts w:ascii="David" w:hAnsi="David" w:cs="David" w:hint="cs"/>
          <w:sz w:val="24"/>
          <w:szCs w:val="24"/>
          <w:rtl/>
        </w:rPr>
        <w:t>,</w:t>
      </w:r>
      <w:r w:rsidRPr="00606BBF">
        <w:rPr>
          <w:rFonts w:ascii="David" w:hAnsi="David" w:cs="David"/>
          <w:sz w:val="24"/>
          <w:szCs w:val="24"/>
          <w:rtl/>
        </w:rPr>
        <w:t xml:space="preserve"> 42 (2014), עמ׳ 293</w:t>
      </w:r>
      <w:r>
        <w:rPr>
          <w:rFonts w:ascii="David" w:hAnsi="David" w:cs="David"/>
          <w:sz w:val="24"/>
          <w:szCs w:val="24"/>
          <w:rtl/>
        </w:rPr>
        <w:t>–</w:t>
      </w:r>
      <w:r w:rsidRPr="00606BBF">
        <w:rPr>
          <w:rFonts w:ascii="David" w:hAnsi="David" w:cs="David"/>
          <w:sz w:val="24"/>
          <w:szCs w:val="24"/>
          <w:rtl/>
        </w:rPr>
        <w:t>312.</w:t>
      </w:r>
    </w:p>
  </w:footnote>
  <w:footnote w:id="153">
    <w:p w14:paraId="50691512" w14:textId="64B70D0E" w:rsidR="0006747D" w:rsidRPr="0006747D" w:rsidRDefault="00440C52" w:rsidP="0023553D">
      <w:pPr>
        <w:spacing w:after="0" w:line="480" w:lineRule="auto"/>
        <w:jc w:val="both"/>
        <w:rPr>
          <w:rFonts w:asciiTheme="majorBidi" w:hAnsiTheme="majorBidi" w:cstheme="majorBidi"/>
          <w:b/>
          <w:bCs/>
          <w:sz w:val="24"/>
          <w:szCs w:val="24"/>
          <w:rtl/>
        </w:rPr>
      </w:pPr>
      <w:r w:rsidRPr="0023553D">
        <w:rPr>
          <w:rFonts w:ascii="David" w:hAnsi="David" w:cs="David"/>
          <w:sz w:val="24"/>
          <w:szCs w:val="24"/>
        </w:rPr>
        <w:t xml:space="preserve"> </w:t>
      </w:r>
      <w:r w:rsidRPr="0023553D">
        <w:rPr>
          <w:rStyle w:val="a3"/>
          <w:rFonts w:ascii="David" w:hAnsi="David" w:cs="David"/>
          <w:sz w:val="24"/>
          <w:szCs w:val="24"/>
        </w:rPr>
        <w:footnoteRef/>
      </w:r>
      <w:r w:rsidRPr="0023553D">
        <w:rPr>
          <w:rFonts w:ascii="David" w:hAnsi="David" w:cs="David"/>
          <w:sz w:val="24"/>
          <w:szCs w:val="24"/>
          <w:rtl/>
        </w:rPr>
        <w:t>ראו: פישר (לעיל</w:t>
      </w:r>
      <w:r w:rsidR="0023553D">
        <w:rPr>
          <w:rFonts w:ascii="David" w:hAnsi="David" w:cs="David" w:hint="cs"/>
          <w:sz w:val="24"/>
          <w:szCs w:val="24"/>
          <w:rtl/>
        </w:rPr>
        <w:t>,</w:t>
      </w:r>
      <w:r w:rsidRPr="0023553D">
        <w:rPr>
          <w:rFonts w:ascii="David" w:hAnsi="David" w:cs="David"/>
          <w:sz w:val="24"/>
          <w:szCs w:val="24"/>
          <w:rtl/>
        </w:rPr>
        <w:t xml:space="preserve"> הערה 16)</w:t>
      </w:r>
      <w:r w:rsidR="0023553D">
        <w:rPr>
          <w:rFonts w:ascii="David" w:hAnsi="David" w:cs="David" w:hint="cs"/>
          <w:sz w:val="24"/>
          <w:szCs w:val="24"/>
          <w:rtl/>
        </w:rPr>
        <w:t>.</w:t>
      </w:r>
      <w:r w:rsidRPr="0023553D">
        <w:rPr>
          <w:rFonts w:ascii="David" w:hAnsi="David" w:cs="David"/>
          <w:sz w:val="24"/>
          <w:szCs w:val="24"/>
          <w:rtl/>
        </w:rPr>
        <w:t xml:space="preserve"> לביקורת נוספת בסגנון זה בהקשריה של ההיסטוריה של המדעים</w:t>
      </w:r>
      <w:r w:rsidR="00611821">
        <w:rPr>
          <w:rFonts w:ascii="David" w:hAnsi="David" w:cs="David" w:hint="cs"/>
          <w:sz w:val="24"/>
          <w:szCs w:val="24"/>
          <w:rtl/>
        </w:rPr>
        <w:t xml:space="preserve"> </w:t>
      </w:r>
      <w:r w:rsidRPr="0023553D">
        <w:rPr>
          <w:rFonts w:ascii="David" w:hAnsi="David" w:cs="David"/>
          <w:sz w:val="24"/>
          <w:szCs w:val="24"/>
          <w:rtl/>
        </w:rPr>
        <w:t>ראו לדוגמ</w:t>
      </w:r>
      <w:r w:rsidR="0023553D">
        <w:rPr>
          <w:rFonts w:ascii="David" w:hAnsi="David" w:cs="David" w:hint="cs"/>
          <w:sz w:val="24"/>
          <w:szCs w:val="24"/>
          <w:rtl/>
        </w:rPr>
        <w:t>ה</w:t>
      </w:r>
      <w:r w:rsidRPr="0023553D">
        <w:rPr>
          <w:rFonts w:ascii="David" w:hAnsi="David" w:cs="David"/>
          <w:sz w:val="24"/>
          <w:szCs w:val="24"/>
          <w:rtl/>
        </w:rPr>
        <w:t>:</w:t>
      </w:r>
      <w:r w:rsidRPr="00606BBF">
        <w:rPr>
          <w:rFonts w:asciiTheme="majorBidi" w:hAnsiTheme="majorBidi" w:cstheme="majorBidi"/>
          <w:sz w:val="24"/>
          <w:szCs w:val="24"/>
          <w:rtl/>
        </w:rPr>
        <w:t xml:space="preserve"> </w:t>
      </w:r>
      <w:r w:rsidRPr="00606BBF">
        <w:rPr>
          <w:rFonts w:asciiTheme="majorBidi" w:hAnsiTheme="majorBidi" w:cstheme="majorBidi"/>
          <w:sz w:val="24"/>
          <w:szCs w:val="24"/>
        </w:rPr>
        <w:t xml:space="preserve">Matthew Stanley, </w:t>
      </w:r>
      <w:proofErr w:type="spellStart"/>
      <w:r w:rsidRPr="00606BBF">
        <w:rPr>
          <w:rFonts w:asciiTheme="majorBidi" w:hAnsiTheme="majorBidi" w:cstheme="majorBidi"/>
          <w:i/>
          <w:iCs/>
          <w:sz w:val="24"/>
          <w:szCs w:val="24"/>
        </w:rPr>
        <w:t>Huxley</w:t>
      </w:r>
      <w:r>
        <w:rPr>
          <w:rFonts w:asciiTheme="majorBidi" w:hAnsiTheme="majorBidi" w:cstheme="majorBidi"/>
          <w:i/>
          <w:iCs/>
          <w:sz w:val="24"/>
          <w:szCs w:val="24"/>
        </w:rPr>
        <w:t>ʼ</w:t>
      </w:r>
      <w:r w:rsidRPr="00606BBF">
        <w:rPr>
          <w:rFonts w:asciiTheme="majorBidi" w:hAnsiTheme="majorBidi" w:cstheme="majorBidi"/>
          <w:i/>
          <w:iCs/>
          <w:sz w:val="24"/>
          <w:szCs w:val="24"/>
        </w:rPr>
        <w:t>s</w:t>
      </w:r>
      <w:proofErr w:type="spellEnd"/>
      <w:r w:rsidRPr="00606BBF">
        <w:rPr>
          <w:rFonts w:asciiTheme="majorBidi" w:hAnsiTheme="majorBidi" w:cstheme="majorBidi"/>
          <w:i/>
          <w:iCs/>
          <w:sz w:val="24"/>
          <w:szCs w:val="24"/>
        </w:rPr>
        <w:t xml:space="preserve"> Church and </w:t>
      </w:r>
      <w:proofErr w:type="spellStart"/>
      <w:r w:rsidRPr="00606BBF">
        <w:rPr>
          <w:rFonts w:asciiTheme="majorBidi" w:hAnsiTheme="majorBidi" w:cstheme="majorBidi"/>
          <w:i/>
          <w:iCs/>
          <w:sz w:val="24"/>
          <w:szCs w:val="24"/>
        </w:rPr>
        <w:t>Maxwell</w:t>
      </w:r>
      <w:r>
        <w:rPr>
          <w:rFonts w:asciiTheme="majorBidi" w:hAnsiTheme="majorBidi" w:cstheme="majorBidi"/>
          <w:i/>
          <w:iCs/>
          <w:sz w:val="24"/>
          <w:szCs w:val="24"/>
        </w:rPr>
        <w:t>ʼ</w:t>
      </w:r>
      <w:r w:rsidRPr="00606BBF">
        <w:rPr>
          <w:rFonts w:asciiTheme="majorBidi" w:hAnsiTheme="majorBidi" w:cstheme="majorBidi"/>
          <w:i/>
          <w:iCs/>
          <w:sz w:val="24"/>
          <w:szCs w:val="24"/>
        </w:rPr>
        <w:t>s</w:t>
      </w:r>
      <w:proofErr w:type="spellEnd"/>
      <w:r w:rsidRPr="00606BBF">
        <w:rPr>
          <w:rFonts w:asciiTheme="majorBidi" w:hAnsiTheme="majorBidi" w:cstheme="majorBidi"/>
          <w:i/>
          <w:iCs/>
          <w:sz w:val="24"/>
          <w:szCs w:val="24"/>
        </w:rPr>
        <w:t xml:space="preserve"> Demon</w:t>
      </w:r>
      <w:r>
        <w:rPr>
          <w:rFonts w:asciiTheme="majorBidi" w:hAnsiTheme="majorBidi" w:cstheme="majorBidi"/>
          <w:i/>
          <w:iCs/>
          <w:sz w:val="24"/>
          <w:szCs w:val="24"/>
        </w:rPr>
        <w:t xml:space="preserve"> f</w:t>
      </w:r>
      <w:r w:rsidRPr="00606BBF">
        <w:rPr>
          <w:rFonts w:asciiTheme="majorBidi" w:hAnsiTheme="majorBidi" w:cstheme="majorBidi"/>
          <w:i/>
          <w:iCs/>
          <w:sz w:val="24"/>
          <w:szCs w:val="24"/>
        </w:rPr>
        <w:t>rom Theistic Science to Naturalistic Science</w:t>
      </w:r>
      <w:r w:rsidRPr="00606BBF">
        <w:rPr>
          <w:rFonts w:asciiTheme="majorBidi" w:hAnsiTheme="majorBidi" w:cstheme="majorBidi"/>
          <w:sz w:val="24"/>
          <w:szCs w:val="24"/>
        </w:rPr>
        <w:t>, Chicago 2014, pp. 242</w:t>
      </w:r>
      <w:r>
        <w:rPr>
          <w:rFonts w:asciiTheme="majorBidi" w:hAnsiTheme="majorBidi" w:cstheme="majorBidi"/>
          <w:sz w:val="24"/>
          <w:szCs w:val="24"/>
        </w:rPr>
        <w:t>–</w:t>
      </w:r>
      <w:r w:rsidRPr="00606BBF">
        <w:rPr>
          <w:rFonts w:asciiTheme="majorBidi" w:hAnsiTheme="majorBidi" w:cstheme="majorBidi"/>
          <w:sz w:val="24"/>
          <w:szCs w:val="24"/>
        </w:rPr>
        <w:t>270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B604C"/>
    <w:multiLevelType w:val="hybridMultilevel"/>
    <w:tmpl w:val="47ECA2BC"/>
    <w:lvl w:ilvl="0" w:tplc="E3444FD0">
      <w:start w:val="1"/>
      <w:numFmt w:val="hebrew1"/>
      <w:lvlText w:val="%1."/>
      <w:lvlJc w:val="left"/>
      <w:pPr>
        <w:ind w:left="7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jI1NDA3NDE3tTBX0lEKTi0uzszPAykwNagFAKJs7IctAAAA"/>
  </w:docVars>
  <w:rsids>
    <w:rsidRoot w:val="00B663FC"/>
    <w:rsid w:val="00000FE7"/>
    <w:rsid w:val="00002100"/>
    <w:rsid w:val="00002D0C"/>
    <w:rsid w:val="000038D1"/>
    <w:rsid w:val="00005A01"/>
    <w:rsid w:val="00005B82"/>
    <w:rsid w:val="0000629F"/>
    <w:rsid w:val="000071C1"/>
    <w:rsid w:val="00007BB2"/>
    <w:rsid w:val="00007F55"/>
    <w:rsid w:val="00010D47"/>
    <w:rsid w:val="0001118A"/>
    <w:rsid w:val="00011A63"/>
    <w:rsid w:val="000126AE"/>
    <w:rsid w:val="00014F8E"/>
    <w:rsid w:val="0001500E"/>
    <w:rsid w:val="0001760B"/>
    <w:rsid w:val="0002291B"/>
    <w:rsid w:val="000235AD"/>
    <w:rsid w:val="00024C31"/>
    <w:rsid w:val="00025825"/>
    <w:rsid w:val="00030129"/>
    <w:rsid w:val="00030437"/>
    <w:rsid w:val="0003110B"/>
    <w:rsid w:val="00033236"/>
    <w:rsid w:val="00033336"/>
    <w:rsid w:val="00034AFA"/>
    <w:rsid w:val="00035438"/>
    <w:rsid w:val="0003577A"/>
    <w:rsid w:val="000361C0"/>
    <w:rsid w:val="000361DA"/>
    <w:rsid w:val="00040D80"/>
    <w:rsid w:val="00041926"/>
    <w:rsid w:val="000436DA"/>
    <w:rsid w:val="000438C7"/>
    <w:rsid w:val="0004642D"/>
    <w:rsid w:val="000501AA"/>
    <w:rsid w:val="000513A3"/>
    <w:rsid w:val="00051EE3"/>
    <w:rsid w:val="00060B69"/>
    <w:rsid w:val="00060CC1"/>
    <w:rsid w:val="0006100D"/>
    <w:rsid w:val="00061167"/>
    <w:rsid w:val="0006159E"/>
    <w:rsid w:val="00062AE6"/>
    <w:rsid w:val="0006399C"/>
    <w:rsid w:val="00063D6D"/>
    <w:rsid w:val="00063FB1"/>
    <w:rsid w:val="00064C6E"/>
    <w:rsid w:val="000650F2"/>
    <w:rsid w:val="000669D6"/>
    <w:rsid w:val="0006747D"/>
    <w:rsid w:val="00070892"/>
    <w:rsid w:val="00070E0F"/>
    <w:rsid w:val="00071186"/>
    <w:rsid w:val="00072AF9"/>
    <w:rsid w:val="000734CF"/>
    <w:rsid w:val="00073A59"/>
    <w:rsid w:val="000743C3"/>
    <w:rsid w:val="0007549A"/>
    <w:rsid w:val="00076587"/>
    <w:rsid w:val="000779F4"/>
    <w:rsid w:val="000820E7"/>
    <w:rsid w:val="00083783"/>
    <w:rsid w:val="0008670D"/>
    <w:rsid w:val="00086948"/>
    <w:rsid w:val="00087237"/>
    <w:rsid w:val="00087CF2"/>
    <w:rsid w:val="00090159"/>
    <w:rsid w:val="00090396"/>
    <w:rsid w:val="00090A89"/>
    <w:rsid w:val="000911F1"/>
    <w:rsid w:val="00093D4F"/>
    <w:rsid w:val="00095333"/>
    <w:rsid w:val="000958E0"/>
    <w:rsid w:val="00095B9B"/>
    <w:rsid w:val="00097C68"/>
    <w:rsid w:val="000A1A41"/>
    <w:rsid w:val="000A21DA"/>
    <w:rsid w:val="000A323E"/>
    <w:rsid w:val="000A48C6"/>
    <w:rsid w:val="000A4E8D"/>
    <w:rsid w:val="000A528F"/>
    <w:rsid w:val="000A53D1"/>
    <w:rsid w:val="000A574F"/>
    <w:rsid w:val="000B17D7"/>
    <w:rsid w:val="000B27B5"/>
    <w:rsid w:val="000B35D9"/>
    <w:rsid w:val="000B3CA3"/>
    <w:rsid w:val="000B5D6E"/>
    <w:rsid w:val="000B5DF2"/>
    <w:rsid w:val="000B649A"/>
    <w:rsid w:val="000B7ABD"/>
    <w:rsid w:val="000B7EDA"/>
    <w:rsid w:val="000C083C"/>
    <w:rsid w:val="000C1DC0"/>
    <w:rsid w:val="000C26AA"/>
    <w:rsid w:val="000C3154"/>
    <w:rsid w:val="000C3240"/>
    <w:rsid w:val="000C386E"/>
    <w:rsid w:val="000C3C4E"/>
    <w:rsid w:val="000C4706"/>
    <w:rsid w:val="000D027D"/>
    <w:rsid w:val="000D02D9"/>
    <w:rsid w:val="000D1A54"/>
    <w:rsid w:val="000D1F36"/>
    <w:rsid w:val="000D2A40"/>
    <w:rsid w:val="000D30A9"/>
    <w:rsid w:val="000D33CE"/>
    <w:rsid w:val="000D3D9D"/>
    <w:rsid w:val="000D490C"/>
    <w:rsid w:val="000D5AD1"/>
    <w:rsid w:val="000D5DCC"/>
    <w:rsid w:val="000D6218"/>
    <w:rsid w:val="000E00F0"/>
    <w:rsid w:val="000E0332"/>
    <w:rsid w:val="000E12B0"/>
    <w:rsid w:val="000E12FA"/>
    <w:rsid w:val="000E3119"/>
    <w:rsid w:val="000E38AD"/>
    <w:rsid w:val="000E3CAC"/>
    <w:rsid w:val="000E40BD"/>
    <w:rsid w:val="000E4152"/>
    <w:rsid w:val="000E42D6"/>
    <w:rsid w:val="000E453B"/>
    <w:rsid w:val="000E5AEB"/>
    <w:rsid w:val="000E5C37"/>
    <w:rsid w:val="000E5C93"/>
    <w:rsid w:val="000E5DB9"/>
    <w:rsid w:val="000E7BFE"/>
    <w:rsid w:val="000F019B"/>
    <w:rsid w:val="000F022E"/>
    <w:rsid w:val="000F0F6F"/>
    <w:rsid w:val="000F19A0"/>
    <w:rsid w:val="000F3014"/>
    <w:rsid w:val="000F3A3E"/>
    <w:rsid w:val="000F52D7"/>
    <w:rsid w:val="000F5813"/>
    <w:rsid w:val="000F5C25"/>
    <w:rsid w:val="000F7C18"/>
    <w:rsid w:val="000F7D61"/>
    <w:rsid w:val="0010007B"/>
    <w:rsid w:val="0010133B"/>
    <w:rsid w:val="0010320B"/>
    <w:rsid w:val="00103B75"/>
    <w:rsid w:val="00103BCA"/>
    <w:rsid w:val="00103CD2"/>
    <w:rsid w:val="00104FCF"/>
    <w:rsid w:val="0010551B"/>
    <w:rsid w:val="00107168"/>
    <w:rsid w:val="00107A22"/>
    <w:rsid w:val="00110081"/>
    <w:rsid w:val="00110B2B"/>
    <w:rsid w:val="00110B9E"/>
    <w:rsid w:val="001114FD"/>
    <w:rsid w:val="00111DCB"/>
    <w:rsid w:val="00112B6C"/>
    <w:rsid w:val="00112C98"/>
    <w:rsid w:val="001137F1"/>
    <w:rsid w:val="00113BC2"/>
    <w:rsid w:val="00113E42"/>
    <w:rsid w:val="00114083"/>
    <w:rsid w:val="001147B0"/>
    <w:rsid w:val="00115C74"/>
    <w:rsid w:val="00116635"/>
    <w:rsid w:val="00116782"/>
    <w:rsid w:val="001174EA"/>
    <w:rsid w:val="00117F2B"/>
    <w:rsid w:val="00121654"/>
    <w:rsid w:val="001235BB"/>
    <w:rsid w:val="00124BD5"/>
    <w:rsid w:val="00130A60"/>
    <w:rsid w:val="00132F67"/>
    <w:rsid w:val="00132FE9"/>
    <w:rsid w:val="001330F5"/>
    <w:rsid w:val="00135A8E"/>
    <w:rsid w:val="00136DEA"/>
    <w:rsid w:val="0013742D"/>
    <w:rsid w:val="00141B48"/>
    <w:rsid w:val="00142295"/>
    <w:rsid w:val="00142428"/>
    <w:rsid w:val="00142460"/>
    <w:rsid w:val="00143384"/>
    <w:rsid w:val="001464EE"/>
    <w:rsid w:val="00147B8A"/>
    <w:rsid w:val="00150319"/>
    <w:rsid w:val="0015077C"/>
    <w:rsid w:val="00150A22"/>
    <w:rsid w:val="00151AFC"/>
    <w:rsid w:val="00152014"/>
    <w:rsid w:val="00153000"/>
    <w:rsid w:val="00153AE3"/>
    <w:rsid w:val="00153BCD"/>
    <w:rsid w:val="00155FCB"/>
    <w:rsid w:val="00156BCC"/>
    <w:rsid w:val="00157770"/>
    <w:rsid w:val="00157CCB"/>
    <w:rsid w:val="00160BFF"/>
    <w:rsid w:val="0016290F"/>
    <w:rsid w:val="00162DA9"/>
    <w:rsid w:val="0016412F"/>
    <w:rsid w:val="001659F4"/>
    <w:rsid w:val="00165A35"/>
    <w:rsid w:val="00165AF7"/>
    <w:rsid w:val="001672B7"/>
    <w:rsid w:val="0017214B"/>
    <w:rsid w:val="00172301"/>
    <w:rsid w:val="001766CC"/>
    <w:rsid w:val="001771CA"/>
    <w:rsid w:val="001772C2"/>
    <w:rsid w:val="00177798"/>
    <w:rsid w:val="0017780D"/>
    <w:rsid w:val="001808BB"/>
    <w:rsid w:val="00180CBA"/>
    <w:rsid w:val="001813DA"/>
    <w:rsid w:val="001818F3"/>
    <w:rsid w:val="001821A3"/>
    <w:rsid w:val="001840F4"/>
    <w:rsid w:val="0018421D"/>
    <w:rsid w:val="001861A8"/>
    <w:rsid w:val="001877EA"/>
    <w:rsid w:val="00190418"/>
    <w:rsid w:val="001921A0"/>
    <w:rsid w:val="0019508D"/>
    <w:rsid w:val="001962E3"/>
    <w:rsid w:val="00196C1B"/>
    <w:rsid w:val="00197BDF"/>
    <w:rsid w:val="00197F68"/>
    <w:rsid w:val="001A0FD1"/>
    <w:rsid w:val="001A27B4"/>
    <w:rsid w:val="001A39A7"/>
    <w:rsid w:val="001A3D3C"/>
    <w:rsid w:val="001A3F59"/>
    <w:rsid w:val="001A4383"/>
    <w:rsid w:val="001A46BF"/>
    <w:rsid w:val="001A4D17"/>
    <w:rsid w:val="001A4E17"/>
    <w:rsid w:val="001A589C"/>
    <w:rsid w:val="001A602F"/>
    <w:rsid w:val="001A63A1"/>
    <w:rsid w:val="001A738B"/>
    <w:rsid w:val="001A7996"/>
    <w:rsid w:val="001A7F5C"/>
    <w:rsid w:val="001B0697"/>
    <w:rsid w:val="001B33C6"/>
    <w:rsid w:val="001B38CC"/>
    <w:rsid w:val="001B4041"/>
    <w:rsid w:val="001B42F1"/>
    <w:rsid w:val="001B4485"/>
    <w:rsid w:val="001B480F"/>
    <w:rsid w:val="001B78AA"/>
    <w:rsid w:val="001C27BC"/>
    <w:rsid w:val="001C2881"/>
    <w:rsid w:val="001C4BD4"/>
    <w:rsid w:val="001C56A6"/>
    <w:rsid w:val="001C5B05"/>
    <w:rsid w:val="001C751A"/>
    <w:rsid w:val="001C7B88"/>
    <w:rsid w:val="001C7D70"/>
    <w:rsid w:val="001D0B8E"/>
    <w:rsid w:val="001D2402"/>
    <w:rsid w:val="001D2C6C"/>
    <w:rsid w:val="001D473D"/>
    <w:rsid w:val="001D4DAB"/>
    <w:rsid w:val="001D595F"/>
    <w:rsid w:val="001D7AC6"/>
    <w:rsid w:val="001E0D10"/>
    <w:rsid w:val="001E1AEA"/>
    <w:rsid w:val="001E331F"/>
    <w:rsid w:val="001E33D1"/>
    <w:rsid w:val="001E68D4"/>
    <w:rsid w:val="001E77BD"/>
    <w:rsid w:val="001E784C"/>
    <w:rsid w:val="001E7D07"/>
    <w:rsid w:val="001F0070"/>
    <w:rsid w:val="001F07D0"/>
    <w:rsid w:val="001F07E2"/>
    <w:rsid w:val="001F0848"/>
    <w:rsid w:val="001F0AD4"/>
    <w:rsid w:val="001F1667"/>
    <w:rsid w:val="001F1FAB"/>
    <w:rsid w:val="001F3459"/>
    <w:rsid w:val="001F42C2"/>
    <w:rsid w:val="00200F61"/>
    <w:rsid w:val="002025EA"/>
    <w:rsid w:val="00204B6E"/>
    <w:rsid w:val="00204DFD"/>
    <w:rsid w:val="00205966"/>
    <w:rsid w:val="00205AE2"/>
    <w:rsid w:val="002061A7"/>
    <w:rsid w:val="00206A53"/>
    <w:rsid w:val="00207772"/>
    <w:rsid w:val="0021465F"/>
    <w:rsid w:val="00215716"/>
    <w:rsid w:val="00216233"/>
    <w:rsid w:val="002203AD"/>
    <w:rsid w:val="00220C02"/>
    <w:rsid w:val="00222AEF"/>
    <w:rsid w:val="00224D9C"/>
    <w:rsid w:val="00225563"/>
    <w:rsid w:val="00226102"/>
    <w:rsid w:val="002267D0"/>
    <w:rsid w:val="00226F3A"/>
    <w:rsid w:val="002270A2"/>
    <w:rsid w:val="002271D0"/>
    <w:rsid w:val="0022783A"/>
    <w:rsid w:val="00230948"/>
    <w:rsid w:val="00230B20"/>
    <w:rsid w:val="00233580"/>
    <w:rsid w:val="0023421D"/>
    <w:rsid w:val="0023424A"/>
    <w:rsid w:val="00234762"/>
    <w:rsid w:val="00235514"/>
    <w:rsid w:val="0023553D"/>
    <w:rsid w:val="0023555D"/>
    <w:rsid w:val="00235B30"/>
    <w:rsid w:val="002361A8"/>
    <w:rsid w:val="00236472"/>
    <w:rsid w:val="00237BEA"/>
    <w:rsid w:val="00240917"/>
    <w:rsid w:val="002409AC"/>
    <w:rsid w:val="00242D6C"/>
    <w:rsid w:val="00244522"/>
    <w:rsid w:val="00247F82"/>
    <w:rsid w:val="002501AF"/>
    <w:rsid w:val="002507F9"/>
    <w:rsid w:val="00250B30"/>
    <w:rsid w:val="00250C05"/>
    <w:rsid w:val="00250D5C"/>
    <w:rsid w:val="00250E36"/>
    <w:rsid w:val="00253083"/>
    <w:rsid w:val="002536C6"/>
    <w:rsid w:val="002542A9"/>
    <w:rsid w:val="002548D9"/>
    <w:rsid w:val="00254DF9"/>
    <w:rsid w:val="00254F39"/>
    <w:rsid w:val="002577B8"/>
    <w:rsid w:val="00260EAA"/>
    <w:rsid w:val="0026183E"/>
    <w:rsid w:val="00262FF9"/>
    <w:rsid w:val="00263395"/>
    <w:rsid w:val="00264172"/>
    <w:rsid w:val="00264D29"/>
    <w:rsid w:val="00265C8E"/>
    <w:rsid w:val="0027066F"/>
    <w:rsid w:val="00270D3E"/>
    <w:rsid w:val="00271700"/>
    <w:rsid w:val="00275A61"/>
    <w:rsid w:val="00277022"/>
    <w:rsid w:val="002801B7"/>
    <w:rsid w:val="00280648"/>
    <w:rsid w:val="00280940"/>
    <w:rsid w:val="002817D4"/>
    <w:rsid w:val="00283012"/>
    <w:rsid w:val="002834B4"/>
    <w:rsid w:val="0028405E"/>
    <w:rsid w:val="00284409"/>
    <w:rsid w:val="002855DF"/>
    <w:rsid w:val="00286DA2"/>
    <w:rsid w:val="00286EC9"/>
    <w:rsid w:val="00287265"/>
    <w:rsid w:val="00287C18"/>
    <w:rsid w:val="00290E35"/>
    <w:rsid w:val="00291B9C"/>
    <w:rsid w:val="00291C03"/>
    <w:rsid w:val="00293395"/>
    <w:rsid w:val="00293C7D"/>
    <w:rsid w:val="00294F2A"/>
    <w:rsid w:val="00296337"/>
    <w:rsid w:val="00296675"/>
    <w:rsid w:val="00296BD3"/>
    <w:rsid w:val="002A08BC"/>
    <w:rsid w:val="002A0DB0"/>
    <w:rsid w:val="002A25DD"/>
    <w:rsid w:val="002A3373"/>
    <w:rsid w:val="002A398A"/>
    <w:rsid w:val="002A4040"/>
    <w:rsid w:val="002A659B"/>
    <w:rsid w:val="002A6B14"/>
    <w:rsid w:val="002A7048"/>
    <w:rsid w:val="002B0464"/>
    <w:rsid w:val="002B2443"/>
    <w:rsid w:val="002B24EA"/>
    <w:rsid w:val="002B3D78"/>
    <w:rsid w:val="002B6469"/>
    <w:rsid w:val="002B66E2"/>
    <w:rsid w:val="002B6A23"/>
    <w:rsid w:val="002B7E36"/>
    <w:rsid w:val="002C0197"/>
    <w:rsid w:val="002C0877"/>
    <w:rsid w:val="002C25F3"/>
    <w:rsid w:val="002C4149"/>
    <w:rsid w:val="002C5EB8"/>
    <w:rsid w:val="002C6814"/>
    <w:rsid w:val="002C76A4"/>
    <w:rsid w:val="002C76AF"/>
    <w:rsid w:val="002D0C4E"/>
    <w:rsid w:val="002D0F21"/>
    <w:rsid w:val="002D2CBF"/>
    <w:rsid w:val="002D4047"/>
    <w:rsid w:val="002D49E3"/>
    <w:rsid w:val="002D5B44"/>
    <w:rsid w:val="002E06D9"/>
    <w:rsid w:val="002E1B94"/>
    <w:rsid w:val="002E2464"/>
    <w:rsid w:val="002E328F"/>
    <w:rsid w:val="002E4320"/>
    <w:rsid w:val="002E4B45"/>
    <w:rsid w:val="002E4E76"/>
    <w:rsid w:val="002E6B83"/>
    <w:rsid w:val="002F0428"/>
    <w:rsid w:val="002F10C8"/>
    <w:rsid w:val="002F1634"/>
    <w:rsid w:val="002F283D"/>
    <w:rsid w:val="002F2C30"/>
    <w:rsid w:val="002F2F15"/>
    <w:rsid w:val="002F31AD"/>
    <w:rsid w:val="002F4F7C"/>
    <w:rsid w:val="002F577C"/>
    <w:rsid w:val="002F5871"/>
    <w:rsid w:val="002F5E46"/>
    <w:rsid w:val="0030000B"/>
    <w:rsid w:val="00300731"/>
    <w:rsid w:val="00301117"/>
    <w:rsid w:val="003027AB"/>
    <w:rsid w:val="00302ADA"/>
    <w:rsid w:val="00302D90"/>
    <w:rsid w:val="00303470"/>
    <w:rsid w:val="003044E7"/>
    <w:rsid w:val="00305000"/>
    <w:rsid w:val="00306375"/>
    <w:rsid w:val="0030691B"/>
    <w:rsid w:val="003105AC"/>
    <w:rsid w:val="003106B7"/>
    <w:rsid w:val="00311560"/>
    <w:rsid w:val="00312081"/>
    <w:rsid w:val="00312B27"/>
    <w:rsid w:val="00313FC4"/>
    <w:rsid w:val="00314569"/>
    <w:rsid w:val="00317236"/>
    <w:rsid w:val="00320A12"/>
    <w:rsid w:val="003229F8"/>
    <w:rsid w:val="0032382D"/>
    <w:rsid w:val="003243DC"/>
    <w:rsid w:val="00324AFF"/>
    <w:rsid w:val="00324DEB"/>
    <w:rsid w:val="00325478"/>
    <w:rsid w:val="003256E4"/>
    <w:rsid w:val="00325975"/>
    <w:rsid w:val="00326015"/>
    <w:rsid w:val="00327527"/>
    <w:rsid w:val="003303F9"/>
    <w:rsid w:val="00331088"/>
    <w:rsid w:val="003316C2"/>
    <w:rsid w:val="00331CFA"/>
    <w:rsid w:val="00331F12"/>
    <w:rsid w:val="00334C04"/>
    <w:rsid w:val="00335946"/>
    <w:rsid w:val="003366AE"/>
    <w:rsid w:val="0034164E"/>
    <w:rsid w:val="00341E66"/>
    <w:rsid w:val="00343849"/>
    <w:rsid w:val="00344926"/>
    <w:rsid w:val="00345609"/>
    <w:rsid w:val="0034569D"/>
    <w:rsid w:val="0034579B"/>
    <w:rsid w:val="003479A6"/>
    <w:rsid w:val="00350BFC"/>
    <w:rsid w:val="003511C6"/>
    <w:rsid w:val="00351941"/>
    <w:rsid w:val="00351BC5"/>
    <w:rsid w:val="00352C80"/>
    <w:rsid w:val="00353631"/>
    <w:rsid w:val="00354036"/>
    <w:rsid w:val="00356C63"/>
    <w:rsid w:val="003575CD"/>
    <w:rsid w:val="00362330"/>
    <w:rsid w:val="00362489"/>
    <w:rsid w:val="00362A23"/>
    <w:rsid w:val="00363860"/>
    <w:rsid w:val="003644DF"/>
    <w:rsid w:val="00364ECF"/>
    <w:rsid w:val="00365812"/>
    <w:rsid w:val="00365ECC"/>
    <w:rsid w:val="003669FA"/>
    <w:rsid w:val="003670C5"/>
    <w:rsid w:val="003670CA"/>
    <w:rsid w:val="0036752F"/>
    <w:rsid w:val="0036753B"/>
    <w:rsid w:val="003716D5"/>
    <w:rsid w:val="003730B7"/>
    <w:rsid w:val="003731DF"/>
    <w:rsid w:val="0037364B"/>
    <w:rsid w:val="0037535F"/>
    <w:rsid w:val="003773D1"/>
    <w:rsid w:val="003802BD"/>
    <w:rsid w:val="00381BB7"/>
    <w:rsid w:val="00383033"/>
    <w:rsid w:val="003840C5"/>
    <w:rsid w:val="00386B74"/>
    <w:rsid w:val="00386DB2"/>
    <w:rsid w:val="00390CEE"/>
    <w:rsid w:val="0039242B"/>
    <w:rsid w:val="00392966"/>
    <w:rsid w:val="003943A2"/>
    <w:rsid w:val="00394B54"/>
    <w:rsid w:val="00395A0C"/>
    <w:rsid w:val="003960DC"/>
    <w:rsid w:val="003A041A"/>
    <w:rsid w:val="003A1506"/>
    <w:rsid w:val="003A1CEF"/>
    <w:rsid w:val="003A48D6"/>
    <w:rsid w:val="003A54A3"/>
    <w:rsid w:val="003A5648"/>
    <w:rsid w:val="003A6172"/>
    <w:rsid w:val="003A6E13"/>
    <w:rsid w:val="003B00E0"/>
    <w:rsid w:val="003B06C6"/>
    <w:rsid w:val="003B07E2"/>
    <w:rsid w:val="003B1DD1"/>
    <w:rsid w:val="003B335D"/>
    <w:rsid w:val="003B5556"/>
    <w:rsid w:val="003B60EC"/>
    <w:rsid w:val="003B6E14"/>
    <w:rsid w:val="003B7690"/>
    <w:rsid w:val="003B7D3A"/>
    <w:rsid w:val="003C2C01"/>
    <w:rsid w:val="003C31F8"/>
    <w:rsid w:val="003C3286"/>
    <w:rsid w:val="003C4F69"/>
    <w:rsid w:val="003C5C26"/>
    <w:rsid w:val="003C6758"/>
    <w:rsid w:val="003C7447"/>
    <w:rsid w:val="003D0066"/>
    <w:rsid w:val="003D0510"/>
    <w:rsid w:val="003D27A7"/>
    <w:rsid w:val="003D3917"/>
    <w:rsid w:val="003D4366"/>
    <w:rsid w:val="003D5039"/>
    <w:rsid w:val="003D530A"/>
    <w:rsid w:val="003D591C"/>
    <w:rsid w:val="003D6974"/>
    <w:rsid w:val="003D72B9"/>
    <w:rsid w:val="003E0003"/>
    <w:rsid w:val="003E013D"/>
    <w:rsid w:val="003E1181"/>
    <w:rsid w:val="003E1D5F"/>
    <w:rsid w:val="003E3E80"/>
    <w:rsid w:val="003E4965"/>
    <w:rsid w:val="003E5C39"/>
    <w:rsid w:val="003E6791"/>
    <w:rsid w:val="003E726A"/>
    <w:rsid w:val="003F032E"/>
    <w:rsid w:val="003F0517"/>
    <w:rsid w:val="003F2A5B"/>
    <w:rsid w:val="003F370A"/>
    <w:rsid w:val="003F50F8"/>
    <w:rsid w:val="003F55BB"/>
    <w:rsid w:val="003F5B39"/>
    <w:rsid w:val="003F5CC4"/>
    <w:rsid w:val="003F5DA7"/>
    <w:rsid w:val="003F6BE5"/>
    <w:rsid w:val="003F7EF2"/>
    <w:rsid w:val="0040005B"/>
    <w:rsid w:val="00400090"/>
    <w:rsid w:val="004013C9"/>
    <w:rsid w:val="004026C1"/>
    <w:rsid w:val="004029F9"/>
    <w:rsid w:val="00403934"/>
    <w:rsid w:val="0040615C"/>
    <w:rsid w:val="00406C78"/>
    <w:rsid w:val="00407161"/>
    <w:rsid w:val="0040798C"/>
    <w:rsid w:val="00410197"/>
    <w:rsid w:val="00410A3B"/>
    <w:rsid w:val="004113C8"/>
    <w:rsid w:val="004119B8"/>
    <w:rsid w:val="00412484"/>
    <w:rsid w:val="00412FA8"/>
    <w:rsid w:val="004139A3"/>
    <w:rsid w:val="00414807"/>
    <w:rsid w:val="00415BA4"/>
    <w:rsid w:val="00416E97"/>
    <w:rsid w:val="00417416"/>
    <w:rsid w:val="004227FA"/>
    <w:rsid w:val="0042363B"/>
    <w:rsid w:val="00423850"/>
    <w:rsid w:val="0042461E"/>
    <w:rsid w:val="004247E7"/>
    <w:rsid w:val="0042485C"/>
    <w:rsid w:val="004272EA"/>
    <w:rsid w:val="00427B24"/>
    <w:rsid w:val="00427CEE"/>
    <w:rsid w:val="00427D65"/>
    <w:rsid w:val="004314D4"/>
    <w:rsid w:val="00431D0E"/>
    <w:rsid w:val="004332C7"/>
    <w:rsid w:val="00433ECA"/>
    <w:rsid w:val="0043468F"/>
    <w:rsid w:val="00435940"/>
    <w:rsid w:val="004369E1"/>
    <w:rsid w:val="004400D7"/>
    <w:rsid w:val="00440C52"/>
    <w:rsid w:val="00445239"/>
    <w:rsid w:val="0044525E"/>
    <w:rsid w:val="00446D83"/>
    <w:rsid w:val="00447090"/>
    <w:rsid w:val="00447A85"/>
    <w:rsid w:val="004501FF"/>
    <w:rsid w:val="00451828"/>
    <w:rsid w:val="004524D9"/>
    <w:rsid w:val="00453382"/>
    <w:rsid w:val="004570ED"/>
    <w:rsid w:val="00457703"/>
    <w:rsid w:val="00460079"/>
    <w:rsid w:val="004616B3"/>
    <w:rsid w:val="00461CB9"/>
    <w:rsid w:val="004629AD"/>
    <w:rsid w:val="00462EA6"/>
    <w:rsid w:val="004636ED"/>
    <w:rsid w:val="0046472A"/>
    <w:rsid w:val="00466D74"/>
    <w:rsid w:val="00466E19"/>
    <w:rsid w:val="0046705C"/>
    <w:rsid w:val="00467813"/>
    <w:rsid w:val="00472FFD"/>
    <w:rsid w:val="00473EDA"/>
    <w:rsid w:val="00474A63"/>
    <w:rsid w:val="00474DE8"/>
    <w:rsid w:val="00475C3B"/>
    <w:rsid w:val="00475CDC"/>
    <w:rsid w:val="0047684B"/>
    <w:rsid w:val="00477D28"/>
    <w:rsid w:val="00480A7F"/>
    <w:rsid w:val="0048399F"/>
    <w:rsid w:val="00483D79"/>
    <w:rsid w:val="00486CF9"/>
    <w:rsid w:val="00491E98"/>
    <w:rsid w:val="004926EC"/>
    <w:rsid w:val="00492D93"/>
    <w:rsid w:val="00494E06"/>
    <w:rsid w:val="00495A86"/>
    <w:rsid w:val="004962E5"/>
    <w:rsid w:val="00496B14"/>
    <w:rsid w:val="00497483"/>
    <w:rsid w:val="0049798F"/>
    <w:rsid w:val="004A167A"/>
    <w:rsid w:val="004A16FD"/>
    <w:rsid w:val="004A41F7"/>
    <w:rsid w:val="004A7795"/>
    <w:rsid w:val="004B01EA"/>
    <w:rsid w:val="004B0CE2"/>
    <w:rsid w:val="004B0DFD"/>
    <w:rsid w:val="004B133D"/>
    <w:rsid w:val="004B31DB"/>
    <w:rsid w:val="004B362B"/>
    <w:rsid w:val="004B4BF9"/>
    <w:rsid w:val="004B582F"/>
    <w:rsid w:val="004B59AB"/>
    <w:rsid w:val="004B6F8F"/>
    <w:rsid w:val="004B76F6"/>
    <w:rsid w:val="004C022F"/>
    <w:rsid w:val="004C37FD"/>
    <w:rsid w:val="004C3B97"/>
    <w:rsid w:val="004C47AE"/>
    <w:rsid w:val="004C6A19"/>
    <w:rsid w:val="004C6CBB"/>
    <w:rsid w:val="004C7A9D"/>
    <w:rsid w:val="004D1972"/>
    <w:rsid w:val="004D1DD5"/>
    <w:rsid w:val="004D24CD"/>
    <w:rsid w:val="004D5391"/>
    <w:rsid w:val="004D5F07"/>
    <w:rsid w:val="004D6C76"/>
    <w:rsid w:val="004D7685"/>
    <w:rsid w:val="004E2B70"/>
    <w:rsid w:val="004E4943"/>
    <w:rsid w:val="004E69CD"/>
    <w:rsid w:val="004E7A3A"/>
    <w:rsid w:val="004F0DB4"/>
    <w:rsid w:val="004F1ECF"/>
    <w:rsid w:val="004F2E38"/>
    <w:rsid w:val="004F3B2D"/>
    <w:rsid w:val="004F47F4"/>
    <w:rsid w:val="00500564"/>
    <w:rsid w:val="00500983"/>
    <w:rsid w:val="00500B4A"/>
    <w:rsid w:val="005022A3"/>
    <w:rsid w:val="00506250"/>
    <w:rsid w:val="0050631F"/>
    <w:rsid w:val="00507115"/>
    <w:rsid w:val="00510738"/>
    <w:rsid w:val="00511AB7"/>
    <w:rsid w:val="00513D58"/>
    <w:rsid w:val="00514EEA"/>
    <w:rsid w:val="00520C07"/>
    <w:rsid w:val="00521169"/>
    <w:rsid w:val="00523E81"/>
    <w:rsid w:val="00526ADD"/>
    <w:rsid w:val="00527A7D"/>
    <w:rsid w:val="00527F78"/>
    <w:rsid w:val="00530780"/>
    <w:rsid w:val="00531521"/>
    <w:rsid w:val="005324A9"/>
    <w:rsid w:val="005361FB"/>
    <w:rsid w:val="00537615"/>
    <w:rsid w:val="00537819"/>
    <w:rsid w:val="005403DE"/>
    <w:rsid w:val="0054286D"/>
    <w:rsid w:val="00542AE6"/>
    <w:rsid w:val="005433F5"/>
    <w:rsid w:val="00543623"/>
    <w:rsid w:val="005436BF"/>
    <w:rsid w:val="00544066"/>
    <w:rsid w:val="00545DD1"/>
    <w:rsid w:val="00546DA9"/>
    <w:rsid w:val="005471B4"/>
    <w:rsid w:val="00547971"/>
    <w:rsid w:val="005506C2"/>
    <w:rsid w:val="00551165"/>
    <w:rsid w:val="00551584"/>
    <w:rsid w:val="00554C6E"/>
    <w:rsid w:val="00554DFA"/>
    <w:rsid w:val="005557F5"/>
    <w:rsid w:val="00560782"/>
    <w:rsid w:val="00563F7D"/>
    <w:rsid w:val="00564EF5"/>
    <w:rsid w:val="00565F9E"/>
    <w:rsid w:val="00567D1B"/>
    <w:rsid w:val="0057104E"/>
    <w:rsid w:val="00571557"/>
    <w:rsid w:val="00571BD0"/>
    <w:rsid w:val="005738A3"/>
    <w:rsid w:val="005739F2"/>
    <w:rsid w:val="00573B8B"/>
    <w:rsid w:val="00574494"/>
    <w:rsid w:val="00575EC8"/>
    <w:rsid w:val="00576173"/>
    <w:rsid w:val="0058071B"/>
    <w:rsid w:val="00581C9F"/>
    <w:rsid w:val="0058200B"/>
    <w:rsid w:val="00584EF3"/>
    <w:rsid w:val="00585FCF"/>
    <w:rsid w:val="005866EF"/>
    <w:rsid w:val="00586DA1"/>
    <w:rsid w:val="00586E4B"/>
    <w:rsid w:val="00587118"/>
    <w:rsid w:val="00591647"/>
    <w:rsid w:val="0059510B"/>
    <w:rsid w:val="005952C3"/>
    <w:rsid w:val="00596E6F"/>
    <w:rsid w:val="005975CD"/>
    <w:rsid w:val="00597900"/>
    <w:rsid w:val="005A11DA"/>
    <w:rsid w:val="005A1784"/>
    <w:rsid w:val="005A1AEC"/>
    <w:rsid w:val="005A2CCC"/>
    <w:rsid w:val="005A35C1"/>
    <w:rsid w:val="005A3911"/>
    <w:rsid w:val="005A67AD"/>
    <w:rsid w:val="005A7870"/>
    <w:rsid w:val="005B16A5"/>
    <w:rsid w:val="005B3135"/>
    <w:rsid w:val="005B3571"/>
    <w:rsid w:val="005B4E8D"/>
    <w:rsid w:val="005B5232"/>
    <w:rsid w:val="005B5270"/>
    <w:rsid w:val="005B577B"/>
    <w:rsid w:val="005B6AFD"/>
    <w:rsid w:val="005B70A0"/>
    <w:rsid w:val="005C05F5"/>
    <w:rsid w:val="005C082E"/>
    <w:rsid w:val="005C0FD6"/>
    <w:rsid w:val="005C12BB"/>
    <w:rsid w:val="005C3469"/>
    <w:rsid w:val="005C4490"/>
    <w:rsid w:val="005C4A24"/>
    <w:rsid w:val="005C6E36"/>
    <w:rsid w:val="005D028B"/>
    <w:rsid w:val="005D26FD"/>
    <w:rsid w:val="005D3AD3"/>
    <w:rsid w:val="005D3E51"/>
    <w:rsid w:val="005D5601"/>
    <w:rsid w:val="005D5A3D"/>
    <w:rsid w:val="005D6485"/>
    <w:rsid w:val="005D68C0"/>
    <w:rsid w:val="005E0D0F"/>
    <w:rsid w:val="005E1DBF"/>
    <w:rsid w:val="005E1E45"/>
    <w:rsid w:val="005E6A58"/>
    <w:rsid w:val="005E7804"/>
    <w:rsid w:val="005F020C"/>
    <w:rsid w:val="005F17FB"/>
    <w:rsid w:val="005F3FC4"/>
    <w:rsid w:val="005F4FDB"/>
    <w:rsid w:val="005F5270"/>
    <w:rsid w:val="005F5665"/>
    <w:rsid w:val="005F5A98"/>
    <w:rsid w:val="005F5BC0"/>
    <w:rsid w:val="005F7D2B"/>
    <w:rsid w:val="00600E62"/>
    <w:rsid w:val="006044CD"/>
    <w:rsid w:val="00606A74"/>
    <w:rsid w:val="00606BBF"/>
    <w:rsid w:val="00606EFB"/>
    <w:rsid w:val="00607069"/>
    <w:rsid w:val="00607D4F"/>
    <w:rsid w:val="00610286"/>
    <w:rsid w:val="0061073A"/>
    <w:rsid w:val="00611821"/>
    <w:rsid w:val="00613062"/>
    <w:rsid w:val="00613A06"/>
    <w:rsid w:val="00614075"/>
    <w:rsid w:val="006141E4"/>
    <w:rsid w:val="00615CF4"/>
    <w:rsid w:val="00616A54"/>
    <w:rsid w:val="00616BA2"/>
    <w:rsid w:val="00620068"/>
    <w:rsid w:val="00620DE4"/>
    <w:rsid w:val="00622130"/>
    <w:rsid w:val="00622275"/>
    <w:rsid w:val="00623273"/>
    <w:rsid w:val="0062377A"/>
    <w:rsid w:val="006243CC"/>
    <w:rsid w:val="006249D3"/>
    <w:rsid w:val="00625978"/>
    <w:rsid w:val="00625E04"/>
    <w:rsid w:val="00626ABC"/>
    <w:rsid w:val="00626D0F"/>
    <w:rsid w:val="00626EE9"/>
    <w:rsid w:val="00631046"/>
    <w:rsid w:val="006314CE"/>
    <w:rsid w:val="006337B9"/>
    <w:rsid w:val="00634B7B"/>
    <w:rsid w:val="006350EC"/>
    <w:rsid w:val="006355AD"/>
    <w:rsid w:val="00635C3E"/>
    <w:rsid w:val="00640A35"/>
    <w:rsid w:val="00640CC5"/>
    <w:rsid w:val="00644BB7"/>
    <w:rsid w:val="006458C6"/>
    <w:rsid w:val="00645BBB"/>
    <w:rsid w:val="0064683B"/>
    <w:rsid w:val="00646BBE"/>
    <w:rsid w:val="00647D74"/>
    <w:rsid w:val="006538B6"/>
    <w:rsid w:val="006607EC"/>
    <w:rsid w:val="00660866"/>
    <w:rsid w:val="00661E33"/>
    <w:rsid w:val="0066352E"/>
    <w:rsid w:val="006647FF"/>
    <w:rsid w:val="00664DC3"/>
    <w:rsid w:val="00664FDA"/>
    <w:rsid w:val="00666150"/>
    <w:rsid w:val="0066719E"/>
    <w:rsid w:val="0067081F"/>
    <w:rsid w:val="006708D6"/>
    <w:rsid w:val="00670967"/>
    <w:rsid w:val="00670A2A"/>
    <w:rsid w:val="00670E2A"/>
    <w:rsid w:val="006721A0"/>
    <w:rsid w:val="0067458A"/>
    <w:rsid w:val="00674F70"/>
    <w:rsid w:val="006761BD"/>
    <w:rsid w:val="0067652E"/>
    <w:rsid w:val="00680DAF"/>
    <w:rsid w:val="00681B91"/>
    <w:rsid w:val="00682F75"/>
    <w:rsid w:val="00684EFE"/>
    <w:rsid w:val="00685387"/>
    <w:rsid w:val="00685740"/>
    <w:rsid w:val="00685C94"/>
    <w:rsid w:val="006860D4"/>
    <w:rsid w:val="00686350"/>
    <w:rsid w:val="00686E32"/>
    <w:rsid w:val="0068718F"/>
    <w:rsid w:val="00687365"/>
    <w:rsid w:val="00687B73"/>
    <w:rsid w:val="00694DEF"/>
    <w:rsid w:val="00695C20"/>
    <w:rsid w:val="006962EC"/>
    <w:rsid w:val="00696EC9"/>
    <w:rsid w:val="006A0E55"/>
    <w:rsid w:val="006A299E"/>
    <w:rsid w:val="006A39D5"/>
    <w:rsid w:val="006A668E"/>
    <w:rsid w:val="006A6BB9"/>
    <w:rsid w:val="006A70C2"/>
    <w:rsid w:val="006A729E"/>
    <w:rsid w:val="006A7B6D"/>
    <w:rsid w:val="006B1433"/>
    <w:rsid w:val="006B16CA"/>
    <w:rsid w:val="006B1DAB"/>
    <w:rsid w:val="006B2861"/>
    <w:rsid w:val="006B3EA6"/>
    <w:rsid w:val="006B48BE"/>
    <w:rsid w:val="006B4B8C"/>
    <w:rsid w:val="006B71F4"/>
    <w:rsid w:val="006C10F0"/>
    <w:rsid w:val="006C1BF7"/>
    <w:rsid w:val="006C2DF1"/>
    <w:rsid w:val="006C4C08"/>
    <w:rsid w:val="006C588B"/>
    <w:rsid w:val="006D0399"/>
    <w:rsid w:val="006D0C96"/>
    <w:rsid w:val="006D119C"/>
    <w:rsid w:val="006D3421"/>
    <w:rsid w:val="006D4324"/>
    <w:rsid w:val="006D7D74"/>
    <w:rsid w:val="006E1024"/>
    <w:rsid w:val="006E20BF"/>
    <w:rsid w:val="006E3B0A"/>
    <w:rsid w:val="006E4736"/>
    <w:rsid w:val="006E474A"/>
    <w:rsid w:val="006E4E65"/>
    <w:rsid w:val="006E4F78"/>
    <w:rsid w:val="006E5201"/>
    <w:rsid w:val="006E78B9"/>
    <w:rsid w:val="006E78DD"/>
    <w:rsid w:val="006F0634"/>
    <w:rsid w:val="006F17C1"/>
    <w:rsid w:val="006F18CA"/>
    <w:rsid w:val="006F46BC"/>
    <w:rsid w:val="006F5C8D"/>
    <w:rsid w:val="006F6188"/>
    <w:rsid w:val="006F7509"/>
    <w:rsid w:val="006F7847"/>
    <w:rsid w:val="007002D1"/>
    <w:rsid w:val="00701537"/>
    <w:rsid w:val="007026FB"/>
    <w:rsid w:val="007034FC"/>
    <w:rsid w:val="007055AB"/>
    <w:rsid w:val="007075C7"/>
    <w:rsid w:val="007105FA"/>
    <w:rsid w:val="00712FB2"/>
    <w:rsid w:val="007135B3"/>
    <w:rsid w:val="0071609E"/>
    <w:rsid w:val="007161D6"/>
    <w:rsid w:val="00716AAF"/>
    <w:rsid w:val="0071790B"/>
    <w:rsid w:val="00720511"/>
    <w:rsid w:val="00724177"/>
    <w:rsid w:val="0072448D"/>
    <w:rsid w:val="00725831"/>
    <w:rsid w:val="00725D00"/>
    <w:rsid w:val="00730F19"/>
    <w:rsid w:val="007423FB"/>
    <w:rsid w:val="00742A3E"/>
    <w:rsid w:val="00744A9A"/>
    <w:rsid w:val="007452EB"/>
    <w:rsid w:val="007457D8"/>
    <w:rsid w:val="00745AA7"/>
    <w:rsid w:val="007513F8"/>
    <w:rsid w:val="00751B6E"/>
    <w:rsid w:val="0075267F"/>
    <w:rsid w:val="0075308D"/>
    <w:rsid w:val="0075405D"/>
    <w:rsid w:val="00754558"/>
    <w:rsid w:val="00754DDA"/>
    <w:rsid w:val="00755C1E"/>
    <w:rsid w:val="00756551"/>
    <w:rsid w:val="00756639"/>
    <w:rsid w:val="00756C03"/>
    <w:rsid w:val="00756EA5"/>
    <w:rsid w:val="007603B0"/>
    <w:rsid w:val="0076184C"/>
    <w:rsid w:val="00762972"/>
    <w:rsid w:val="00762EEF"/>
    <w:rsid w:val="00763206"/>
    <w:rsid w:val="00763473"/>
    <w:rsid w:val="00765109"/>
    <w:rsid w:val="0076530A"/>
    <w:rsid w:val="0076559B"/>
    <w:rsid w:val="00765B94"/>
    <w:rsid w:val="00766849"/>
    <w:rsid w:val="00766A73"/>
    <w:rsid w:val="00766CFF"/>
    <w:rsid w:val="0076704F"/>
    <w:rsid w:val="007674F3"/>
    <w:rsid w:val="0077086A"/>
    <w:rsid w:val="00771359"/>
    <w:rsid w:val="0077139A"/>
    <w:rsid w:val="0077144F"/>
    <w:rsid w:val="007715BE"/>
    <w:rsid w:val="00771DF2"/>
    <w:rsid w:val="00772813"/>
    <w:rsid w:val="0077313C"/>
    <w:rsid w:val="0077479C"/>
    <w:rsid w:val="007750B2"/>
    <w:rsid w:val="00775868"/>
    <w:rsid w:val="00775B9A"/>
    <w:rsid w:val="007777DF"/>
    <w:rsid w:val="00781C95"/>
    <w:rsid w:val="0078239A"/>
    <w:rsid w:val="0078288F"/>
    <w:rsid w:val="00783564"/>
    <w:rsid w:val="00785C99"/>
    <w:rsid w:val="007900C9"/>
    <w:rsid w:val="00790328"/>
    <w:rsid w:val="00790FDF"/>
    <w:rsid w:val="00791C6E"/>
    <w:rsid w:val="007931F5"/>
    <w:rsid w:val="0079393C"/>
    <w:rsid w:val="00795957"/>
    <w:rsid w:val="007964BB"/>
    <w:rsid w:val="00796938"/>
    <w:rsid w:val="00796DC0"/>
    <w:rsid w:val="007979B0"/>
    <w:rsid w:val="007A07CE"/>
    <w:rsid w:val="007A0B5D"/>
    <w:rsid w:val="007A0FF9"/>
    <w:rsid w:val="007A10B1"/>
    <w:rsid w:val="007A18F6"/>
    <w:rsid w:val="007A1C39"/>
    <w:rsid w:val="007A2890"/>
    <w:rsid w:val="007A5E5B"/>
    <w:rsid w:val="007A6ABB"/>
    <w:rsid w:val="007B124E"/>
    <w:rsid w:val="007B2205"/>
    <w:rsid w:val="007B36F8"/>
    <w:rsid w:val="007B426B"/>
    <w:rsid w:val="007B487D"/>
    <w:rsid w:val="007B4A8C"/>
    <w:rsid w:val="007B5B0C"/>
    <w:rsid w:val="007B623B"/>
    <w:rsid w:val="007B62C4"/>
    <w:rsid w:val="007C06DF"/>
    <w:rsid w:val="007C101F"/>
    <w:rsid w:val="007C24E9"/>
    <w:rsid w:val="007C2AE0"/>
    <w:rsid w:val="007C37C3"/>
    <w:rsid w:val="007C3A20"/>
    <w:rsid w:val="007C4155"/>
    <w:rsid w:val="007C4ECA"/>
    <w:rsid w:val="007C586C"/>
    <w:rsid w:val="007C5927"/>
    <w:rsid w:val="007D1082"/>
    <w:rsid w:val="007D1A1C"/>
    <w:rsid w:val="007D3B9A"/>
    <w:rsid w:val="007D4422"/>
    <w:rsid w:val="007D4485"/>
    <w:rsid w:val="007D508C"/>
    <w:rsid w:val="007E045E"/>
    <w:rsid w:val="007E0B08"/>
    <w:rsid w:val="007E224B"/>
    <w:rsid w:val="007E41AA"/>
    <w:rsid w:val="007E62C1"/>
    <w:rsid w:val="007E642B"/>
    <w:rsid w:val="007F0744"/>
    <w:rsid w:val="007F19FD"/>
    <w:rsid w:val="007F2BA0"/>
    <w:rsid w:val="007F2FCF"/>
    <w:rsid w:val="007F33F3"/>
    <w:rsid w:val="007F3588"/>
    <w:rsid w:val="007F4B62"/>
    <w:rsid w:val="007F5BCA"/>
    <w:rsid w:val="007F7C3D"/>
    <w:rsid w:val="008003CF"/>
    <w:rsid w:val="0080052B"/>
    <w:rsid w:val="00801887"/>
    <w:rsid w:val="00801E7C"/>
    <w:rsid w:val="008068CC"/>
    <w:rsid w:val="00811B50"/>
    <w:rsid w:val="00812301"/>
    <w:rsid w:val="0081707E"/>
    <w:rsid w:val="00817787"/>
    <w:rsid w:val="0081796D"/>
    <w:rsid w:val="00821063"/>
    <w:rsid w:val="00821960"/>
    <w:rsid w:val="00822485"/>
    <w:rsid w:val="00823632"/>
    <w:rsid w:val="0082367E"/>
    <w:rsid w:val="00825E83"/>
    <w:rsid w:val="0082682D"/>
    <w:rsid w:val="00827E28"/>
    <w:rsid w:val="008312A7"/>
    <w:rsid w:val="00833032"/>
    <w:rsid w:val="00833A6E"/>
    <w:rsid w:val="00834B2B"/>
    <w:rsid w:val="0083583B"/>
    <w:rsid w:val="00835C45"/>
    <w:rsid w:val="00836CF6"/>
    <w:rsid w:val="00840C60"/>
    <w:rsid w:val="00842A15"/>
    <w:rsid w:val="00844CE6"/>
    <w:rsid w:val="008451EF"/>
    <w:rsid w:val="008454BA"/>
    <w:rsid w:val="00845525"/>
    <w:rsid w:val="008462C1"/>
    <w:rsid w:val="00850187"/>
    <w:rsid w:val="00851983"/>
    <w:rsid w:val="00851B1C"/>
    <w:rsid w:val="00852303"/>
    <w:rsid w:val="00854349"/>
    <w:rsid w:val="00854752"/>
    <w:rsid w:val="00855618"/>
    <w:rsid w:val="00856982"/>
    <w:rsid w:val="008613CF"/>
    <w:rsid w:val="00862B44"/>
    <w:rsid w:val="00863023"/>
    <w:rsid w:val="008646DD"/>
    <w:rsid w:val="00864802"/>
    <w:rsid w:val="00865BF1"/>
    <w:rsid w:val="00865E14"/>
    <w:rsid w:val="008662AD"/>
    <w:rsid w:val="00871C5E"/>
    <w:rsid w:val="00873895"/>
    <w:rsid w:val="00873F34"/>
    <w:rsid w:val="00874175"/>
    <w:rsid w:val="00875B0F"/>
    <w:rsid w:val="008761FC"/>
    <w:rsid w:val="00876216"/>
    <w:rsid w:val="00877988"/>
    <w:rsid w:val="00880B99"/>
    <w:rsid w:val="00881CAF"/>
    <w:rsid w:val="00881E11"/>
    <w:rsid w:val="00886937"/>
    <w:rsid w:val="00887B1D"/>
    <w:rsid w:val="00887C2C"/>
    <w:rsid w:val="00887CCC"/>
    <w:rsid w:val="008908F7"/>
    <w:rsid w:val="00890AA5"/>
    <w:rsid w:val="00891409"/>
    <w:rsid w:val="008925DB"/>
    <w:rsid w:val="0089263E"/>
    <w:rsid w:val="00894488"/>
    <w:rsid w:val="0089597B"/>
    <w:rsid w:val="00895CEF"/>
    <w:rsid w:val="00896891"/>
    <w:rsid w:val="00896C7A"/>
    <w:rsid w:val="008973D4"/>
    <w:rsid w:val="008A457C"/>
    <w:rsid w:val="008A5434"/>
    <w:rsid w:val="008A569A"/>
    <w:rsid w:val="008A572E"/>
    <w:rsid w:val="008A5D32"/>
    <w:rsid w:val="008B107E"/>
    <w:rsid w:val="008B26E8"/>
    <w:rsid w:val="008B2E20"/>
    <w:rsid w:val="008B3A82"/>
    <w:rsid w:val="008B49FD"/>
    <w:rsid w:val="008B4B4E"/>
    <w:rsid w:val="008B60FD"/>
    <w:rsid w:val="008B699B"/>
    <w:rsid w:val="008B6D44"/>
    <w:rsid w:val="008C0D93"/>
    <w:rsid w:val="008C3147"/>
    <w:rsid w:val="008C3D83"/>
    <w:rsid w:val="008C3FB2"/>
    <w:rsid w:val="008C5F2D"/>
    <w:rsid w:val="008C61BC"/>
    <w:rsid w:val="008C76BC"/>
    <w:rsid w:val="008C7BC1"/>
    <w:rsid w:val="008C7C88"/>
    <w:rsid w:val="008C7D27"/>
    <w:rsid w:val="008C7FF7"/>
    <w:rsid w:val="008D093C"/>
    <w:rsid w:val="008D1E28"/>
    <w:rsid w:val="008D2123"/>
    <w:rsid w:val="008D3130"/>
    <w:rsid w:val="008D3344"/>
    <w:rsid w:val="008D3704"/>
    <w:rsid w:val="008D63EF"/>
    <w:rsid w:val="008E15F2"/>
    <w:rsid w:val="008E2983"/>
    <w:rsid w:val="008E33CD"/>
    <w:rsid w:val="008E4DD9"/>
    <w:rsid w:val="008E6C74"/>
    <w:rsid w:val="008F08D8"/>
    <w:rsid w:val="008F0A13"/>
    <w:rsid w:val="008F15B1"/>
    <w:rsid w:val="008F1FC3"/>
    <w:rsid w:val="008F26E7"/>
    <w:rsid w:val="008F3117"/>
    <w:rsid w:val="008F3443"/>
    <w:rsid w:val="008F4396"/>
    <w:rsid w:val="008F53F7"/>
    <w:rsid w:val="008F55D6"/>
    <w:rsid w:val="008F6363"/>
    <w:rsid w:val="009001FC"/>
    <w:rsid w:val="009011AE"/>
    <w:rsid w:val="00901E25"/>
    <w:rsid w:val="009025FF"/>
    <w:rsid w:val="00902DCF"/>
    <w:rsid w:val="00906159"/>
    <w:rsid w:val="00907716"/>
    <w:rsid w:val="00910CF6"/>
    <w:rsid w:val="00910EE4"/>
    <w:rsid w:val="009117D2"/>
    <w:rsid w:val="00912A6C"/>
    <w:rsid w:val="0091361E"/>
    <w:rsid w:val="00913733"/>
    <w:rsid w:val="00914FAA"/>
    <w:rsid w:val="0091540F"/>
    <w:rsid w:val="0091592C"/>
    <w:rsid w:val="00916960"/>
    <w:rsid w:val="009170FB"/>
    <w:rsid w:val="0091728E"/>
    <w:rsid w:val="009179FC"/>
    <w:rsid w:val="0092023F"/>
    <w:rsid w:val="009207F0"/>
    <w:rsid w:val="00921286"/>
    <w:rsid w:val="00921403"/>
    <w:rsid w:val="00921C56"/>
    <w:rsid w:val="0092224E"/>
    <w:rsid w:val="009235AE"/>
    <w:rsid w:val="00923E3F"/>
    <w:rsid w:val="00924267"/>
    <w:rsid w:val="0092540D"/>
    <w:rsid w:val="00927F0E"/>
    <w:rsid w:val="00930590"/>
    <w:rsid w:val="00930839"/>
    <w:rsid w:val="00931BB6"/>
    <w:rsid w:val="0093225F"/>
    <w:rsid w:val="00932808"/>
    <w:rsid w:val="00933661"/>
    <w:rsid w:val="00933BBB"/>
    <w:rsid w:val="00933C96"/>
    <w:rsid w:val="00934B4C"/>
    <w:rsid w:val="00937764"/>
    <w:rsid w:val="00937DEA"/>
    <w:rsid w:val="009413A9"/>
    <w:rsid w:val="00941856"/>
    <w:rsid w:val="009420C7"/>
    <w:rsid w:val="00942F6C"/>
    <w:rsid w:val="00943050"/>
    <w:rsid w:val="0094342F"/>
    <w:rsid w:val="009439A7"/>
    <w:rsid w:val="00943ACE"/>
    <w:rsid w:val="00945AB2"/>
    <w:rsid w:val="00945BE5"/>
    <w:rsid w:val="00946DD3"/>
    <w:rsid w:val="0095066E"/>
    <w:rsid w:val="00951617"/>
    <w:rsid w:val="00952E7B"/>
    <w:rsid w:val="009537A3"/>
    <w:rsid w:val="009563A1"/>
    <w:rsid w:val="0095673A"/>
    <w:rsid w:val="009569C4"/>
    <w:rsid w:val="00961E4B"/>
    <w:rsid w:val="00962483"/>
    <w:rsid w:val="0096314A"/>
    <w:rsid w:val="00964D98"/>
    <w:rsid w:val="00965FC8"/>
    <w:rsid w:val="009663A3"/>
    <w:rsid w:val="00966B57"/>
    <w:rsid w:val="00966F6A"/>
    <w:rsid w:val="0096764D"/>
    <w:rsid w:val="00970B8D"/>
    <w:rsid w:val="00972ABE"/>
    <w:rsid w:val="00973EE7"/>
    <w:rsid w:val="00975EDC"/>
    <w:rsid w:val="00976BFD"/>
    <w:rsid w:val="0098020D"/>
    <w:rsid w:val="009806ED"/>
    <w:rsid w:val="009814E9"/>
    <w:rsid w:val="009815A1"/>
    <w:rsid w:val="00983091"/>
    <w:rsid w:val="0098481B"/>
    <w:rsid w:val="009854E4"/>
    <w:rsid w:val="00985532"/>
    <w:rsid w:val="009855F6"/>
    <w:rsid w:val="00986FD4"/>
    <w:rsid w:val="0098714D"/>
    <w:rsid w:val="00987FEA"/>
    <w:rsid w:val="00990872"/>
    <w:rsid w:val="00990AD7"/>
    <w:rsid w:val="00991E99"/>
    <w:rsid w:val="00994882"/>
    <w:rsid w:val="00995CF4"/>
    <w:rsid w:val="00997AAC"/>
    <w:rsid w:val="009A08C8"/>
    <w:rsid w:val="009A1B7B"/>
    <w:rsid w:val="009A2FE0"/>
    <w:rsid w:val="009A369E"/>
    <w:rsid w:val="009A5A5E"/>
    <w:rsid w:val="009A7D97"/>
    <w:rsid w:val="009B0274"/>
    <w:rsid w:val="009B2517"/>
    <w:rsid w:val="009B41D4"/>
    <w:rsid w:val="009B4D6B"/>
    <w:rsid w:val="009C0926"/>
    <w:rsid w:val="009C10E4"/>
    <w:rsid w:val="009C21FA"/>
    <w:rsid w:val="009C2361"/>
    <w:rsid w:val="009C25C3"/>
    <w:rsid w:val="009C308D"/>
    <w:rsid w:val="009C3A60"/>
    <w:rsid w:val="009C3D8B"/>
    <w:rsid w:val="009C4057"/>
    <w:rsid w:val="009C4ABB"/>
    <w:rsid w:val="009C53B5"/>
    <w:rsid w:val="009C5BBA"/>
    <w:rsid w:val="009C6354"/>
    <w:rsid w:val="009C642C"/>
    <w:rsid w:val="009C649B"/>
    <w:rsid w:val="009C6D1D"/>
    <w:rsid w:val="009C74C6"/>
    <w:rsid w:val="009C75D4"/>
    <w:rsid w:val="009C7BB9"/>
    <w:rsid w:val="009D094B"/>
    <w:rsid w:val="009D184C"/>
    <w:rsid w:val="009D2E3D"/>
    <w:rsid w:val="009D3704"/>
    <w:rsid w:val="009D4484"/>
    <w:rsid w:val="009D48D6"/>
    <w:rsid w:val="009D5857"/>
    <w:rsid w:val="009D767D"/>
    <w:rsid w:val="009D7989"/>
    <w:rsid w:val="009E0579"/>
    <w:rsid w:val="009E1425"/>
    <w:rsid w:val="009E1A3E"/>
    <w:rsid w:val="009E1B5D"/>
    <w:rsid w:val="009E1BA2"/>
    <w:rsid w:val="009E24A6"/>
    <w:rsid w:val="009E531E"/>
    <w:rsid w:val="009E58AC"/>
    <w:rsid w:val="009E7F5C"/>
    <w:rsid w:val="009F0230"/>
    <w:rsid w:val="009F0DEB"/>
    <w:rsid w:val="009F2A0E"/>
    <w:rsid w:val="009F3DDB"/>
    <w:rsid w:val="009F4045"/>
    <w:rsid w:val="009F5F09"/>
    <w:rsid w:val="009F6B84"/>
    <w:rsid w:val="009F6B99"/>
    <w:rsid w:val="009F7266"/>
    <w:rsid w:val="00A02699"/>
    <w:rsid w:val="00A028D2"/>
    <w:rsid w:val="00A02A30"/>
    <w:rsid w:val="00A02B35"/>
    <w:rsid w:val="00A03933"/>
    <w:rsid w:val="00A04CD1"/>
    <w:rsid w:val="00A06D5E"/>
    <w:rsid w:val="00A1032D"/>
    <w:rsid w:val="00A114BA"/>
    <w:rsid w:val="00A13C3F"/>
    <w:rsid w:val="00A16151"/>
    <w:rsid w:val="00A166C0"/>
    <w:rsid w:val="00A1697D"/>
    <w:rsid w:val="00A16E7F"/>
    <w:rsid w:val="00A219EA"/>
    <w:rsid w:val="00A21A5A"/>
    <w:rsid w:val="00A22675"/>
    <w:rsid w:val="00A23E5A"/>
    <w:rsid w:val="00A241E2"/>
    <w:rsid w:val="00A267A2"/>
    <w:rsid w:val="00A268F8"/>
    <w:rsid w:val="00A26CDC"/>
    <w:rsid w:val="00A2738D"/>
    <w:rsid w:val="00A30292"/>
    <w:rsid w:val="00A3098B"/>
    <w:rsid w:val="00A3428F"/>
    <w:rsid w:val="00A34700"/>
    <w:rsid w:val="00A37489"/>
    <w:rsid w:val="00A400E0"/>
    <w:rsid w:val="00A40106"/>
    <w:rsid w:val="00A40D92"/>
    <w:rsid w:val="00A41530"/>
    <w:rsid w:val="00A41CBA"/>
    <w:rsid w:val="00A4238C"/>
    <w:rsid w:val="00A43911"/>
    <w:rsid w:val="00A45315"/>
    <w:rsid w:val="00A4605D"/>
    <w:rsid w:val="00A47857"/>
    <w:rsid w:val="00A47E8B"/>
    <w:rsid w:val="00A505E8"/>
    <w:rsid w:val="00A53056"/>
    <w:rsid w:val="00A536F2"/>
    <w:rsid w:val="00A54692"/>
    <w:rsid w:val="00A5484D"/>
    <w:rsid w:val="00A55621"/>
    <w:rsid w:val="00A62F17"/>
    <w:rsid w:val="00A644ED"/>
    <w:rsid w:val="00A64FC6"/>
    <w:rsid w:val="00A65662"/>
    <w:rsid w:val="00A6593E"/>
    <w:rsid w:val="00A65BF9"/>
    <w:rsid w:val="00A70CA9"/>
    <w:rsid w:val="00A7138E"/>
    <w:rsid w:val="00A72409"/>
    <w:rsid w:val="00A73D1D"/>
    <w:rsid w:val="00A74C3B"/>
    <w:rsid w:val="00A75E48"/>
    <w:rsid w:val="00A76C4A"/>
    <w:rsid w:val="00A77A15"/>
    <w:rsid w:val="00A81237"/>
    <w:rsid w:val="00A829B5"/>
    <w:rsid w:val="00A82E10"/>
    <w:rsid w:val="00A8491C"/>
    <w:rsid w:val="00A86015"/>
    <w:rsid w:val="00A8755C"/>
    <w:rsid w:val="00A90C93"/>
    <w:rsid w:val="00A91A7A"/>
    <w:rsid w:val="00A9407A"/>
    <w:rsid w:val="00A943EC"/>
    <w:rsid w:val="00A948B1"/>
    <w:rsid w:val="00A95506"/>
    <w:rsid w:val="00A95C30"/>
    <w:rsid w:val="00AA10F8"/>
    <w:rsid w:val="00AA3E97"/>
    <w:rsid w:val="00AA4252"/>
    <w:rsid w:val="00AA54A0"/>
    <w:rsid w:val="00AB06C5"/>
    <w:rsid w:val="00AB19C4"/>
    <w:rsid w:val="00AB45DC"/>
    <w:rsid w:val="00AB575D"/>
    <w:rsid w:val="00AB5973"/>
    <w:rsid w:val="00AB6E79"/>
    <w:rsid w:val="00AC4B7D"/>
    <w:rsid w:val="00AC4EBA"/>
    <w:rsid w:val="00AC5A4A"/>
    <w:rsid w:val="00AC5A94"/>
    <w:rsid w:val="00AC5C87"/>
    <w:rsid w:val="00AC7168"/>
    <w:rsid w:val="00AC774E"/>
    <w:rsid w:val="00AD0A99"/>
    <w:rsid w:val="00AD1034"/>
    <w:rsid w:val="00AD2D24"/>
    <w:rsid w:val="00AD3668"/>
    <w:rsid w:val="00AD41DF"/>
    <w:rsid w:val="00AD48D5"/>
    <w:rsid w:val="00AD4AC4"/>
    <w:rsid w:val="00AD4D77"/>
    <w:rsid w:val="00AD5AEF"/>
    <w:rsid w:val="00AE04FF"/>
    <w:rsid w:val="00AE0D8C"/>
    <w:rsid w:val="00AE1B38"/>
    <w:rsid w:val="00AE3B27"/>
    <w:rsid w:val="00AE47BE"/>
    <w:rsid w:val="00AE4BCD"/>
    <w:rsid w:val="00AE5026"/>
    <w:rsid w:val="00AE5AA4"/>
    <w:rsid w:val="00AF0125"/>
    <w:rsid w:val="00AF04C9"/>
    <w:rsid w:val="00AF071B"/>
    <w:rsid w:val="00AF24FE"/>
    <w:rsid w:val="00AF55F5"/>
    <w:rsid w:val="00AF6661"/>
    <w:rsid w:val="00AF7CDB"/>
    <w:rsid w:val="00AF7F6A"/>
    <w:rsid w:val="00B03796"/>
    <w:rsid w:val="00B0445E"/>
    <w:rsid w:val="00B0568D"/>
    <w:rsid w:val="00B059E9"/>
    <w:rsid w:val="00B05A94"/>
    <w:rsid w:val="00B07D18"/>
    <w:rsid w:val="00B105D8"/>
    <w:rsid w:val="00B110D4"/>
    <w:rsid w:val="00B1260B"/>
    <w:rsid w:val="00B210DF"/>
    <w:rsid w:val="00B2502B"/>
    <w:rsid w:val="00B26D39"/>
    <w:rsid w:val="00B270E9"/>
    <w:rsid w:val="00B30892"/>
    <w:rsid w:val="00B30BAB"/>
    <w:rsid w:val="00B3154D"/>
    <w:rsid w:val="00B31AA2"/>
    <w:rsid w:val="00B32005"/>
    <w:rsid w:val="00B33C0C"/>
    <w:rsid w:val="00B3553F"/>
    <w:rsid w:val="00B36490"/>
    <w:rsid w:val="00B36C09"/>
    <w:rsid w:val="00B434D2"/>
    <w:rsid w:val="00B43F13"/>
    <w:rsid w:val="00B44552"/>
    <w:rsid w:val="00B44672"/>
    <w:rsid w:val="00B44DA7"/>
    <w:rsid w:val="00B466F3"/>
    <w:rsid w:val="00B46985"/>
    <w:rsid w:val="00B46BF1"/>
    <w:rsid w:val="00B4793A"/>
    <w:rsid w:val="00B47DB6"/>
    <w:rsid w:val="00B47DEA"/>
    <w:rsid w:val="00B47F34"/>
    <w:rsid w:val="00B50215"/>
    <w:rsid w:val="00B56A4D"/>
    <w:rsid w:val="00B56D44"/>
    <w:rsid w:val="00B57907"/>
    <w:rsid w:val="00B603AB"/>
    <w:rsid w:val="00B62037"/>
    <w:rsid w:val="00B63CF6"/>
    <w:rsid w:val="00B654DE"/>
    <w:rsid w:val="00B662D1"/>
    <w:rsid w:val="00B663FC"/>
    <w:rsid w:val="00B667E6"/>
    <w:rsid w:val="00B6753E"/>
    <w:rsid w:val="00B70711"/>
    <w:rsid w:val="00B70FDB"/>
    <w:rsid w:val="00B71285"/>
    <w:rsid w:val="00B716E6"/>
    <w:rsid w:val="00B7246D"/>
    <w:rsid w:val="00B73752"/>
    <w:rsid w:val="00B74F73"/>
    <w:rsid w:val="00B75703"/>
    <w:rsid w:val="00B76108"/>
    <w:rsid w:val="00B76CF2"/>
    <w:rsid w:val="00B80274"/>
    <w:rsid w:val="00B81667"/>
    <w:rsid w:val="00B81BDF"/>
    <w:rsid w:val="00B81EBE"/>
    <w:rsid w:val="00B826F1"/>
    <w:rsid w:val="00B82EEC"/>
    <w:rsid w:val="00B8511A"/>
    <w:rsid w:val="00B8541A"/>
    <w:rsid w:val="00B85926"/>
    <w:rsid w:val="00B862DD"/>
    <w:rsid w:val="00B865BF"/>
    <w:rsid w:val="00B86EA0"/>
    <w:rsid w:val="00B904C9"/>
    <w:rsid w:val="00B90F90"/>
    <w:rsid w:val="00B916B3"/>
    <w:rsid w:val="00B934F2"/>
    <w:rsid w:val="00B95143"/>
    <w:rsid w:val="00B9583C"/>
    <w:rsid w:val="00B97EB7"/>
    <w:rsid w:val="00BA07F1"/>
    <w:rsid w:val="00BA296D"/>
    <w:rsid w:val="00BA3F0B"/>
    <w:rsid w:val="00BB18B2"/>
    <w:rsid w:val="00BB23CD"/>
    <w:rsid w:val="00BB375A"/>
    <w:rsid w:val="00BB495E"/>
    <w:rsid w:val="00BB50AC"/>
    <w:rsid w:val="00BB5AFF"/>
    <w:rsid w:val="00BB7A35"/>
    <w:rsid w:val="00BC12DB"/>
    <w:rsid w:val="00BC2DE9"/>
    <w:rsid w:val="00BC4BE8"/>
    <w:rsid w:val="00BC4C2A"/>
    <w:rsid w:val="00BC4E83"/>
    <w:rsid w:val="00BC4FA0"/>
    <w:rsid w:val="00BD0700"/>
    <w:rsid w:val="00BD2844"/>
    <w:rsid w:val="00BD2E13"/>
    <w:rsid w:val="00BD30F4"/>
    <w:rsid w:val="00BD3A5B"/>
    <w:rsid w:val="00BD4759"/>
    <w:rsid w:val="00BD4CCE"/>
    <w:rsid w:val="00BD7FD0"/>
    <w:rsid w:val="00BE02B3"/>
    <w:rsid w:val="00BE08E7"/>
    <w:rsid w:val="00BE6166"/>
    <w:rsid w:val="00BE6B62"/>
    <w:rsid w:val="00BE7004"/>
    <w:rsid w:val="00BE72EC"/>
    <w:rsid w:val="00BE7D92"/>
    <w:rsid w:val="00BF0510"/>
    <w:rsid w:val="00BF0F8E"/>
    <w:rsid w:val="00BF3017"/>
    <w:rsid w:val="00BF4F75"/>
    <w:rsid w:val="00BF4FDD"/>
    <w:rsid w:val="00BF501E"/>
    <w:rsid w:val="00BF52FA"/>
    <w:rsid w:val="00BF58EC"/>
    <w:rsid w:val="00BF5FD4"/>
    <w:rsid w:val="00BF661A"/>
    <w:rsid w:val="00BF6AD7"/>
    <w:rsid w:val="00BF77FB"/>
    <w:rsid w:val="00C01D21"/>
    <w:rsid w:val="00C03F5F"/>
    <w:rsid w:val="00C0488F"/>
    <w:rsid w:val="00C04AD3"/>
    <w:rsid w:val="00C07DA9"/>
    <w:rsid w:val="00C10086"/>
    <w:rsid w:val="00C129A2"/>
    <w:rsid w:val="00C1574D"/>
    <w:rsid w:val="00C15A12"/>
    <w:rsid w:val="00C1740F"/>
    <w:rsid w:val="00C20642"/>
    <w:rsid w:val="00C22773"/>
    <w:rsid w:val="00C22ACB"/>
    <w:rsid w:val="00C23377"/>
    <w:rsid w:val="00C30545"/>
    <w:rsid w:val="00C30794"/>
    <w:rsid w:val="00C31183"/>
    <w:rsid w:val="00C3138A"/>
    <w:rsid w:val="00C313E0"/>
    <w:rsid w:val="00C316EE"/>
    <w:rsid w:val="00C32EA9"/>
    <w:rsid w:val="00C338AD"/>
    <w:rsid w:val="00C359D7"/>
    <w:rsid w:val="00C35E04"/>
    <w:rsid w:val="00C36956"/>
    <w:rsid w:val="00C36B7D"/>
    <w:rsid w:val="00C41D90"/>
    <w:rsid w:val="00C41F0C"/>
    <w:rsid w:val="00C42714"/>
    <w:rsid w:val="00C42EC1"/>
    <w:rsid w:val="00C4303A"/>
    <w:rsid w:val="00C434FA"/>
    <w:rsid w:val="00C465CA"/>
    <w:rsid w:val="00C4760A"/>
    <w:rsid w:val="00C47E19"/>
    <w:rsid w:val="00C527D9"/>
    <w:rsid w:val="00C52830"/>
    <w:rsid w:val="00C54B28"/>
    <w:rsid w:val="00C56698"/>
    <w:rsid w:val="00C60104"/>
    <w:rsid w:val="00C60A8C"/>
    <w:rsid w:val="00C60F58"/>
    <w:rsid w:val="00C63980"/>
    <w:rsid w:val="00C641C4"/>
    <w:rsid w:val="00C667EC"/>
    <w:rsid w:val="00C66C4D"/>
    <w:rsid w:val="00C71122"/>
    <w:rsid w:val="00C7275A"/>
    <w:rsid w:val="00C72EC4"/>
    <w:rsid w:val="00C73C04"/>
    <w:rsid w:val="00C760A5"/>
    <w:rsid w:val="00C76BCA"/>
    <w:rsid w:val="00C77F83"/>
    <w:rsid w:val="00C81676"/>
    <w:rsid w:val="00C820A4"/>
    <w:rsid w:val="00C82B4E"/>
    <w:rsid w:val="00C83B08"/>
    <w:rsid w:val="00C84A1E"/>
    <w:rsid w:val="00C85313"/>
    <w:rsid w:val="00C90453"/>
    <w:rsid w:val="00C93B53"/>
    <w:rsid w:val="00C96F1F"/>
    <w:rsid w:val="00C96FAC"/>
    <w:rsid w:val="00C97812"/>
    <w:rsid w:val="00CA1525"/>
    <w:rsid w:val="00CA2A5B"/>
    <w:rsid w:val="00CA3FDA"/>
    <w:rsid w:val="00CA5A3B"/>
    <w:rsid w:val="00CA601D"/>
    <w:rsid w:val="00CA66A8"/>
    <w:rsid w:val="00CA7D08"/>
    <w:rsid w:val="00CB0A89"/>
    <w:rsid w:val="00CB16A5"/>
    <w:rsid w:val="00CB5404"/>
    <w:rsid w:val="00CB5724"/>
    <w:rsid w:val="00CB6079"/>
    <w:rsid w:val="00CB73EB"/>
    <w:rsid w:val="00CB7CEA"/>
    <w:rsid w:val="00CC153B"/>
    <w:rsid w:val="00CC1A0E"/>
    <w:rsid w:val="00CC2229"/>
    <w:rsid w:val="00CC2389"/>
    <w:rsid w:val="00CC3D2C"/>
    <w:rsid w:val="00CC54D1"/>
    <w:rsid w:val="00CC59F7"/>
    <w:rsid w:val="00CC6C2B"/>
    <w:rsid w:val="00CC77E2"/>
    <w:rsid w:val="00CD055D"/>
    <w:rsid w:val="00CD1AB6"/>
    <w:rsid w:val="00CD2D01"/>
    <w:rsid w:val="00CD31C0"/>
    <w:rsid w:val="00CD5300"/>
    <w:rsid w:val="00CD6244"/>
    <w:rsid w:val="00CD7070"/>
    <w:rsid w:val="00CD7D0D"/>
    <w:rsid w:val="00CE2BD7"/>
    <w:rsid w:val="00CE3E34"/>
    <w:rsid w:val="00CE4291"/>
    <w:rsid w:val="00CE4752"/>
    <w:rsid w:val="00CE5430"/>
    <w:rsid w:val="00CE61EF"/>
    <w:rsid w:val="00CF07EF"/>
    <w:rsid w:val="00CF2435"/>
    <w:rsid w:val="00CF41FB"/>
    <w:rsid w:val="00CF4A79"/>
    <w:rsid w:val="00CF5009"/>
    <w:rsid w:val="00CF5E54"/>
    <w:rsid w:val="00CF6C52"/>
    <w:rsid w:val="00CF7BEB"/>
    <w:rsid w:val="00D01B13"/>
    <w:rsid w:val="00D04B4B"/>
    <w:rsid w:val="00D0544C"/>
    <w:rsid w:val="00D0746C"/>
    <w:rsid w:val="00D12513"/>
    <w:rsid w:val="00D2012E"/>
    <w:rsid w:val="00D20DB7"/>
    <w:rsid w:val="00D22269"/>
    <w:rsid w:val="00D23E0E"/>
    <w:rsid w:val="00D254B3"/>
    <w:rsid w:val="00D256BB"/>
    <w:rsid w:val="00D258DA"/>
    <w:rsid w:val="00D25FFA"/>
    <w:rsid w:val="00D261C1"/>
    <w:rsid w:val="00D261C2"/>
    <w:rsid w:val="00D2758E"/>
    <w:rsid w:val="00D27C66"/>
    <w:rsid w:val="00D30951"/>
    <w:rsid w:val="00D30DEF"/>
    <w:rsid w:val="00D3151C"/>
    <w:rsid w:val="00D343C6"/>
    <w:rsid w:val="00D35409"/>
    <w:rsid w:val="00D3673E"/>
    <w:rsid w:val="00D41B59"/>
    <w:rsid w:val="00D41E5F"/>
    <w:rsid w:val="00D43F01"/>
    <w:rsid w:val="00D469D3"/>
    <w:rsid w:val="00D4735A"/>
    <w:rsid w:val="00D478E2"/>
    <w:rsid w:val="00D50855"/>
    <w:rsid w:val="00D51501"/>
    <w:rsid w:val="00D52ED1"/>
    <w:rsid w:val="00D56468"/>
    <w:rsid w:val="00D569D1"/>
    <w:rsid w:val="00D57C3D"/>
    <w:rsid w:val="00D61007"/>
    <w:rsid w:val="00D624AB"/>
    <w:rsid w:val="00D62579"/>
    <w:rsid w:val="00D64427"/>
    <w:rsid w:val="00D64BFC"/>
    <w:rsid w:val="00D70F09"/>
    <w:rsid w:val="00D7453B"/>
    <w:rsid w:val="00D77A9A"/>
    <w:rsid w:val="00D77AF5"/>
    <w:rsid w:val="00D82D31"/>
    <w:rsid w:val="00D82E36"/>
    <w:rsid w:val="00D83788"/>
    <w:rsid w:val="00D83DFD"/>
    <w:rsid w:val="00D861BE"/>
    <w:rsid w:val="00D906AF"/>
    <w:rsid w:val="00D90C00"/>
    <w:rsid w:val="00D91233"/>
    <w:rsid w:val="00D91BB6"/>
    <w:rsid w:val="00D923A2"/>
    <w:rsid w:val="00D92780"/>
    <w:rsid w:val="00D935BE"/>
    <w:rsid w:val="00D93F64"/>
    <w:rsid w:val="00D96A0E"/>
    <w:rsid w:val="00D96AC4"/>
    <w:rsid w:val="00D96F6F"/>
    <w:rsid w:val="00DA01F1"/>
    <w:rsid w:val="00DA1A7D"/>
    <w:rsid w:val="00DA3B0F"/>
    <w:rsid w:val="00DA4607"/>
    <w:rsid w:val="00DA7934"/>
    <w:rsid w:val="00DA7B55"/>
    <w:rsid w:val="00DB3B80"/>
    <w:rsid w:val="00DB3E55"/>
    <w:rsid w:val="00DB490B"/>
    <w:rsid w:val="00DB61D9"/>
    <w:rsid w:val="00DB7716"/>
    <w:rsid w:val="00DB7731"/>
    <w:rsid w:val="00DC12B2"/>
    <w:rsid w:val="00DC2E3C"/>
    <w:rsid w:val="00DC425F"/>
    <w:rsid w:val="00DC5C79"/>
    <w:rsid w:val="00DC6389"/>
    <w:rsid w:val="00DC6E32"/>
    <w:rsid w:val="00DC6FDF"/>
    <w:rsid w:val="00DC7A71"/>
    <w:rsid w:val="00DC7DDF"/>
    <w:rsid w:val="00DD0961"/>
    <w:rsid w:val="00DD1699"/>
    <w:rsid w:val="00DD1841"/>
    <w:rsid w:val="00DD42B7"/>
    <w:rsid w:val="00DD4C3E"/>
    <w:rsid w:val="00DD4C6E"/>
    <w:rsid w:val="00DD7086"/>
    <w:rsid w:val="00DE0684"/>
    <w:rsid w:val="00DE0B7E"/>
    <w:rsid w:val="00DE0BD6"/>
    <w:rsid w:val="00DE1BAE"/>
    <w:rsid w:val="00DE2A7C"/>
    <w:rsid w:val="00DE2C53"/>
    <w:rsid w:val="00DE3D9C"/>
    <w:rsid w:val="00DE55CA"/>
    <w:rsid w:val="00DE5E95"/>
    <w:rsid w:val="00DE73F9"/>
    <w:rsid w:val="00DE7699"/>
    <w:rsid w:val="00DE7A4B"/>
    <w:rsid w:val="00DF10F4"/>
    <w:rsid w:val="00DF1DFD"/>
    <w:rsid w:val="00DF2B2D"/>
    <w:rsid w:val="00DF338A"/>
    <w:rsid w:val="00DF3B00"/>
    <w:rsid w:val="00DF3BB4"/>
    <w:rsid w:val="00DF3CBF"/>
    <w:rsid w:val="00DF48CF"/>
    <w:rsid w:val="00DF4BBC"/>
    <w:rsid w:val="00DF4C9F"/>
    <w:rsid w:val="00DF5034"/>
    <w:rsid w:val="00DF59D0"/>
    <w:rsid w:val="00DF63F9"/>
    <w:rsid w:val="00DF796E"/>
    <w:rsid w:val="00E00260"/>
    <w:rsid w:val="00E00AF7"/>
    <w:rsid w:val="00E01F15"/>
    <w:rsid w:val="00E028E1"/>
    <w:rsid w:val="00E02F6D"/>
    <w:rsid w:val="00E06621"/>
    <w:rsid w:val="00E14B94"/>
    <w:rsid w:val="00E155D1"/>
    <w:rsid w:val="00E16319"/>
    <w:rsid w:val="00E16A98"/>
    <w:rsid w:val="00E20565"/>
    <w:rsid w:val="00E20C7D"/>
    <w:rsid w:val="00E20FA8"/>
    <w:rsid w:val="00E242B8"/>
    <w:rsid w:val="00E24AB0"/>
    <w:rsid w:val="00E254FA"/>
    <w:rsid w:val="00E25900"/>
    <w:rsid w:val="00E26A43"/>
    <w:rsid w:val="00E272EB"/>
    <w:rsid w:val="00E27551"/>
    <w:rsid w:val="00E2797C"/>
    <w:rsid w:val="00E31AD8"/>
    <w:rsid w:val="00E3466C"/>
    <w:rsid w:val="00E3510A"/>
    <w:rsid w:val="00E37AC4"/>
    <w:rsid w:val="00E40070"/>
    <w:rsid w:val="00E40406"/>
    <w:rsid w:val="00E411ED"/>
    <w:rsid w:val="00E43323"/>
    <w:rsid w:val="00E4425B"/>
    <w:rsid w:val="00E44783"/>
    <w:rsid w:val="00E46254"/>
    <w:rsid w:val="00E50C1E"/>
    <w:rsid w:val="00E50FF1"/>
    <w:rsid w:val="00E5258D"/>
    <w:rsid w:val="00E52773"/>
    <w:rsid w:val="00E5441E"/>
    <w:rsid w:val="00E552FA"/>
    <w:rsid w:val="00E57D97"/>
    <w:rsid w:val="00E60AB9"/>
    <w:rsid w:val="00E62B97"/>
    <w:rsid w:val="00E62B98"/>
    <w:rsid w:val="00E62C04"/>
    <w:rsid w:val="00E65A5F"/>
    <w:rsid w:val="00E673D0"/>
    <w:rsid w:val="00E675CE"/>
    <w:rsid w:val="00E7110A"/>
    <w:rsid w:val="00E716E6"/>
    <w:rsid w:val="00E72D8A"/>
    <w:rsid w:val="00E7420B"/>
    <w:rsid w:val="00E74F3D"/>
    <w:rsid w:val="00E75D6D"/>
    <w:rsid w:val="00E76ECF"/>
    <w:rsid w:val="00E77815"/>
    <w:rsid w:val="00E804DA"/>
    <w:rsid w:val="00E80F66"/>
    <w:rsid w:val="00E8167F"/>
    <w:rsid w:val="00E81A60"/>
    <w:rsid w:val="00E82198"/>
    <w:rsid w:val="00E84BD1"/>
    <w:rsid w:val="00E8528F"/>
    <w:rsid w:val="00E860B3"/>
    <w:rsid w:val="00E8671D"/>
    <w:rsid w:val="00E86A21"/>
    <w:rsid w:val="00E93F91"/>
    <w:rsid w:val="00E9433A"/>
    <w:rsid w:val="00E944B2"/>
    <w:rsid w:val="00E96BEF"/>
    <w:rsid w:val="00EA39B2"/>
    <w:rsid w:val="00EA3AFA"/>
    <w:rsid w:val="00EA3EF3"/>
    <w:rsid w:val="00EA4213"/>
    <w:rsid w:val="00EA6A21"/>
    <w:rsid w:val="00EA7C02"/>
    <w:rsid w:val="00EB05FA"/>
    <w:rsid w:val="00EB07A9"/>
    <w:rsid w:val="00EB0A39"/>
    <w:rsid w:val="00EB1144"/>
    <w:rsid w:val="00EB17C8"/>
    <w:rsid w:val="00EB2667"/>
    <w:rsid w:val="00EB2CC2"/>
    <w:rsid w:val="00EB52B0"/>
    <w:rsid w:val="00EB53DD"/>
    <w:rsid w:val="00EB5940"/>
    <w:rsid w:val="00EB5A2F"/>
    <w:rsid w:val="00EB6279"/>
    <w:rsid w:val="00EB644F"/>
    <w:rsid w:val="00EB6861"/>
    <w:rsid w:val="00EC19D5"/>
    <w:rsid w:val="00EC32D7"/>
    <w:rsid w:val="00EC3B39"/>
    <w:rsid w:val="00EC3EA4"/>
    <w:rsid w:val="00EC4CE4"/>
    <w:rsid w:val="00EC6C5B"/>
    <w:rsid w:val="00EC7BCE"/>
    <w:rsid w:val="00ED025D"/>
    <w:rsid w:val="00ED0E72"/>
    <w:rsid w:val="00ED10F8"/>
    <w:rsid w:val="00ED1FD3"/>
    <w:rsid w:val="00ED21E9"/>
    <w:rsid w:val="00ED3322"/>
    <w:rsid w:val="00ED3D07"/>
    <w:rsid w:val="00ED4046"/>
    <w:rsid w:val="00ED4A9B"/>
    <w:rsid w:val="00ED5A9C"/>
    <w:rsid w:val="00ED5DFE"/>
    <w:rsid w:val="00ED6DF7"/>
    <w:rsid w:val="00ED763E"/>
    <w:rsid w:val="00ED77DE"/>
    <w:rsid w:val="00ED7D2A"/>
    <w:rsid w:val="00EE34C2"/>
    <w:rsid w:val="00EE3594"/>
    <w:rsid w:val="00EE3F43"/>
    <w:rsid w:val="00EE4DCC"/>
    <w:rsid w:val="00EE6217"/>
    <w:rsid w:val="00EE6FC6"/>
    <w:rsid w:val="00EE7E46"/>
    <w:rsid w:val="00EF065A"/>
    <w:rsid w:val="00EF0D1F"/>
    <w:rsid w:val="00EF5CCA"/>
    <w:rsid w:val="00EF5DD1"/>
    <w:rsid w:val="00EF6713"/>
    <w:rsid w:val="00F0084C"/>
    <w:rsid w:val="00F00B71"/>
    <w:rsid w:val="00F0128E"/>
    <w:rsid w:val="00F03E33"/>
    <w:rsid w:val="00F04037"/>
    <w:rsid w:val="00F07909"/>
    <w:rsid w:val="00F107E9"/>
    <w:rsid w:val="00F11753"/>
    <w:rsid w:val="00F12262"/>
    <w:rsid w:val="00F1272D"/>
    <w:rsid w:val="00F15066"/>
    <w:rsid w:val="00F15402"/>
    <w:rsid w:val="00F17910"/>
    <w:rsid w:val="00F201D2"/>
    <w:rsid w:val="00F20E6F"/>
    <w:rsid w:val="00F21A52"/>
    <w:rsid w:val="00F22217"/>
    <w:rsid w:val="00F2317E"/>
    <w:rsid w:val="00F2498C"/>
    <w:rsid w:val="00F25F9F"/>
    <w:rsid w:val="00F26908"/>
    <w:rsid w:val="00F276B7"/>
    <w:rsid w:val="00F30B20"/>
    <w:rsid w:val="00F30DEA"/>
    <w:rsid w:val="00F31A99"/>
    <w:rsid w:val="00F33EDE"/>
    <w:rsid w:val="00F36F68"/>
    <w:rsid w:val="00F3747F"/>
    <w:rsid w:val="00F410CC"/>
    <w:rsid w:val="00F44244"/>
    <w:rsid w:val="00F44BE6"/>
    <w:rsid w:val="00F44DAE"/>
    <w:rsid w:val="00F45CA9"/>
    <w:rsid w:val="00F45D9D"/>
    <w:rsid w:val="00F45FFE"/>
    <w:rsid w:val="00F46A2A"/>
    <w:rsid w:val="00F46FB9"/>
    <w:rsid w:val="00F470B7"/>
    <w:rsid w:val="00F471E5"/>
    <w:rsid w:val="00F5103B"/>
    <w:rsid w:val="00F512D2"/>
    <w:rsid w:val="00F5275B"/>
    <w:rsid w:val="00F52C5A"/>
    <w:rsid w:val="00F538E8"/>
    <w:rsid w:val="00F53DC2"/>
    <w:rsid w:val="00F54D47"/>
    <w:rsid w:val="00F55FC0"/>
    <w:rsid w:val="00F56C5F"/>
    <w:rsid w:val="00F56DA9"/>
    <w:rsid w:val="00F57177"/>
    <w:rsid w:val="00F571C1"/>
    <w:rsid w:val="00F5785C"/>
    <w:rsid w:val="00F60367"/>
    <w:rsid w:val="00F60455"/>
    <w:rsid w:val="00F607D9"/>
    <w:rsid w:val="00F61428"/>
    <w:rsid w:val="00F61778"/>
    <w:rsid w:val="00F61856"/>
    <w:rsid w:val="00F6198C"/>
    <w:rsid w:val="00F6231F"/>
    <w:rsid w:val="00F64375"/>
    <w:rsid w:val="00F64B92"/>
    <w:rsid w:val="00F64F0D"/>
    <w:rsid w:val="00F65BF8"/>
    <w:rsid w:val="00F66525"/>
    <w:rsid w:val="00F6704C"/>
    <w:rsid w:val="00F710AA"/>
    <w:rsid w:val="00F72098"/>
    <w:rsid w:val="00F727DD"/>
    <w:rsid w:val="00F7498A"/>
    <w:rsid w:val="00F75BD4"/>
    <w:rsid w:val="00F7673A"/>
    <w:rsid w:val="00F76C27"/>
    <w:rsid w:val="00F832AA"/>
    <w:rsid w:val="00F837DA"/>
    <w:rsid w:val="00F851E7"/>
    <w:rsid w:val="00F8543E"/>
    <w:rsid w:val="00F86082"/>
    <w:rsid w:val="00F86B61"/>
    <w:rsid w:val="00F91593"/>
    <w:rsid w:val="00F91712"/>
    <w:rsid w:val="00F9178A"/>
    <w:rsid w:val="00F9309E"/>
    <w:rsid w:val="00F94199"/>
    <w:rsid w:val="00F94592"/>
    <w:rsid w:val="00F951EE"/>
    <w:rsid w:val="00F9581B"/>
    <w:rsid w:val="00F95868"/>
    <w:rsid w:val="00F960B7"/>
    <w:rsid w:val="00F96DA1"/>
    <w:rsid w:val="00F96E95"/>
    <w:rsid w:val="00F96EAB"/>
    <w:rsid w:val="00F96FC2"/>
    <w:rsid w:val="00FA2329"/>
    <w:rsid w:val="00FA3CF0"/>
    <w:rsid w:val="00FA66C1"/>
    <w:rsid w:val="00FA7042"/>
    <w:rsid w:val="00FB11A5"/>
    <w:rsid w:val="00FB20B5"/>
    <w:rsid w:val="00FB33D9"/>
    <w:rsid w:val="00FB33E3"/>
    <w:rsid w:val="00FB3749"/>
    <w:rsid w:val="00FB54D6"/>
    <w:rsid w:val="00FB6042"/>
    <w:rsid w:val="00FC0087"/>
    <w:rsid w:val="00FC121B"/>
    <w:rsid w:val="00FC2B03"/>
    <w:rsid w:val="00FC35DD"/>
    <w:rsid w:val="00FC5F20"/>
    <w:rsid w:val="00FC6E03"/>
    <w:rsid w:val="00FD1FFC"/>
    <w:rsid w:val="00FD2B87"/>
    <w:rsid w:val="00FD31DA"/>
    <w:rsid w:val="00FD5074"/>
    <w:rsid w:val="00FD567D"/>
    <w:rsid w:val="00FD65F8"/>
    <w:rsid w:val="00FD7426"/>
    <w:rsid w:val="00FD7E2E"/>
    <w:rsid w:val="00FE00C5"/>
    <w:rsid w:val="00FE2A9C"/>
    <w:rsid w:val="00FE2ECB"/>
    <w:rsid w:val="00FE3795"/>
    <w:rsid w:val="00FE418E"/>
    <w:rsid w:val="00FE4A26"/>
    <w:rsid w:val="00FE583A"/>
    <w:rsid w:val="00FE5F38"/>
    <w:rsid w:val="00FE60A9"/>
    <w:rsid w:val="00FF01DC"/>
    <w:rsid w:val="00FF080A"/>
    <w:rsid w:val="00FF1456"/>
    <w:rsid w:val="00FF2D2E"/>
    <w:rsid w:val="00FF2E3A"/>
    <w:rsid w:val="00FF4333"/>
    <w:rsid w:val="00FF4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6B47"/>
  <w15:docId w15:val="{32E878C9-E889-4590-8E2C-A308FB92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next w:val="a"/>
    <w:link w:val="10"/>
    <w:uiPriority w:val="9"/>
    <w:qFormat/>
    <w:rsid w:val="000176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B00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1760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D1A5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1760B"/>
    <w:rPr>
      <w:rFonts w:asciiTheme="majorHAnsi" w:eastAsiaTheme="majorEastAsia" w:hAnsiTheme="majorHAnsi" w:cstheme="majorBidi"/>
      <w:b/>
      <w:bCs/>
      <w:color w:val="365F91" w:themeColor="accent1" w:themeShade="BF"/>
      <w:sz w:val="28"/>
      <w:szCs w:val="28"/>
    </w:rPr>
  </w:style>
  <w:style w:type="character" w:customStyle="1" w:styleId="30">
    <w:name w:val="כותרת 3 תו"/>
    <w:basedOn w:val="a0"/>
    <w:link w:val="3"/>
    <w:uiPriority w:val="9"/>
    <w:semiHidden/>
    <w:rsid w:val="0001760B"/>
    <w:rPr>
      <w:rFonts w:asciiTheme="majorHAnsi" w:eastAsiaTheme="majorEastAsia" w:hAnsiTheme="majorHAnsi" w:cstheme="majorBidi"/>
      <w:b/>
      <w:bCs/>
      <w:color w:val="4F81BD" w:themeColor="accent1"/>
    </w:rPr>
  </w:style>
  <w:style w:type="character" w:styleId="a3">
    <w:name w:val="footnote reference"/>
    <w:basedOn w:val="a0"/>
    <w:uiPriority w:val="99"/>
    <w:semiHidden/>
    <w:unhideWhenUsed/>
    <w:rsid w:val="0001760B"/>
    <w:rPr>
      <w:vertAlign w:val="superscript"/>
    </w:rPr>
  </w:style>
  <w:style w:type="paragraph" w:styleId="a4">
    <w:name w:val="footnote text"/>
    <w:aliases w:val="Schriftart: 9 pt,Schriftart: 10 pt,Schriftart: 8 pt,WB-Fußnotentext,Footnotes,Footnote ak,FoodNote,ft,Footnote,Footnote Text Char1 Char Char,Footnote Text Char1 Char,Reference,Fußnote,f"/>
    <w:basedOn w:val="a"/>
    <w:link w:val="a5"/>
    <w:unhideWhenUsed/>
    <w:rsid w:val="0093225F"/>
    <w:pPr>
      <w:spacing w:after="0" w:line="240" w:lineRule="auto"/>
    </w:pPr>
    <w:rPr>
      <w:sz w:val="20"/>
      <w:szCs w:val="20"/>
    </w:rPr>
  </w:style>
  <w:style w:type="character" w:customStyle="1" w:styleId="a5">
    <w:name w:val="טקסט הערת שוליים תו"/>
    <w:aliases w:val="Schriftart: 9 pt תו,Schriftart: 10 pt תו,Schriftart: 8 pt תו,WB-Fußnotentext תו,Footnotes תו,Footnote ak תו,FoodNote תו,ft תו,Footnote תו,Footnote Text Char1 Char Char תו,Footnote Text Char1 Char תו,Reference תו,Fußnote תו,f תו"/>
    <w:basedOn w:val="a0"/>
    <w:link w:val="a4"/>
    <w:rsid w:val="0093225F"/>
    <w:rPr>
      <w:sz w:val="20"/>
      <w:szCs w:val="20"/>
    </w:rPr>
  </w:style>
  <w:style w:type="paragraph" w:styleId="a6">
    <w:name w:val="Quote"/>
    <w:basedOn w:val="a"/>
    <w:next w:val="a"/>
    <w:link w:val="a7"/>
    <w:autoRedefine/>
    <w:uiPriority w:val="29"/>
    <w:qFormat/>
    <w:rsid w:val="00BF77FB"/>
    <w:pPr>
      <w:spacing w:line="480" w:lineRule="auto"/>
      <w:ind w:left="720"/>
      <w:jc w:val="both"/>
    </w:pPr>
    <w:rPr>
      <w:rFonts w:ascii="Arial" w:hAnsi="Arial" w:cs="David"/>
      <w:color w:val="000000" w:themeColor="text1"/>
    </w:rPr>
  </w:style>
  <w:style w:type="character" w:customStyle="1" w:styleId="a7">
    <w:name w:val="ציטוט תו"/>
    <w:basedOn w:val="a0"/>
    <w:link w:val="a6"/>
    <w:uiPriority w:val="29"/>
    <w:rsid w:val="00BF77FB"/>
    <w:rPr>
      <w:rFonts w:ascii="Arial" w:hAnsi="Arial" w:cs="David"/>
      <w:color w:val="000000" w:themeColor="text1"/>
    </w:rPr>
  </w:style>
  <w:style w:type="paragraph" w:styleId="a8">
    <w:name w:val="List Paragraph"/>
    <w:basedOn w:val="a"/>
    <w:uiPriority w:val="34"/>
    <w:qFormat/>
    <w:rsid w:val="00B26D39"/>
    <w:pPr>
      <w:ind w:left="720"/>
      <w:contextualSpacing/>
    </w:pPr>
  </w:style>
  <w:style w:type="paragraph" w:styleId="a9">
    <w:name w:val="Balloon Text"/>
    <w:basedOn w:val="a"/>
    <w:link w:val="aa"/>
    <w:uiPriority w:val="99"/>
    <w:semiHidden/>
    <w:unhideWhenUsed/>
    <w:rsid w:val="00B26D39"/>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B26D39"/>
    <w:rPr>
      <w:rFonts w:ascii="Tahoma" w:hAnsi="Tahoma" w:cs="Tahoma"/>
      <w:sz w:val="16"/>
      <w:szCs w:val="16"/>
    </w:rPr>
  </w:style>
  <w:style w:type="character" w:styleId="ab">
    <w:name w:val="Emphasis"/>
    <w:basedOn w:val="a0"/>
    <w:uiPriority w:val="20"/>
    <w:qFormat/>
    <w:rsid w:val="005A1AEC"/>
    <w:rPr>
      <w:i/>
      <w:iCs/>
    </w:rPr>
  </w:style>
  <w:style w:type="character" w:styleId="Hyperlink">
    <w:name w:val="Hyperlink"/>
    <w:basedOn w:val="a0"/>
    <w:uiPriority w:val="99"/>
    <w:semiHidden/>
    <w:unhideWhenUsed/>
    <w:rsid w:val="005A1AEC"/>
    <w:rPr>
      <w:color w:val="0000FF"/>
      <w:u w:val="single"/>
    </w:rPr>
  </w:style>
  <w:style w:type="paragraph" w:customStyle="1" w:styleId="Default">
    <w:name w:val="Default"/>
    <w:rsid w:val="00796DC0"/>
    <w:pPr>
      <w:autoSpaceDE w:val="0"/>
      <w:autoSpaceDN w:val="0"/>
      <w:adjustRightInd w:val="0"/>
      <w:spacing w:after="0" w:line="240" w:lineRule="auto"/>
    </w:pPr>
    <w:rPr>
      <w:rFonts w:ascii="Code" w:hAnsi="Code" w:cs="Code"/>
      <w:color w:val="000000"/>
      <w:sz w:val="24"/>
      <w:szCs w:val="24"/>
    </w:rPr>
  </w:style>
  <w:style w:type="character" w:customStyle="1" w:styleId="20">
    <w:name w:val="כותרת 2 תו"/>
    <w:basedOn w:val="a0"/>
    <w:link w:val="2"/>
    <w:uiPriority w:val="9"/>
    <w:rsid w:val="003B00E0"/>
    <w:rPr>
      <w:rFonts w:asciiTheme="majorHAnsi" w:eastAsiaTheme="majorEastAsia" w:hAnsiTheme="majorHAnsi" w:cstheme="majorBidi"/>
      <w:b/>
      <w:bCs/>
      <w:color w:val="4F81BD" w:themeColor="accent1"/>
      <w:sz w:val="26"/>
      <w:szCs w:val="26"/>
    </w:rPr>
  </w:style>
  <w:style w:type="character" w:styleId="ac">
    <w:name w:val="annotation reference"/>
    <w:basedOn w:val="a0"/>
    <w:uiPriority w:val="99"/>
    <w:semiHidden/>
    <w:unhideWhenUsed/>
    <w:rsid w:val="000A528F"/>
    <w:rPr>
      <w:sz w:val="16"/>
      <w:szCs w:val="16"/>
    </w:rPr>
  </w:style>
  <w:style w:type="paragraph" w:styleId="ad">
    <w:name w:val="annotation text"/>
    <w:basedOn w:val="a"/>
    <w:link w:val="ae"/>
    <w:uiPriority w:val="99"/>
    <w:unhideWhenUsed/>
    <w:rsid w:val="000A528F"/>
    <w:pPr>
      <w:spacing w:line="240" w:lineRule="auto"/>
    </w:pPr>
    <w:rPr>
      <w:sz w:val="20"/>
      <w:szCs w:val="20"/>
    </w:rPr>
  </w:style>
  <w:style w:type="character" w:customStyle="1" w:styleId="ae">
    <w:name w:val="טקסט הערה תו"/>
    <w:basedOn w:val="a0"/>
    <w:link w:val="ad"/>
    <w:uiPriority w:val="99"/>
    <w:rsid w:val="000A528F"/>
    <w:rPr>
      <w:sz w:val="20"/>
      <w:szCs w:val="20"/>
    </w:rPr>
  </w:style>
  <w:style w:type="paragraph" w:styleId="af">
    <w:name w:val="annotation subject"/>
    <w:basedOn w:val="ad"/>
    <w:next w:val="ad"/>
    <w:link w:val="af0"/>
    <w:uiPriority w:val="99"/>
    <w:semiHidden/>
    <w:unhideWhenUsed/>
    <w:rsid w:val="000A528F"/>
    <w:rPr>
      <w:b/>
      <w:bCs/>
    </w:rPr>
  </w:style>
  <w:style w:type="character" w:customStyle="1" w:styleId="af0">
    <w:name w:val="נושא הערה תו"/>
    <w:basedOn w:val="ae"/>
    <w:link w:val="af"/>
    <w:uiPriority w:val="99"/>
    <w:semiHidden/>
    <w:rsid w:val="000A528F"/>
    <w:rPr>
      <w:b/>
      <w:bCs/>
      <w:sz w:val="20"/>
      <w:szCs w:val="20"/>
    </w:rPr>
  </w:style>
  <w:style w:type="paragraph" w:styleId="af1">
    <w:name w:val="Title"/>
    <w:basedOn w:val="a"/>
    <w:next w:val="a"/>
    <w:link w:val="af2"/>
    <w:uiPriority w:val="10"/>
    <w:qFormat/>
    <w:rsid w:val="00265C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כותרת טקסט תו"/>
    <w:basedOn w:val="a0"/>
    <w:link w:val="af1"/>
    <w:uiPriority w:val="10"/>
    <w:rsid w:val="00265C8E"/>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basedOn w:val="a0"/>
    <w:rsid w:val="00E62B98"/>
  </w:style>
  <w:style w:type="character" w:customStyle="1" w:styleId="fn">
    <w:name w:val="fn"/>
    <w:basedOn w:val="a0"/>
    <w:rsid w:val="00324AFF"/>
  </w:style>
  <w:style w:type="character" w:customStyle="1" w:styleId="11">
    <w:name w:val="כותרת משנה1"/>
    <w:basedOn w:val="a0"/>
    <w:rsid w:val="00324AFF"/>
  </w:style>
  <w:style w:type="character" w:customStyle="1" w:styleId="40">
    <w:name w:val="כותרת 4 תו"/>
    <w:basedOn w:val="a0"/>
    <w:link w:val="4"/>
    <w:uiPriority w:val="9"/>
    <w:semiHidden/>
    <w:rsid w:val="000D1A54"/>
    <w:rPr>
      <w:rFonts w:asciiTheme="majorHAnsi" w:eastAsiaTheme="majorEastAsia" w:hAnsiTheme="majorHAnsi" w:cstheme="majorBidi"/>
      <w:i/>
      <w:iCs/>
      <w:color w:val="365F91" w:themeColor="accent1" w:themeShade="BF"/>
    </w:rPr>
  </w:style>
  <w:style w:type="paragraph" w:styleId="af3">
    <w:name w:val="endnote text"/>
    <w:basedOn w:val="a"/>
    <w:link w:val="af4"/>
    <w:uiPriority w:val="99"/>
    <w:unhideWhenUsed/>
    <w:rsid w:val="00B4793A"/>
    <w:pPr>
      <w:spacing w:after="0" w:line="240" w:lineRule="auto"/>
    </w:pPr>
    <w:rPr>
      <w:sz w:val="20"/>
      <w:szCs w:val="20"/>
    </w:rPr>
  </w:style>
  <w:style w:type="character" w:customStyle="1" w:styleId="af4">
    <w:name w:val="טקסט הערת סיום תו"/>
    <w:basedOn w:val="a0"/>
    <w:link w:val="af3"/>
    <w:uiPriority w:val="99"/>
    <w:rsid w:val="00B4793A"/>
    <w:rPr>
      <w:sz w:val="20"/>
      <w:szCs w:val="20"/>
    </w:rPr>
  </w:style>
  <w:style w:type="character" w:styleId="af5">
    <w:name w:val="endnote reference"/>
    <w:basedOn w:val="a0"/>
    <w:uiPriority w:val="99"/>
    <w:semiHidden/>
    <w:unhideWhenUsed/>
    <w:rsid w:val="00B4793A"/>
    <w:rPr>
      <w:vertAlign w:val="superscript"/>
    </w:rPr>
  </w:style>
  <w:style w:type="paragraph" w:styleId="af6">
    <w:name w:val="Revision"/>
    <w:hidden/>
    <w:uiPriority w:val="99"/>
    <w:semiHidden/>
    <w:rsid w:val="006F18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32196">
      <w:bodyDiv w:val="1"/>
      <w:marLeft w:val="0"/>
      <w:marRight w:val="0"/>
      <w:marTop w:val="0"/>
      <w:marBottom w:val="0"/>
      <w:divBdr>
        <w:top w:val="none" w:sz="0" w:space="0" w:color="auto"/>
        <w:left w:val="none" w:sz="0" w:space="0" w:color="auto"/>
        <w:bottom w:val="none" w:sz="0" w:space="0" w:color="auto"/>
        <w:right w:val="none" w:sz="0" w:space="0" w:color="auto"/>
      </w:divBdr>
    </w:div>
    <w:div w:id="87820154">
      <w:bodyDiv w:val="1"/>
      <w:marLeft w:val="0"/>
      <w:marRight w:val="0"/>
      <w:marTop w:val="0"/>
      <w:marBottom w:val="0"/>
      <w:divBdr>
        <w:top w:val="none" w:sz="0" w:space="0" w:color="auto"/>
        <w:left w:val="none" w:sz="0" w:space="0" w:color="auto"/>
        <w:bottom w:val="none" w:sz="0" w:space="0" w:color="auto"/>
        <w:right w:val="none" w:sz="0" w:space="0" w:color="auto"/>
      </w:divBdr>
    </w:div>
    <w:div w:id="88359286">
      <w:bodyDiv w:val="1"/>
      <w:marLeft w:val="0"/>
      <w:marRight w:val="0"/>
      <w:marTop w:val="0"/>
      <w:marBottom w:val="0"/>
      <w:divBdr>
        <w:top w:val="none" w:sz="0" w:space="0" w:color="auto"/>
        <w:left w:val="none" w:sz="0" w:space="0" w:color="auto"/>
        <w:bottom w:val="none" w:sz="0" w:space="0" w:color="auto"/>
        <w:right w:val="none" w:sz="0" w:space="0" w:color="auto"/>
      </w:divBdr>
    </w:div>
    <w:div w:id="125003371">
      <w:bodyDiv w:val="1"/>
      <w:marLeft w:val="0"/>
      <w:marRight w:val="0"/>
      <w:marTop w:val="0"/>
      <w:marBottom w:val="0"/>
      <w:divBdr>
        <w:top w:val="none" w:sz="0" w:space="0" w:color="auto"/>
        <w:left w:val="none" w:sz="0" w:space="0" w:color="auto"/>
        <w:bottom w:val="none" w:sz="0" w:space="0" w:color="auto"/>
        <w:right w:val="none" w:sz="0" w:space="0" w:color="auto"/>
      </w:divBdr>
    </w:div>
    <w:div w:id="152720830">
      <w:bodyDiv w:val="1"/>
      <w:marLeft w:val="0"/>
      <w:marRight w:val="0"/>
      <w:marTop w:val="0"/>
      <w:marBottom w:val="0"/>
      <w:divBdr>
        <w:top w:val="none" w:sz="0" w:space="0" w:color="auto"/>
        <w:left w:val="none" w:sz="0" w:space="0" w:color="auto"/>
        <w:bottom w:val="none" w:sz="0" w:space="0" w:color="auto"/>
        <w:right w:val="none" w:sz="0" w:space="0" w:color="auto"/>
      </w:divBdr>
    </w:div>
    <w:div w:id="213469674">
      <w:bodyDiv w:val="1"/>
      <w:marLeft w:val="0"/>
      <w:marRight w:val="0"/>
      <w:marTop w:val="0"/>
      <w:marBottom w:val="0"/>
      <w:divBdr>
        <w:top w:val="none" w:sz="0" w:space="0" w:color="auto"/>
        <w:left w:val="none" w:sz="0" w:space="0" w:color="auto"/>
        <w:bottom w:val="none" w:sz="0" w:space="0" w:color="auto"/>
        <w:right w:val="none" w:sz="0" w:space="0" w:color="auto"/>
      </w:divBdr>
    </w:div>
    <w:div w:id="234819376">
      <w:bodyDiv w:val="1"/>
      <w:marLeft w:val="0"/>
      <w:marRight w:val="0"/>
      <w:marTop w:val="0"/>
      <w:marBottom w:val="0"/>
      <w:divBdr>
        <w:top w:val="none" w:sz="0" w:space="0" w:color="auto"/>
        <w:left w:val="none" w:sz="0" w:space="0" w:color="auto"/>
        <w:bottom w:val="none" w:sz="0" w:space="0" w:color="auto"/>
        <w:right w:val="none" w:sz="0" w:space="0" w:color="auto"/>
      </w:divBdr>
    </w:div>
    <w:div w:id="286592323">
      <w:bodyDiv w:val="1"/>
      <w:marLeft w:val="0"/>
      <w:marRight w:val="0"/>
      <w:marTop w:val="0"/>
      <w:marBottom w:val="0"/>
      <w:divBdr>
        <w:top w:val="none" w:sz="0" w:space="0" w:color="auto"/>
        <w:left w:val="none" w:sz="0" w:space="0" w:color="auto"/>
        <w:bottom w:val="none" w:sz="0" w:space="0" w:color="auto"/>
        <w:right w:val="none" w:sz="0" w:space="0" w:color="auto"/>
      </w:divBdr>
    </w:div>
    <w:div w:id="388922147">
      <w:bodyDiv w:val="1"/>
      <w:marLeft w:val="0"/>
      <w:marRight w:val="0"/>
      <w:marTop w:val="0"/>
      <w:marBottom w:val="0"/>
      <w:divBdr>
        <w:top w:val="none" w:sz="0" w:space="0" w:color="auto"/>
        <w:left w:val="none" w:sz="0" w:space="0" w:color="auto"/>
        <w:bottom w:val="none" w:sz="0" w:space="0" w:color="auto"/>
        <w:right w:val="none" w:sz="0" w:space="0" w:color="auto"/>
      </w:divBdr>
    </w:div>
    <w:div w:id="407577564">
      <w:bodyDiv w:val="1"/>
      <w:marLeft w:val="0"/>
      <w:marRight w:val="0"/>
      <w:marTop w:val="0"/>
      <w:marBottom w:val="0"/>
      <w:divBdr>
        <w:top w:val="none" w:sz="0" w:space="0" w:color="auto"/>
        <w:left w:val="none" w:sz="0" w:space="0" w:color="auto"/>
        <w:bottom w:val="none" w:sz="0" w:space="0" w:color="auto"/>
        <w:right w:val="none" w:sz="0" w:space="0" w:color="auto"/>
      </w:divBdr>
    </w:div>
    <w:div w:id="424426264">
      <w:bodyDiv w:val="1"/>
      <w:marLeft w:val="0"/>
      <w:marRight w:val="0"/>
      <w:marTop w:val="0"/>
      <w:marBottom w:val="0"/>
      <w:divBdr>
        <w:top w:val="none" w:sz="0" w:space="0" w:color="auto"/>
        <w:left w:val="none" w:sz="0" w:space="0" w:color="auto"/>
        <w:bottom w:val="none" w:sz="0" w:space="0" w:color="auto"/>
        <w:right w:val="none" w:sz="0" w:space="0" w:color="auto"/>
      </w:divBdr>
    </w:div>
    <w:div w:id="494154794">
      <w:bodyDiv w:val="1"/>
      <w:marLeft w:val="0"/>
      <w:marRight w:val="0"/>
      <w:marTop w:val="0"/>
      <w:marBottom w:val="0"/>
      <w:divBdr>
        <w:top w:val="none" w:sz="0" w:space="0" w:color="auto"/>
        <w:left w:val="none" w:sz="0" w:space="0" w:color="auto"/>
        <w:bottom w:val="none" w:sz="0" w:space="0" w:color="auto"/>
        <w:right w:val="none" w:sz="0" w:space="0" w:color="auto"/>
      </w:divBdr>
    </w:div>
    <w:div w:id="562257437">
      <w:bodyDiv w:val="1"/>
      <w:marLeft w:val="0"/>
      <w:marRight w:val="0"/>
      <w:marTop w:val="0"/>
      <w:marBottom w:val="0"/>
      <w:divBdr>
        <w:top w:val="none" w:sz="0" w:space="0" w:color="auto"/>
        <w:left w:val="none" w:sz="0" w:space="0" w:color="auto"/>
        <w:bottom w:val="none" w:sz="0" w:space="0" w:color="auto"/>
        <w:right w:val="none" w:sz="0" w:space="0" w:color="auto"/>
      </w:divBdr>
    </w:div>
    <w:div w:id="733428073">
      <w:bodyDiv w:val="1"/>
      <w:marLeft w:val="0"/>
      <w:marRight w:val="0"/>
      <w:marTop w:val="0"/>
      <w:marBottom w:val="0"/>
      <w:divBdr>
        <w:top w:val="none" w:sz="0" w:space="0" w:color="auto"/>
        <w:left w:val="none" w:sz="0" w:space="0" w:color="auto"/>
        <w:bottom w:val="none" w:sz="0" w:space="0" w:color="auto"/>
        <w:right w:val="none" w:sz="0" w:space="0" w:color="auto"/>
      </w:divBdr>
    </w:div>
    <w:div w:id="763763141">
      <w:bodyDiv w:val="1"/>
      <w:marLeft w:val="0"/>
      <w:marRight w:val="0"/>
      <w:marTop w:val="0"/>
      <w:marBottom w:val="0"/>
      <w:divBdr>
        <w:top w:val="none" w:sz="0" w:space="0" w:color="auto"/>
        <w:left w:val="none" w:sz="0" w:space="0" w:color="auto"/>
        <w:bottom w:val="none" w:sz="0" w:space="0" w:color="auto"/>
        <w:right w:val="none" w:sz="0" w:space="0" w:color="auto"/>
      </w:divBdr>
    </w:div>
    <w:div w:id="844056037">
      <w:bodyDiv w:val="1"/>
      <w:marLeft w:val="0"/>
      <w:marRight w:val="0"/>
      <w:marTop w:val="0"/>
      <w:marBottom w:val="0"/>
      <w:divBdr>
        <w:top w:val="none" w:sz="0" w:space="0" w:color="auto"/>
        <w:left w:val="none" w:sz="0" w:space="0" w:color="auto"/>
        <w:bottom w:val="none" w:sz="0" w:space="0" w:color="auto"/>
        <w:right w:val="none" w:sz="0" w:space="0" w:color="auto"/>
      </w:divBdr>
    </w:div>
    <w:div w:id="865673790">
      <w:bodyDiv w:val="1"/>
      <w:marLeft w:val="0"/>
      <w:marRight w:val="0"/>
      <w:marTop w:val="0"/>
      <w:marBottom w:val="0"/>
      <w:divBdr>
        <w:top w:val="none" w:sz="0" w:space="0" w:color="auto"/>
        <w:left w:val="none" w:sz="0" w:space="0" w:color="auto"/>
        <w:bottom w:val="none" w:sz="0" w:space="0" w:color="auto"/>
        <w:right w:val="none" w:sz="0" w:space="0" w:color="auto"/>
      </w:divBdr>
    </w:div>
    <w:div w:id="912467375">
      <w:bodyDiv w:val="1"/>
      <w:marLeft w:val="0"/>
      <w:marRight w:val="0"/>
      <w:marTop w:val="0"/>
      <w:marBottom w:val="0"/>
      <w:divBdr>
        <w:top w:val="none" w:sz="0" w:space="0" w:color="auto"/>
        <w:left w:val="none" w:sz="0" w:space="0" w:color="auto"/>
        <w:bottom w:val="none" w:sz="0" w:space="0" w:color="auto"/>
        <w:right w:val="none" w:sz="0" w:space="0" w:color="auto"/>
      </w:divBdr>
    </w:div>
    <w:div w:id="995457985">
      <w:bodyDiv w:val="1"/>
      <w:marLeft w:val="0"/>
      <w:marRight w:val="0"/>
      <w:marTop w:val="0"/>
      <w:marBottom w:val="0"/>
      <w:divBdr>
        <w:top w:val="none" w:sz="0" w:space="0" w:color="auto"/>
        <w:left w:val="none" w:sz="0" w:space="0" w:color="auto"/>
        <w:bottom w:val="none" w:sz="0" w:space="0" w:color="auto"/>
        <w:right w:val="none" w:sz="0" w:space="0" w:color="auto"/>
      </w:divBdr>
    </w:div>
    <w:div w:id="1074739215">
      <w:bodyDiv w:val="1"/>
      <w:marLeft w:val="0"/>
      <w:marRight w:val="0"/>
      <w:marTop w:val="0"/>
      <w:marBottom w:val="0"/>
      <w:divBdr>
        <w:top w:val="none" w:sz="0" w:space="0" w:color="auto"/>
        <w:left w:val="none" w:sz="0" w:space="0" w:color="auto"/>
        <w:bottom w:val="none" w:sz="0" w:space="0" w:color="auto"/>
        <w:right w:val="none" w:sz="0" w:space="0" w:color="auto"/>
      </w:divBdr>
    </w:div>
    <w:div w:id="1078820472">
      <w:bodyDiv w:val="1"/>
      <w:marLeft w:val="0"/>
      <w:marRight w:val="0"/>
      <w:marTop w:val="0"/>
      <w:marBottom w:val="0"/>
      <w:divBdr>
        <w:top w:val="none" w:sz="0" w:space="0" w:color="auto"/>
        <w:left w:val="none" w:sz="0" w:space="0" w:color="auto"/>
        <w:bottom w:val="none" w:sz="0" w:space="0" w:color="auto"/>
        <w:right w:val="none" w:sz="0" w:space="0" w:color="auto"/>
      </w:divBdr>
    </w:div>
    <w:div w:id="1088380595">
      <w:bodyDiv w:val="1"/>
      <w:marLeft w:val="0"/>
      <w:marRight w:val="0"/>
      <w:marTop w:val="0"/>
      <w:marBottom w:val="0"/>
      <w:divBdr>
        <w:top w:val="none" w:sz="0" w:space="0" w:color="auto"/>
        <w:left w:val="none" w:sz="0" w:space="0" w:color="auto"/>
        <w:bottom w:val="none" w:sz="0" w:space="0" w:color="auto"/>
        <w:right w:val="none" w:sz="0" w:space="0" w:color="auto"/>
      </w:divBdr>
    </w:div>
    <w:div w:id="1147286644">
      <w:bodyDiv w:val="1"/>
      <w:marLeft w:val="0"/>
      <w:marRight w:val="0"/>
      <w:marTop w:val="0"/>
      <w:marBottom w:val="0"/>
      <w:divBdr>
        <w:top w:val="none" w:sz="0" w:space="0" w:color="auto"/>
        <w:left w:val="none" w:sz="0" w:space="0" w:color="auto"/>
        <w:bottom w:val="none" w:sz="0" w:space="0" w:color="auto"/>
        <w:right w:val="none" w:sz="0" w:space="0" w:color="auto"/>
      </w:divBdr>
    </w:div>
    <w:div w:id="1183325858">
      <w:bodyDiv w:val="1"/>
      <w:marLeft w:val="0"/>
      <w:marRight w:val="0"/>
      <w:marTop w:val="0"/>
      <w:marBottom w:val="0"/>
      <w:divBdr>
        <w:top w:val="none" w:sz="0" w:space="0" w:color="auto"/>
        <w:left w:val="none" w:sz="0" w:space="0" w:color="auto"/>
        <w:bottom w:val="none" w:sz="0" w:space="0" w:color="auto"/>
        <w:right w:val="none" w:sz="0" w:space="0" w:color="auto"/>
      </w:divBdr>
    </w:div>
    <w:div w:id="1196456114">
      <w:bodyDiv w:val="1"/>
      <w:marLeft w:val="0"/>
      <w:marRight w:val="0"/>
      <w:marTop w:val="0"/>
      <w:marBottom w:val="0"/>
      <w:divBdr>
        <w:top w:val="none" w:sz="0" w:space="0" w:color="auto"/>
        <w:left w:val="none" w:sz="0" w:space="0" w:color="auto"/>
        <w:bottom w:val="none" w:sz="0" w:space="0" w:color="auto"/>
        <w:right w:val="none" w:sz="0" w:space="0" w:color="auto"/>
      </w:divBdr>
    </w:div>
    <w:div w:id="1226333259">
      <w:bodyDiv w:val="1"/>
      <w:marLeft w:val="0"/>
      <w:marRight w:val="0"/>
      <w:marTop w:val="0"/>
      <w:marBottom w:val="0"/>
      <w:divBdr>
        <w:top w:val="none" w:sz="0" w:space="0" w:color="auto"/>
        <w:left w:val="none" w:sz="0" w:space="0" w:color="auto"/>
        <w:bottom w:val="none" w:sz="0" w:space="0" w:color="auto"/>
        <w:right w:val="none" w:sz="0" w:space="0" w:color="auto"/>
      </w:divBdr>
    </w:div>
    <w:div w:id="1229918857">
      <w:bodyDiv w:val="1"/>
      <w:marLeft w:val="0"/>
      <w:marRight w:val="0"/>
      <w:marTop w:val="0"/>
      <w:marBottom w:val="0"/>
      <w:divBdr>
        <w:top w:val="none" w:sz="0" w:space="0" w:color="auto"/>
        <w:left w:val="none" w:sz="0" w:space="0" w:color="auto"/>
        <w:bottom w:val="none" w:sz="0" w:space="0" w:color="auto"/>
        <w:right w:val="none" w:sz="0" w:space="0" w:color="auto"/>
      </w:divBdr>
    </w:div>
    <w:div w:id="1240166494">
      <w:bodyDiv w:val="1"/>
      <w:marLeft w:val="0"/>
      <w:marRight w:val="0"/>
      <w:marTop w:val="0"/>
      <w:marBottom w:val="0"/>
      <w:divBdr>
        <w:top w:val="none" w:sz="0" w:space="0" w:color="auto"/>
        <w:left w:val="none" w:sz="0" w:space="0" w:color="auto"/>
        <w:bottom w:val="none" w:sz="0" w:space="0" w:color="auto"/>
        <w:right w:val="none" w:sz="0" w:space="0" w:color="auto"/>
      </w:divBdr>
    </w:div>
    <w:div w:id="1270622201">
      <w:bodyDiv w:val="1"/>
      <w:marLeft w:val="0"/>
      <w:marRight w:val="0"/>
      <w:marTop w:val="0"/>
      <w:marBottom w:val="0"/>
      <w:divBdr>
        <w:top w:val="none" w:sz="0" w:space="0" w:color="auto"/>
        <w:left w:val="none" w:sz="0" w:space="0" w:color="auto"/>
        <w:bottom w:val="none" w:sz="0" w:space="0" w:color="auto"/>
        <w:right w:val="none" w:sz="0" w:space="0" w:color="auto"/>
      </w:divBdr>
    </w:div>
    <w:div w:id="1322152436">
      <w:bodyDiv w:val="1"/>
      <w:marLeft w:val="0"/>
      <w:marRight w:val="0"/>
      <w:marTop w:val="0"/>
      <w:marBottom w:val="0"/>
      <w:divBdr>
        <w:top w:val="none" w:sz="0" w:space="0" w:color="auto"/>
        <w:left w:val="none" w:sz="0" w:space="0" w:color="auto"/>
        <w:bottom w:val="none" w:sz="0" w:space="0" w:color="auto"/>
        <w:right w:val="none" w:sz="0" w:space="0" w:color="auto"/>
      </w:divBdr>
    </w:div>
    <w:div w:id="1334214465">
      <w:bodyDiv w:val="1"/>
      <w:marLeft w:val="0"/>
      <w:marRight w:val="0"/>
      <w:marTop w:val="0"/>
      <w:marBottom w:val="0"/>
      <w:divBdr>
        <w:top w:val="none" w:sz="0" w:space="0" w:color="auto"/>
        <w:left w:val="none" w:sz="0" w:space="0" w:color="auto"/>
        <w:bottom w:val="none" w:sz="0" w:space="0" w:color="auto"/>
        <w:right w:val="none" w:sz="0" w:space="0" w:color="auto"/>
      </w:divBdr>
    </w:div>
    <w:div w:id="1366059593">
      <w:bodyDiv w:val="1"/>
      <w:marLeft w:val="0"/>
      <w:marRight w:val="0"/>
      <w:marTop w:val="0"/>
      <w:marBottom w:val="0"/>
      <w:divBdr>
        <w:top w:val="none" w:sz="0" w:space="0" w:color="auto"/>
        <w:left w:val="none" w:sz="0" w:space="0" w:color="auto"/>
        <w:bottom w:val="none" w:sz="0" w:space="0" w:color="auto"/>
        <w:right w:val="none" w:sz="0" w:space="0" w:color="auto"/>
      </w:divBdr>
    </w:div>
    <w:div w:id="1457991989">
      <w:bodyDiv w:val="1"/>
      <w:marLeft w:val="0"/>
      <w:marRight w:val="0"/>
      <w:marTop w:val="0"/>
      <w:marBottom w:val="0"/>
      <w:divBdr>
        <w:top w:val="none" w:sz="0" w:space="0" w:color="auto"/>
        <w:left w:val="none" w:sz="0" w:space="0" w:color="auto"/>
        <w:bottom w:val="none" w:sz="0" w:space="0" w:color="auto"/>
        <w:right w:val="none" w:sz="0" w:space="0" w:color="auto"/>
      </w:divBdr>
    </w:div>
    <w:div w:id="1558205666">
      <w:bodyDiv w:val="1"/>
      <w:marLeft w:val="0"/>
      <w:marRight w:val="0"/>
      <w:marTop w:val="0"/>
      <w:marBottom w:val="0"/>
      <w:divBdr>
        <w:top w:val="none" w:sz="0" w:space="0" w:color="auto"/>
        <w:left w:val="none" w:sz="0" w:space="0" w:color="auto"/>
        <w:bottom w:val="none" w:sz="0" w:space="0" w:color="auto"/>
        <w:right w:val="none" w:sz="0" w:space="0" w:color="auto"/>
      </w:divBdr>
    </w:div>
    <w:div w:id="1634752565">
      <w:bodyDiv w:val="1"/>
      <w:marLeft w:val="0"/>
      <w:marRight w:val="0"/>
      <w:marTop w:val="0"/>
      <w:marBottom w:val="0"/>
      <w:divBdr>
        <w:top w:val="none" w:sz="0" w:space="0" w:color="auto"/>
        <w:left w:val="none" w:sz="0" w:space="0" w:color="auto"/>
        <w:bottom w:val="none" w:sz="0" w:space="0" w:color="auto"/>
        <w:right w:val="none" w:sz="0" w:space="0" w:color="auto"/>
      </w:divBdr>
    </w:div>
    <w:div w:id="1650279206">
      <w:bodyDiv w:val="1"/>
      <w:marLeft w:val="0"/>
      <w:marRight w:val="0"/>
      <w:marTop w:val="0"/>
      <w:marBottom w:val="0"/>
      <w:divBdr>
        <w:top w:val="none" w:sz="0" w:space="0" w:color="auto"/>
        <w:left w:val="none" w:sz="0" w:space="0" w:color="auto"/>
        <w:bottom w:val="none" w:sz="0" w:space="0" w:color="auto"/>
        <w:right w:val="none" w:sz="0" w:space="0" w:color="auto"/>
      </w:divBdr>
    </w:div>
    <w:div w:id="1698235039">
      <w:bodyDiv w:val="1"/>
      <w:marLeft w:val="0"/>
      <w:marRight w:val="0"/>
      <w:marTop w:val="0"/>
      <w:marBottom w:val="0"/>
      <w:divBdr>
        <w:top w:val="none" w:sz="0" w:space="0" w:color="auto"/>
        <w:left w:val="none" w:sz="0" w:space="0" w:color="auto"/>
        <w:bottom w:val="none" w:sz="0" w:space="0" w:color="auto"/>
        <w:right w:val="none" w:sz="0" w:space="0" w:color="auto"/>
      </w:divBdr>
    </w:div>
    <w:div w:id="1704595660">
      <w:bodyDiv w:val="1"/>
      <w:marLeft w:val="0"/>
      <w:marRight w:val="0"/>
      <w:marTop w:val="0"/>
      <w:marBottom w:val="0"/>
      <w:divBdr>
        <w:top w:val="none" w:sz="0" w:space="0" w:color="auto"/>
        <w:left w:val="none" w:sz="0" w:space="0" w:color="auto"/>
        <w:bottom w:val="none" w:sz="0" w:space="0" w:color="auto"/>
        <w:right w:val="none" w:sz="0" w:space="0" w:color="auto"/>
      </w:divBdr>
    </w:div>
    <w:div w:id="1815903746">
      <w:bodyDiv w:val="1"/>
      <w:marLeft w:val="0"/>
      <w:marRight w:val="0"/>
      <w:marTop w:val="0"/>
      <w:marBottom w:val="0"/>
      <w:divBdr>
        <w:top w:val="none" w:sz="0" w:space="0" w:color="auto"/>
        <w:left w:val="none" w:sz="0" w:space="0" w:color="auto"/>
        <w:bottom w:val="none" w:sz="0" w:space="0" w:color="auto"/>
        <w:right w:val="none" w:sz="0" w:space="0" w:color="auto"/>
      </w:divBdr>
    </w:div>
    <w:div w:id="1863085714">
      <w:bodyDiv w:val="1"/>
      <w:marLeft w:val="0"/>
      <w:marRight w:val="0"/>
      <w:marTop w:val="0"/>
      <w:marBottom w:val="0"/>
      <w:divBdr>
        <w:top w:val="none" w:sz="0" w:space="0" w:color="auto"/>
        <w:left w:val="none" w:sz="0" w:space="0" w:color="auto"/>
        <w:bottom w:val="none" w:sz="0" w:space="0" w:color="auto"/>
        <w:right w:val="none" w:sz="0" w:space="0" w:color="auto"/>
      </w:divBdr>
    </w:div>
    <w:div w:id="1909874959">
      <w:bodyDiv w:val="1"/>
      <w:marLeft w:val="0"/>
      <w:marRight w:val="0"/>
      <w:marTop w:val="0"/>
      <w:marBottom w:val="0"/>
      <w:divBdr>
        <w:top w:val="none" w:sz="0" w:space="0" w:color="auto"/>
        <w:left w:val="none" w:sz="0" w:space="0" w:color="auto"/>
        <w:bottom w:val="none" w:sz="0" w:space="0" w:color="auto"/>
        <w:right w:val="none" w:sz="0" w:space="0" w:color="auto"/>
      </w:divBdr>
    </w:div>
    <w:div w:id="1917084651">
      <w:bodyDiv w:val="1"/>
      <w:marLeft w:val="0"/>
      <w:marRight w:val="0"/>
      <w:marTop w:val="0"/>
      <w:marBottom w:val="0"/>
      <w:divBdr>
        <w:top w:val="none" w:sz="0" w:space="0" w:color="auto"/>
        <w:left w:val="none" w:sz="0" w:space="0" w:color="auto"/>
        <w:bottom w:val="none" w:sz="0" w:space="0" w:color="auto"/>
        <w:right w:val="none" w:sz="0" w:space="0" w:color="auto"/>
      </w:divBdr>
    </w:div>
    <w:div w:id="1958950336">
      <w:bodyDiv w:val="1"/>
      <w:marLeft w:val="0"/>
      <w:marRight w:val="0"/>
      <w:marTop w:val="0"/>
      <w:marBottom w:val="0"/>
      <w:divBdr>
        <w:top w:val="none" w:sz="0" w:space="0" w:color="auto"/>
        <w:left w:val="none" w:sz="0" w:space="0" w:color="auto"/>
        <w:bottom w:val="none" w:sz="0" w:space="0" w:color="auto"/>
        <w:right w:val="none" w:sz="0" w:space="0" w:color="auto"/>
      </w:divBdr>
    </w:div>
    <w:div w:id="1966539548">
      <w:bodyDiv w:val="1"/>
      <w:marLeft w:val="0"/>
      <w:marRight w:val="0"/>
      <w:marTop w:val="0"/>
      <w:marBottom w:val="0"/>
      <w:divBdr>
        <w:top w:val="none" w:sz="0" w:space="0" w:color="auto"/>
        <w:left w:val="none" w:sz="0" w:space="0" w:color="auto"/>
        <w:bottom w:val="none" w:sz="0" w:space="0" w:color="auto"/>
        <w:right w:val="none" w:sz="0" w:space="0" w:color="auto"/>
      </w:divBdr>
    </w:div>
    <w:div w:id="2034065293">
      <w:bodyDiv w:val="1"/>
      <w:marLeft w:val="0"/>
      <w:marRight w:val="0"/>
      <w:marTop w:val="0"/>
      <w:marBottom w:val="0"/>
      <w:divBdr>
        <w:top w:val="none" w:sz="0" w:space="0" w:color="auto"/>
        <w:left w:val="none" w:sz="0" w:space="0" w:color="auto"/>
        <w:bottom w:val="none" w:sz="0" w:space="0" w:color="auto"/>
        <w:right w:val="none" w:sz="0" w:space="0" w:color="auto"/>
      </w:divBdr>
    </w:div>
    <w:div w:id="2076660968">
      <w:bodyDiv w:val="1"/>
      <w:marLeft w:val="0"/>
      <w:marRight w:val="0"/>
      <w:marTop w:val="0"/>
      <w:marBottom w:val="0"/>
      <w:divBdr>
        <w:top w:val="none" w:sz="0" w:space="0" w:color="auto"/>
        <w:left w:val="none" w:sz="0" w:space="0" w:color="auto"/>
        <w:bottom w:val="none" w:sz="0" w:space="0" w:color="auto"/>
        <w:right w:val="none" w:sz="0" w:space="0" w:color="auto"/>
      </w:divBdr>
    </w:div>
    <w:div w:id="2080596876">
      <w:bodyDiv w:val="1"/>
      <w:marLeft w:val="0"/>
      <w:marRight w:val="0"/>
      <w:marTop w:val="0"/>
      <w:marBottom w:val="0"/>
      <w:divBdr>
        <w:top w:val="none" w:sz="0" w:space="0" w:color="auto"/>
        <w:left w:val="none" w:sz="0" w:space="0" w:color="auto"/>
        <w:bottom w:val="none" w:sz="0" w:space="0" w:color="auto"/>
        <w:right w:val="none" w:sz="0" w:space="0" w:color="auto"/>
      </w:divBdr>
    </w:div>
    <w:div w:id="2089374965">
      <w:bodyDiv w:val="1"/>
      <w:marLeft w:val="0"/>
      <w:marRight w:val="0"/>
      <w:marTop w:val="0"/>
      <w:marBottom w:val="0"/>
      <w:divBdr>
        <w:top w:val="none" w:sz="0" w:space="0" w:color="auto"/>
        <w:left w:val="none" w:sz="0" w:space="0" w:color="auto"/>
        <w:bottom w:val="none" w:sz="0" w:space="0" w:color="auto"/>
        <w:right w:val="none" w:sz="0" w:space="0" w:color="auto"/>
      </w:divBdr>
    </w:div>
    <w:div w:id="209951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7F9E680-B896-461F-A4E9-C1B31817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33</Pages>
  <Words>7715</Words>
  <Characters>38576</Characters>
  <Application>Microsoft Office Word</Application>
  <DocSecurity>0</DocSecurity>
  <Lines>321</Lines>
  <Paragraphs>92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dcterms:created xsi:type="dcterms:W3CDTF">2022-05-01T19:26:00Z</dcterms:created>
  <dcterms:modified xsi:type="dcterms:W3CDTF">2022-09-20T12:04:00Z</dcterms:modified>
</cp:coreProperties>
</file>